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69.xml" ContentType="application/vnd.openxmlformats-officedocument.wordprocessingml.footer+xml"/>
  <Override PartName="/word/footer7.xml" ContentType="application/vnd.openxmlformats-officedocument.wordprocessingml.footer+xml"/>
  <Override PartName="/word/footer70.xml" ContentType="application/vnd.openxmlformats-officedocument.wordprocessingml.footer+xml"/>
  <Override PartName="/word/footer71.xml" ContentType="application/vnd.openxmlformats-officedocument.wordprocessingml.footer+xml"/>
  <Override PartName="/word/footer72.xml" ContentType="application/vnd.openxmlformats-officedocument.wordprocessingml.footer+xml"/>
  <Override PartName="/word/footer73.xml" ContentType="application/vnd.openxmlformats-officedocument.wordprocessingml.footer+xml"/>
  <Override PartName="/word/footer74.xml" ContentType="application/vnd.openxmlformats-officedocument.wordprocessingml.footer+xml"/>
  <Override PartName="/word/footer75.xml" ContentType="application/vnd.openxmlformats-officedocument.wordprocessingml.footer+xml"/>
  <Override PartName="/word/footer76.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6AD4E65">
      <w:pPr>
        <w:keepNext w:val="0"/>
        <w:keepLines w:val="0"/>
        <w:pageBreakBefore w:val="0"/>
        <w:kinsoku/>
        <w:wordWrap/>
        <w:overflowPunct/>
        <w:topLinePunct/>
        <w:bidi w:val="0"/>
        <w:spacing w:line="360" w:lineRule="auto"/>
        <w:jc w:val="center"/>
        <w:rPr>
          <w:rFonts w:hint="eastAsia"/>
          <w:b/>
          <w:bCs/>
          <w:sz w:val="32"/>
          <w:szCs w:val="32"/>
        </w:rPr>
      </w:pPr>
      <w:r>
        <w:rPr>
          <w:rFonts w:hint="eastAsia"/>
          <w:b/>
          <w:bCs/>
          <w:sz w:val="32"/>
          <w:szCs w:val="32"/>
        </w:rPr>
        <w:t>文山州麻栗坡县2026年度后期扶持马鹿塘水电站二期工程库区大坪镇散居移民基础设施建设项目</w:t>
      </w:r>
    </w:p>
    <w:p w14:paraId="6CC89491">
      <w:pPr>
        <w:keepNext w:val="0"/>
        <w:keepLines w:val="0"/>
        <w:pageBreakBefore w:val="0"/>
        <w:kinsoku/>
        <w:wordWrap/>
        <w:overflowPunct/>
        <w:topLinePunct/>
        <w:bidi w:val="0"/>
        <w:jc w:val="center"/>
        <w:rPr>
          <w:rFonts w:hint="eastAsia"/>
          <w:b/>
          <w:bCs/>
          <w:sz w:val="32"/>
          <w:szCs w:val="32"/>
        </w:rPr>
      </w:pPr>
    </w:p>
    <w:p w14:paraId="78E89046">
      <w:pPr>
        <w:keepNext w:val="0"/>
        <w:keepLines w:val="0"/>
        <w:pageBreakBefore w:val="0"/>
        <w:kinsoku/>
        <w:wordWrap/>
        <w:overflowPunct/>
        <w:topLinePunct/>
        <w:bidi w:val="0"/>
        <w:jc w:val="center"/>
        <w:rPr>
          <w:rFonts w:hint="eastAsia"/>
          <w:b/>
          <w:bCs/>
          <w:sz w:val="32"/>
          <w:szCs w:val="32"/>
        </w:rPr>
      </w:pPr>
    </w:p>
    <w:p w14:paraId="6A65A5D8">
      <w:pPr>
        <w:keepNext w:val="0"/>
        <w:keepLines w:val="0"/>
        <w:pageBreakBefore w:val="0"/>
        <w:kinsoku/>
        <w:wordWrap/>
        <w:overflowPunct/>
        <w:topLinePunct/>
        <w:bidi w:val="0"/>
        <w:jc w:val="center"/>
        <w:rPr>
          <w:rFonts w:hint="eastAsia"/>
          <w:b/>
          <w:bCs/>
          <w:sz w:val="32"/>
          <w:szCs w:val="32"/>
        </w:rPr>
      </w:pPr>
    </w:p>
    <w:p w14:paraId="71B64113">
      <w:pPr>
        <w:keepNext w:val="0"/>
        <w:keepLines w:val="0"/>
        <w:pageBreakBefore w:val="0"/>
        <w:kinsoku/>
        <w:wordWrap/>
        <w:overflowPunct/>
        <w:topLinePunct/>
        <w:bidi w:val="0"/>
        <w:jc w:val="center"/>
        <w:rPr>
          <w:rFonts w:hint="eastAsia"/>
          <w:b/>
          <w:bCs/>
          <w:sz w:val="84"/>
          <w:szCs w:val="84"/>
          <w:lang w:val="en-US" w:eastAsia="zh-CN"/>
        </w:rPr>
      </w:pPr>
      <w:r>
        <w:rPr>
          <w:rFonts w:hint="eastAsia"/>
          <w:b/>
          <w:bCs/>
          <w:sz w:val="84"/>
          <w:szCs w:val="84"/>
          <w:lang w:val="en-US" w:eastAsia="zh-CN"/>
        </w:rPr>
        <w:t>招标文件</w:t>
      </w:r>
    </w:p>
    <w:p w14:paraId="48030CC9">
      <w:pPr>
        <w:keepNext w:val="0"/>
        <w:keepLines w:val="0"/>
        <w:pageBreakBefore w:val="0"/>
        <w:kinsoku/>
        <w:wordWrap/>
        <w:overflowPunct/>
        <w:topLinePunct/>
        <w:bidi w:val="0"/>
        <w:jc w:val="center"/>
        <w:rPr>
          <w:rFonts w:hint="eastAsia"/>
          <w:b/>
          <w:bCs/>
          <w:sz w:val="84"/>
          <w:szCs w:val="84"/>
          <w:lang w:val="en-US" w:eastAsia="zh-CN"/>
        </w:rPr>
      </w:pPr>
    </w:p>
    <w:p w14:paraId="3547A872">
      <w:pPr>
        <w:keepNext w:val="0"/>
        <w:keepLines w:val="0"/>
        <w:pageBreakBefore w:val="0"/>
        <w:kinsoku/>
        <w:wordWrap/>
        <w:overflowPunct/>
        <w:topLinePunct/>
        <w:bidi w:val="0"/>
        <w:jc w:val="center"/>
        <w:rPr>
          <w:rFonts w:hint="eastAsia"/>
          <w:b/>
          <w:bCs/>
          <w:sz w:val="84"/>
          <w:szCs w:val="84"/>
          <w:lang w:val="en-US" w:eastAsia="zh-CN"/>
        </w:rPr>
      </w:pPr>
    </w:p>
    <w:p w14:paraId="3BCE8BAF">
      <w:pPr>
        <w:keepNext w:val="0"/>
        <w:keepLines w:val="0"/>
        <w:pageBreakBefore w:val="0"/>
        <w:kinsoku/>
        <w:wordWrap/>
        <w:overflowPunct/>
        <w:topLinePunct/>
        <w:bidi w:val="0"/>
        <w:jc w:val="center"/>
        <w:rPr>
          <w:rFonts w:hint="eastAsia"/>
          <w:b/>
          <w:bCs/>
          <w:sz w:val="84"/>
          <w:szCs w:val="84"/>
          <w:lang w:val="en-US" w:eastAsia="zh-CN"/>
        </w:rPr>
      </w:pPr>
    </w:p>
    <w:p w14:paraId="2963AE27">
      <w:pPr>
        <w:keepNext w:val="0"/>
        <w:keepLines w:val="0"/>
        <w:pageBreakBefore w:val="0"/>
        <w:kinsoku/>
        <w:wordWrap/>
        <w:overflowPunct/>
        <w:topLinePunct/>
        <w:bidi w:val="0"/>
        <w:jc w:val="center"/>
        <w:rPr>
          <w:rFonts w:hint="eastAsia"/>
          <w:b/>
          <w:bCs/>
          <w:sz w:val="84"/>
          <w:szCs w:val="84"/>
          <w:lang w:val="en-US" w:eastAsia="zh-CN"/>
        </w:rPr>
      </w:pPr>
    </w:p>
    <w:p w14:paraId="2731F5D0">
      <w:pPr>
        <w:keepNext w:val="0"/>
        <w:keepLines w:val="0"/>
        <w:pageBreakBefore w:val="0"/>
        <w:kinsoku/>
        <w:wordWrap/>
        <w:overflowPunct/>
        <w:topLinePunct/>
        <w:bidi w:val="0"/>
        <w:jc w:val="center"/>
        <w:rPr>
          <w:rFonts w:hint="eastAsia"/>
          <w:b/>
          <w:bCs/>
          <w:sz w:val="84"/>
          <w:szCs w:val="84"/>
          <w:lang w:val="en-US" w:eastAsia="zh-CN"/>
        </w:rPr>
      </w:pPr>
    </w:p>
    <w:p w14:paraId="7D67B70B">
      <w:pPr>
        <w:keepNext w:val="0"/>
        <w:keepLines w:val="0"/>
        <w:pageBreakBefore w:val="0"/>
        <w:kinsoku/>
        <w:wordWrap/>
        <w:overflowPunct/>
        <w:topLinePunct/>
        <w:bidi w:val="0"/>
        <w:spacing w:line="360" w:lineRule="auto"/>
        <w:jc w:val="center"/>
        <w:rPr>
          <w:rFonts w:hint="eastAsia" w:eastAsia="宋体"/>
          <w:b/>
          <w:bCs/>
          <w:sz w:val="32"/>
          <w:szCs w:val="32"/>
          <w:lang w:eastAsia="zh-CN"/>
        </w:rPr>
      </w:pPr>
      <w:r>
        <w:rPr>
          <w:rFonts w:hint="eastAsia"/>
          <w:b/>
          <w:bCs/>
          <w:sz w:val="32"/>
          <w:szCs w:val="32"/>
          <w:lang w:val="en-US" w:eastAsia="zh-CN"/>
        </w:rPr>
        <w:t>招标人：</w:t>
      </w:r>
      <w:r>
        <w:rPr>
          <w:rFonts w:hint="eastAsia"/>
          <w:b/>
          <w:bCs/>
          <w:sz w:val="32"/>
          <w:szCs w:val="32"/>
        </w:rPr>
        <w:t>麻栗坡县大坪镇人民政府</w:t>
      </w:r>
    </w:p>
    <w:p w14:paraId="437C2E6B">
      <w:pPr>
        <w:keepNext w:val="0"/>
        <w:keepLines w:val="0"/>
        <w:pageBreakBefore w:val="0"/>
        <w:kinsoku/>
        <w:wordWrap/>
        <w:overflowPunct/>
        <w:topLinePunct/>
        <w:bidi w:val="0"/>
        <w:spacing w:line="360" w:lineRule="auto"/>
        <w:jc w:val="center"/>
        <w:rPr>
          <w:rFonts w:hint="eastAsia"/>
          <w:b/>
          <w:bCs/>
          <w:sz w:val="32"/>
          <w:szCs w:val="32"/>
          <w:lang w:eastAsia="zh-CN"/>
        </w:rPr>
      </w:pPr>
      <w:r>
        <w:rPr>
          <w:rFonts w:hint="eastAsia"/>
          <w:b/>
          <w:bCs/>
          <w:sz w:val="32"/>
          <w:szCs w:val="32"/>
          <w:lang w:val="en-US" w:eastAsia="zh-CN"/>
        </w:rPr>
        <w:t>招标代理机构：</w:t>
      </w:r>
      <w:r>
        <w:rPr>
          <w:rFonts w:hint="default"/>
          <w:b/>
          <w:bCs/>
          <w:sz w:val="32"/>
          <w:szCs w:val="32"/>
          <w:lang w:val="en-US" w:eastAsia="zh-CN"/>
        </w:rPr>
        <w:t>云南元宇建筑工程管理有限责任公司</w:t>
      </w:r>
    </w:p>
    <w:p w14:paraId="06F5F249">
      <w:pPr>
        <w:keepNext w:val="0"/>
        <w:keepLines w:val="0"/>
        <w:pageBreakBefore w:val="0"/>
        <w:kinsoku/>
        <w:wordWrap/>
        <w:overflowPunct/>
        <w:topLinePunct/>
        <w:bidi w:val="0"/>
        <w:spacing w:line="360" w:lineRule="auto"/>
        <w:jc w:val="center"/>
        <w:rPr>
          <w:rFonts w:hint="default"/>
          <w:b/>
          <w:bCs/>
          <w:sz w:val="32"/>
          <w:szCs w:val="32"/>
          <w:lang w:val="en-US" w:eastAsia="zh-CN"/>
        </w:rPr>
      </w:pPr>
      <w:r>
        <w:rPr>
          <w:rFonts w:hint="eastAsia"/>
          <w:b/>
          <w:bCs/>
          <w:sz w:val="32"/>
          <w:szCs w:val="32"/>
          <w:lang w:val="en-US" w:eastAsia="zh-CN"/>
        </w:rPr>
        <w:t>2026年4月</w:t>
      </w:r>
    </w:p>
    <w:p w14:paraId="1D502325">
      <w:pPr>
        <w:keepNext w:val="0"/>
        <w:keepLines w:val="0"/>
        <w:pageBreakBefore w:val="0"/>
        <w:kinsoku/>
        <w:wordWrap/>
        <w:overflowPunct/>
        <w:topLinePunct/>
        <w:bidi w:val="0"/>
      </w:pPr>
      <w:r>
        <w:br w:type="page"/>
      </w:r>
    </w:p>
    <w:p w14:paraId="17D8B207">
      <w:pPr>
        <w:keepNext w:val="0"/>
        <w:keepLines w:val="0"/>
        <w:pageBreakBefore w:val="0"/>
        <w:kinsoku/>
        <w:wordWrap/>
        <w:overflowPunct/>
        <w:topLinePunct/>
        <w:bidi w:val="0"/>
        <w:spacing w:line="12571" w:lineRule="exact"/>
        <w:sectPr>
          <w:pgSz w:w="11906" w:h="16839"/>
          <w:pgMar w:top="1440" w:right="1080" w:bottom="1440" w:left="1080" w:header="0" w:footer="0" w:gutter="0"/>
          <w:cols w:space="720" w:num="1"/>
        </w:sectPr>
      </w:pPr>
    </w:p>
    <w:sdt>
      <w:sdtPr>
        <w:rPr>
          <w:rFonts w:ascii="宋体" w:hAnsi="宋体" w:eastAsia="宋体" w:cs="宋体"/>
          <w:sz w:val="43"/>
          <w:szCs w:val="43"/>
        </w:rPr>
        <w:id w:val="147472898"/>
        <w:docPartObj>
          <w:docPartGallery w:val="Table of Contents"/>
          <w:docPartUnique/>
        </w:docPartObj>
      </w:sdtPr>
      <w:sdtEndPr>
        <w:rPr>
          <w:rFonts w:ascii="宋体" w:hAnsi="宋体" w:eastAsia="宋体" w:cs="宋体"/>
          <w:sz w:val="31"/>
          <w:szCs w:val="31"/>
        </w:rPr>
      </w:sdtEndPr>
      <w:sdtContent>
        <w:p w14:paraId="2D5B83C8">
          <w:pPr>
            <w:pStyle w:val="2"/>
            <w:keepNext w:val="0"/>
            <w:keepLines w:val="0"/>
            <w:pageBreakBefore w:val="0"/>
            <w:kinsoku/>
            <w:wordWrap/>
            <w:overflowPunct/>
            <w:topLinePunct/>
            <w:bidi w:val="0"/>
            <w:spacing w:before="88" w:line="226" w:lineRule="auto"/>
            <w:ind w:left="4410"/>
            <w:rPr>
              <w:sz w:val="43"/>
              <w:szCs w:val="43"/>
            </w:rPr>
          </w:pPr>
          <w:r>
            <w:rPr>
              <w:b/>
              <w:bCs/>
              <w:spacing w:val="-51"/>
              <w:sz w:val="43"/>
              <w:szCs w:val="43"/>
            </w:rPr>
            <w:t>目</w:t>
          </w:r>
          <w:r>
            <w:rPr>
              <w:spacing w:val="27"/>
              <w:sz w:val="43"/>
              <w:szCs w:val="43"/>
            </w:rPr>
            <w:t xml:space="preserve"> </w:t>
          </w:r>
          <w:r>
            <w:rPr>
              <w:b/>
              <w:bCs/>
              <w:spacing w:val="-51"/>
              <w:sz w:val="43"/>
              <w:szCs w:val="43"/>
            </w:rPr>
            <w:t>录</w:t>
          </w:r>
        </w:p>
        <w:p w14:paraId="06EF6242">
          <w:pPr>
            <w:keepNext w:val="0"/>
            <w:keepLines w:val="0"/>
            <w:pageBreakBefore w:val="0"/>
            <w:kinsoku/>
            <w:wordWrap/>
            <w:overflowPunct/>
            <w:topLinePunct/>
            <w:bidi w:val="0"/>
            <w:spacing w:line="273" w:lineRule="auto"/>
            <w:rPr>
              <w:rFonts w:ascii="Arial"/>
              <w:sz w:val="21"/>
            </w:rPr>
          </w:pPr>
        </w:p>
        <w:p w14:paraId="3483AD5C">
          <w:pPr>
            <w:keepNext w:val="0"/>
            <w:keepLines w:val="0"/>
            <w:pageBreakBefore w:val="0"/>
            <w:kinsoku/>
            <w:wordWrap/>
            <w:overflowPunct/>
            <w:topLinePunct/>
            <w:bidi w:val="0"/>
            <w:spacing w:line="274" w:lineRule="auto"/>
            <w:rPr>
              <w:rFonts w:ascii="Arial"/>
              <w:sz w:val="21"/>
            </w:rPr>
          </w:pPr>
        </w:p>
        <w:p w14:paraId="6E57F92F">
          <w:pPr>
            <w:pStyle w:val="2"/>
            <w:keepNext w:val="0"/>
            <w:keepLines w:val="0"/>
            <w:pageBreakBefore w:val="0"/>
            <w:tabs>
              <w:tab w:val="right" w:leader="dot" w:pos="9075"/>
            </w:tabs>
            <w:kinsoku/>
            <w:wordWrap/>
            <w:overflowPunct/>
            <w:topLinePunct/>
            <w:bidi w:val="0"/>
            <w:spacing w:before="101" w:line="226" w:lineRule="auto"/>
            <w:rPr>
              <w:sz w:val="31"/>
              <w:szCs w:val="31"/>
            </w:rPr>
          </w:pPr>
          <w:r>
            <w:fldChar w:fldCharType="begin"/>
          </w:r>
          <w:r>
            <w:instrText xml:space="preserve"> HYPERLINK \l "bookmark2" </w:instrText>
          </w:r>
          <w:r>
            <w:fldChar w:fldCharType="separate"/>
          </w:r>
          <w:r>
            <w:rPr>
              <w:b/>
              <w:bCs/>
              <w:spacing w:val="-4"/>
            </w:rPr>
            <w:t>第一章</w:t>
          </w:r>
          <w:r>
            <w:rPr>
              <w:spacing w:val="-4"/>
            </w:rPr>
            <w:t xml:space="preserve"> </w:t>
          </w:r>
          <w:r>
            <w:rPr>
              <w:b/>
              <w:bCs/>
              <w:spacing w:val="-4"/>
            </w:rPr>
            <w:t>招标公告</w:t>
          </w:r>
          <w:r>
            <w:rPr>
              <w:spacing w:val="-31"/>
            </w:rPr>
            <w:t xml:space="preserve"> </w:t>
          </w:r>
          <w:r>
            <w:rPr>
              <w14:textOutline w14:w="5793" w14:cap="flat" w14:cmpd="sng">
                <w14:solidFill>
                  <w14:srgbClr w14:val="000000"/>
                </w14:solidFill>
                <w14:prstDash w14:val="solid"/>
                <w14:miter w14:val="0"/>
              </w14:textOutline>
            </w:rPr>
            <w:tab/>
          </w:r>
          <w:r>
            <w:rPr>
              <w14:textOutline w14:w="5793" w14:cap="flat" w14:cmpd="sng">
                <w14:solidFill>
                  <w14:srgbClr w14:val="000000"/>
                </w14:solidFill>
                <w14:prstDash w14:val="solid"/>
                <w14:miter w14:val="0"/>
              </w14:textOutline>
            </w:rPr>
            <w:fldChar w:fldCharType="end"/>
          </w:r>
          <w:r>
            <w:fldChar w:fldCharType="begin"/>
          </w:r>
          <w:r>
            <w:instrText xml:space="preserve"> HYPERLINK \l "bookmark1" </w:instrText>
          </w:r>
          <w:r>
            <w:fldChar w:fldCharType="separate"/>
          </w:r>
          <w:r>
            <w:rPr>
              <w:b/>
              <w:bCs/>
              <w:spacing w:val="21"/>
              <w:sz w:val="31"/>
              <w:szCs w:val="31"/>
            </w:rPr>
            <w:t>4</w:t>
          </w:r>
          <w:r>
            <w:rPr>
              <w:b/>
              <w:bCs/>
              <w:spacing w:val="21"/>
              <w:sz w:val="31"/>
              <w:szCs w:val="31"/>
            </w:rPr>
            <w:fldChar w:fldCharType="end"/>
          </w:r>
        </w:p>
        <w:p w14:paraId="5ECAEC61">
          <w:pPr>
            <w:keepNext w:val="0"/>
            <w:keepLines w:val="0"/>
            <w:pageBreakBefore w:val="0"/>
            <w:kinsoku/>
            <w:wordWrap/>
            <w:overflowPunct/>
            <w:topLinePunct/>
            <w:bidi w:val="0"/>
            <w:spacing w:line="464" w:lineRule="auto"/>
            <w:rPr>
              <w:rFonts w:ascii="Arial"/>
              <w:sz w:val="21"/>
            </w:rPr>
          </w:pPr>
        </w:p>
        <w:p w14:paraId="2D8E0E34">
          <w:pPr>
            <w:pStyle w:val="2"/>
            <w:keepNext w:val="0"/>
            <w:keepLines w:val="0"/>
            <w:pageBreakBefore w:val="0"/>
            <w:tabs>
              <w:tab w:val="right" w:leader="dot" w:pos="9075"/>
            </w:tabs>
            <w:kinsoku/>
            <w:wordWrap/>
            <w:overflowPunct/>
            <w:topLinePunct/>
            <w:bidi w:val="0"/>
            <w:spacing w:before="101" w:line="227" w:lineRule="auto"/>
            <w:rPr>
              <w:sz w:val="31"/>
              <w:szCs w:val="31"/>
            </w:rPr>
          </w:pPr>
          <w:r>
            <w:fldChar w:fldCharType="begin"/>
          </w:r>
          <w:r>
            <w:instrText xml:space="preserve"> HYPERLINK \l "bookmark4" </w:instrText>
          </w:r>
          <w:r>
            <w:fldChar w:fldCharType="separate"/>
          </w:r>
          <w:r>
            <w:rPr>
              <w:b/>
              <w:bCs/>
              <w:spacing w:val="-3"/>
            </w:rPr>
            <w:t>第二章</w:t>
          </w:r>
          <w:r>
            <w:rPr>
              <w:spacing w:val="-3"/>
            </w:rPr>
            <w:t xml:space="preserve"> </w:t>
          </w:r>
          <w:r>
            <w:rPr>
              <w:b/>
              <w:bCs/>
              <w:spacing w:val="-3"/>
            </w:rPr>
            <w:t>投标人须知</w:t>
          </w:r>
          <w:r>
            <w:rPr>
              <w:spacing w:val="-38"/>
            </w:rPr>
            <w:t xml:space="preserve"> </w:t>
          </w:r>
          <w:r>
            <w:rPr>
              <w14:textOutline w14:w="5793" w14:cap="flat" w14:cmpd="sng">
                <w14:solidFill>
                  <w14:srgbClr w14:val="000000"/>
                </w14:solidFill>
                <w14:prstDash w14:val="solid"/>
                <w14:miter w14:val="0"/>
              </w14:textOutline>
            </w:rPr>
            <w:tab/>
          </w:r>
          <w:r>
            <w:rPr>
              <w14:textOutline w14:w="5793" w14:cap="flat" w14:cmpd="sng">
                <w14:solidFill>
                  <w14:srgbClr w14:val="000000"/>
                </w14:solidFill>
                <w14:prstDash w14:val="solid"/>
                <w14:miter w14:val="0"/>
              </w14:textOutline>
            </w:rPr>
            <w:fldChar w:fldCharType="end"/>
          </w:r>
          <w:r>
            <w:fldChar w:fldCharType="begin"/>
          </w:r>
          <w:r>
            <w:instrText xml:space="preserve"> HYPERLINK \l "bookmark3" </w:instrText>
          </w:r>
          <w:r>
            <w:fldChar w:fldCharType="separate"/>
          </w:r>
          <w:r>
            <w:rPr>
              <w:spacing w:val="-70"/>
            </w:rPr>
            <w:t xml:space="preserve"> </w:t>
          </w:r>
          <w:r>
            <w:rPr>
              <w:b/>
              <w:bCs/>
              <w:spacing w:val="-10"/>
              <w:sz w:val="31"/>
              <w:szCs w:val="31"/>
            </w:rPr>
            <w:t>4</w:t>
          </w:r>
          <w:r>
            <w:rPr>
              <w:b/>
              <w:bCs/>
              <w:spacing w:val="-10"/>
              <w:sz w:val="31"/>
              <w:szCs w:val="31"/>
            </w:rPr>
            <w:fldChar w:fldCharType="end"/>
          </w:r>
        </w:p>
        <w:p w14:paraId="2557395B">
          <w:pPr>
            <w:keepNext w:val="0"/>
            <w:keepLines w:val="0"/>
            <w:pageBreakBefore w:val="0"/>
            <w:kinsoku/>
            <w:wordWrap/>
            <w:overflowPunct/>
            <w:topLinePunct/>
            <w:bidi w:val="0"/>
            <w:spacing w:line="466" w:lineRule="auto"/>
            <w:rPr>
              <w:rFonts w:ascii="Arial"/>
              <w:sz w:val="21"/>
            </w:rPr>
          </w:pPr>
        </w:p>
        <w:p w14:paraId="2800EB25">
          <w:pPr>
            <w:pStyle w:val="2"/>
            <w:keepNext w:val="0"/>
            <w:keepLines w:val="0"/>
            <w:pageBreakBefore w:val="0"/>
            <w:tabs>
              <w:tab w:val="right" w:leader="dot" w:pos="9077"/>
            </w:tabs>
            <w:kinsoku/>
            <w:wordWrap/>
            <w:overflowPunct/>
            <w:topLinePunct/>
            <w:bidi w:val="0"/>
            <w:spacing w:before="100" w:line="226" w:lineRule="auto"/>
            <w:rPr>
              <w:sz w:val="31"/>
              <w:szCs w:val="31"/>
            </w:rPr>
          </w:pPr>
          <w:r>
            <w:fldChar w:fldCharType="begin"/>
          </w:r>
          <w:r>
            <w:instrText xml:space="preserve"> HYPERLINK \l "bookmark6" </w:instrText>
          </w:r>
          <w:r>
            <w:fldChar w:fldCharType="separate"/>
          </w:r>
          <w:r>
            <w:rPr>
              <w:b/>
              <w:bCs/>
              <w:spacing w:val="-3"/>
            </w:rPr>
            <w:t>第三章</w:t>
          </w:r>
          <w:r>
            <w:rPr>
              <w:spacing w:val="-3"/>
            </w:rPr>
            <w:t xml:space="preserve"> </w:t>
          </w:r>
          <w:r>
            <w:rPr>
              <w:b/>
              <w:bCs/>
              <w:spacing w:val="-3"/>
            </w:rPr>
            <w:t>评标办法（综合评估打分法）</w:t>
          </w:r>
          <w:r>
            <w:rPr>
              <w:spacing w:val="-29"/>
            </w:rPr>
            <w:t xml:space="preserve"> </w:t>
          </w:r>
          <w:r>
            <w:rPr>
              <w14:textOutline w14:w="5793" w14:cap="flat" w14:cmpd="sng">
                <w14:solidFill>
                  <w14:srgbClr w14:val="000000"/>
                </w14:solidFill>
                <w14:prstDash w14:val="solid"/>
                <w14:miter w14:val="0"/>
              </w14:textOutline>
            </w:rPr>
            <w:tab/>
          </w:r>
          <w:r>
            <w:rPr>
              <w14:textOutline w14:w="5793" w14:cap="flat" w14:cmpd="sng">
                <w14:solidFill>
                  <w14:srgbClr w14:val="000000"/>
                </w14:solidFill>
                <w14:prstDash w14:val="solid"/>
                <w14:miter w14:val="0"/>
              </w14:textOutline>
            </w:rPr>
            <w:fldChar w:fldCharType="end"/>
          </w:r>
          <w:r>
            <w:fldChar w:fldCharType="begin"/>
          </w:r>
          <w:r>
            <w:instrText xml:space="preserve"> HYPERLINK \l "bookmark5" </w:instrText>
          </w:r>
          <w:r>
            <w:fldChar w:fldCharType="separate"/>
          </w:r>
          <w:r>
            <w:rPr>
              <w:spacing w:val="-71"/>
            </w:rPr>
            <w:t xml:space="preserve"> </w:t>
          </w:r>
          <w:r>
            <w:rPr>
              <w:b/>
              <w:bCs/>
              <w:spacing w:val="-7"/>
              <w:sz w:val="31"/>
              <w:szCs w:val="31"/>
            </w:rPr>
            <w:t>31</w:t>
          </w:r>
          <w:r>
            <w:rPr>
              <w:b/>
              <w:bCs/>
              <w:spacing w:val="-7"/>
              <w:sz w:val="31"/>
              <w:szCs w:val="31"/>
            </w:rPr>
            <w:fldChar w:fldCharType="end"/>
          </w:r>
        </w:p>
        <w:p w14:paraId="574F0BBE">
          <w:pPr>
            <w:keepNext w:val="0"/>
            <w:keepLines w:val="0"/>
            <w:pageBreakBefore w:val="0"/>
            <w:kinsoku/>
            <w:wordWrap/>
            <w:overflowPunct/>
            <w:topLinePunct/>
            <w:bidi w:val="0"/>
            <w:spacing w:line="466" w:lineRule="auto"/>
            <w:rPr>
              <w:rFonts w:ascii="Arial"/>
              <w:sz w:val="21"/>
            </w:rPr>
          </w:pPr>
        </w:p>
        <w:p w14:paraId="052EE7A7">
          <w:pPr>
            <w:pStyle w:val="2"/>
            <w:keepNext w:val="0"/>
            <w:keepLines w:val="0"/>
            <w:pageBreakBefore w:val="0"/>
            <w:tabs>
              <w:tab w:val="right" w:leader="dot" w:pos="9077"/>
            </w:tabs>
            <w:kinsoku/>
            <w:wordWrap/>
            <w:overflowPunct/>
            <w:topLinePunct/>
            <w:bidi w:val="0"/>
            <w:spacing w:before="101" w:line="227" w:lineRule="auto"/>
            <w:rPr>
              <w:sz w:val="31"/>
              <w:szCs w:val="31"/>
            </w:rPr>
          </w:pPr>
          <w:r>
            <w:fldChar w:fldCharType="begin"/>
          </w:r>
          <w:r>
            <w:instrText xml:space="preserve"> HYPERLINK \l "bookmark8" </w:instrText>
          </w:r>
          <w:r>
            <w:fldChar w:fldCharType="separate"/>
          </w:r>
          <w:r>
            <w:rPr>
              <w:b/>
              <w:bCs/>
              <w:spacing w:val="-3"/>
            </w:rPr>
            <w:t>第四章</w:t>
          </w:r>
          <w:r>
            <w:rPr>
              <w:spacing w:val="-3"/>
            </w:rPr>
            <w:t xml:space="preserve"> </w:t>
          </w:r>
          <w:r>
            <w:rPr>
              <w:b/>
              <w:bCs/>
              <w:spacing w:val="-3"/>
            </w:rPr>
            <w:t>合同条款及格式</w:t>
          </w:r>
          <w:r>
            <w:rPr>
              <w:spacing w:val="-37"/>
            </w:rPr>
            <w:t xml:space="preserve"> </w:t>
          </w:r>
          <w:r>
            <w:rPr>
              <w14:textOutline w14:w="5793" w14:cap="flat" w14:cmpd="sng">
                <w14:solidFill>
                  <w14:srgbClr w14:val="000000"/>
                </w14:solidFill>
                <w14:prstDash w14:val="solid"/>
                <w14:miter w14:val="0"/>
              </w14:textOutline>
            </w:rPr>
            <w:tab/>
          </w:r>
          <w:r>
            <w:rPr>
              <w14:textOutline w14:w="5793" w14:cap="flat" w14:cmpd="sng">
                <w14:solidFill>
                  <w14:srgbClr w14:val="000000"/>
                </w14:solidFill>
                <w14:prstDash w14:val="solid"/>
                <w14:miter w14:val="0"/>
              </w14:textOutline>
            </w:rPr>
            <w:fldChar w:fldCharType="end"/>
          </w:r>
          <w:r>
            <w:fldChar w:fldCharType="begin"/>
          </w:r>
          <w:r>
            <w:instrText xml:space="preserve"> HYPERLINK \l "bookmark7" </w:instrText>
          </w:r>
          <w:r>
            <w:fldChar w:fldCharType="separate"/>
          </w:r>
          <w:r>
            <w:rPr>
              <w:spacing w:val="16"/>
            </w:rPr>
            <w:t xml:space="preserve"> </w:t>
          </w:r>
          <w:r>
            <w:rPr>
              <w:b/>
              <w:bCs/>
              <w:spacing w:val="-7"/>
              <w:sz w:val="31"/>
              <w:szCs w:val="31"/>
            </w:rPr>
            <w:t>51</w:t>
          </w:r>
          <w:r>
            <w:rPr>
              <w:b/>
              <w:bCs/>
              <w:spacing w:val="-7"/>
              <w:sz w:val="31"/>
              <w:szCs w:val="31"/>
            </w:rPr>
            <w:fldChar w:fldCharType="end"/>
          </w:r>
        </w:p>
        <w:p w14:paraId="7350A62F">
          <w:pPr>
            <w:keepNext w:val="0"/>
            <w:keepLines w:val="0"/>
            <w:pageBreakBefore w:val="0"/>
            <w:kinsoku/>
            <w:wordWrap/>
            <w:overflowPunct/>
            <w:topLinePunct/>
            <w:bidi w:val="0"/>
            <w:spacing w:line="465" w:lineRule="auto"/>
            <w:rPr>
              <w:rFonts w:ascii="Arial"/>
              <w:sz w:val="21"/>
            </w:rPr>
          </w:pPr>
        </w:p>
        <w:p w14:paraId="2209E8B9">
          <w:pPr>
            <w:pStyle w:val="2"/>
            <w:keepNext w:val="0"/>
            <w:keepLines w:val="0"/>
            <w:pageBreakBefore w:val="0"/>
            <w:tabs>
              <w:tab w:val="right" w:leader="dot" w:pos="9077"/>
            </w:tabs>
            <w:kinsoku/>
            <w:wordWrap/>
            <w:overflowPunct/>
            <w:topLinePunct/>
            <w:bidi w:val="0"/>
            <w:spacing w:before="101" w:line="227" w:lineRule="auto"/>
            <w:rPr>
              <w:sz w:val="31"/>
              <w:szCs w:val="31"/>
            </w:rPr>
          </w:pPr>
          <w:r>
            <w:fldChar w:fldCharType="begin"/>
          </w:r>
          <w:r>
            <w:instrText xml:space="preserve"> HYPERLINK \l "bookmark10" </w:instrText>
          </w:r>
          <w:r>
            <w:fldChar w:fldCharType="separate"/>
          </w:r>
          <w:r>
            <w:rPr>
              <w:b/>
              <w:bCs/>
              <w:spacing w:val="-3"/>
            </w:rPr>
            <w:t>第五章</w:t>
          </w:r>
          <w:r>
            <w:rPr>
              <w:spacing w:val="-3"/>
            </w:rPr>
            <w:t xml:space="preserve"> </w:t>
          </w:r>
          <w:r>
            <w:rPr>
              <w:b/>
              <w:bCs/>
              <w:spacing w:val="-3"/>
            </w:rPr>
            <w:t>技术标准和要求</w:t>
          </w:r>
          <w:r>
            <w:rPr>
              <w:spacing w:val="-37"/>
            </w:rPr>
            <w:t xml:space="preserve"> </w:t>
          </w:r>
          <w:r>
            <w:rPr>
              <w14:textOutline w14:w="5793" w14:cap="flat" w14:cmpd="sng">
                <w14:solidFill>
                  <w14:srgbClr w14:val="000000"/>
                </w14:solidFill>
                <w14:prstDash w14:val="solid"/>
                <w14:miter w14:val="0"/>
              </w14:textOutline>
            </w:rPr>
            <w:tab/>
          </w:r>
          <w:r>
            <w:rPr>
              <w14:textOutline w14:w="5793" w14:cap="flat" w14:cmpd="sng">
                <w14:solidFill>
                  <w14:srgbClr w14:val="000000"/>
                </w14:solidFill>
                <w14:prstDash w14:val="solid"/>
                <w14:miter w14:val="0"/>
              </w14:textOutline>
            </w:rPr>
            <w:fldChar w:fldCharType="end"/>
          </w:r>
          <w:r>
            <w:fldChar w:fldCharType="begin"/>
          </w:r>
          <w:r>
            <w:instrText xml:space="preserve"> HYPERLINK \l "bookmark9" </w:instrText>
          </w:r>
          <w:r>
            <w:fldChar w:fldCharType="separate"/>
          </w:r>
          <w:r>
            <w:rPr>
              <w:spacing w:val="17"/>
            </w:rPr>
            <w:t xml:space="preserve"> </w:t>
          </w:r>
          <w:r>
            <w:rPr>
              <w:b/>
              <w:bCs/>
              <w:spacing w:val="-7"/>
              <w:sz w:val="31"/>
              <w:szCs w:val="31"/>
            </w:rPr>
            <w:t>73</w:t>
          </w:r>
          <w:r>
            <w:rPr>
              <w:b/>
              <w:bCs/>
              <w:spacing w:val="-7"/>
              <w:sz w:val="31"/>
              <w:szCs w:val="31"/>
            </w:rPr>
            <w:fldChar w:fldCharType="end"/>
          </w:r>
        </w:p>
        <w:p w14:paraId="725CDDAB">
          <w:pPr>
            <w:keepNext w:val="0"/>
            <w:keepLines w:val="0"/>
            <w:pageBreakBefore w:val="0"/>
            <w:kinsoku/>
            <w:wordWrap/>
            <w:overflowPunct/>
            <w:topLinePunct/>
            <w:bidi w:val="0"/>
            <w:spacing w:line="465" w:lineRule="auto"/>
            <w:rPr>
              <w:rFonts w:ascii="Arial"/>
              <w:sz w:val="21"/>
            </w:rPr>
          </w:pPr>
        </w:p>
        <w:p w14:paraId="072DE81C">
          <w:pPr>
            <w:pStyle w:val="2"/>
            <w:keepNext w:val="0"/>
            <w:keepLines w:val="0"/>
            <w:pageBreakBefore w:val="0"/>
            <w:tabs>
              <w:tab w:val="right" w:leader="dot" w:pos="9075"/>
            </w:tabs>
            <w:kinsoku/>
            <w:wordWrap/>
            <w:overflowPunct/>
            <w:topLinePunct/>
            <w:bidi w:val="0"/>
            <w:spacing w:before="101" w:line="227" w:lineRule="auto"/>
            <w:rPr>
              <w:sz w:val="31"/>
              <w:szCs w:val="31"/>
            </w:rPr>
          </w:pPr>
          <w:r>
            <w:fldChar w:fldCharType="begin"/>
          </w:r>
          <w:r>
            <w:instrText xml:space="preserve"> HYPERLINK \l "bookmark12" </w:instrText>
          </w:r>
          <w:r>
            <w:fldChar w:fldCharType="separate"/>
          </w:r>
          <w:r>
            <w:rPr>
              <w:b/>
              <w:bCs/>
              <w:spacing w:val="-3"/>
            </w:rPr>
            <w:t>第六章</w:t>
          </w:r>
          <w:r>
            <w:rPr>
              <w:spacing w:val="-3"/>
            </w:rPr>
            <w:t xml:space="preserve"> </w:t>
          </w:r>
          <w:r>
            <w:rPr>
              <w:b/>
              <w:bCs/>
              <w:spacing w:val="-3"/>
            </w:rPr>
            <w:t>工程量清单及图纸</w:t>
          </w:r>
          <w:r>
            <w:rPr>
              <w:spacing w:val="-36"/>
            </w:rPr>
            <w:t xml:space="preserve"> </w:t>
          </w:r>
          <w:r>
            <w:rPr>
              <w14:textOutline w14:w="5793" w14:cap="flat" w14:cmpd="sng">
                <w14:solidFill>
                  <w14:srgbClr w14:val="000000"/>
                </w14:solidFill>
                <w14:prstDash w14:val="solid"/>
                <w14:miter w14:val="0"/>
              </w14:textOutline>
            </w:rPr>
            <w:tab/>
          </w:r>
          <w:r>
            <w:rPr>
              <w14:textOutline w14:w="5793" w14:cap="flat" w14:cmpd="sng">
                <w14:solidFill>
                  <w14:srgbClr w14:val="000000"/>
                </w14:solidFill>
                <w14:prstDash w14:val="solid"/>
                <w14:miter w14:val="0"/>
              </w14:textOutline>
            </w:rPr>
            <w:fldChar w:fldCharType="end"/>
          </w:r>
          <w:r>
            <w:fldChar w:fldCharType="begin"/>
          </w:r>
          <w:r>
            <w:instrText xml:space="preserve"> HYPERLINK \l "bookmark11" </w:instrText>
          </w:r>
          <w:r>
            <w:fldChar w:fldCharType="separate"/>
          </w:r>
          <w:r>
            <w:rPr>
              <w:b/>
              <w:bCs/>
              <w:spacing w:val="10"/>
              <w:sz w:val="31"/>
              <w:szCs w:val="31"/>
            </w:rPr>
            <w:t>74</w:t>
          </w:r>
          <w:r>
            <w:rPr>
              <w:b/>
              <w:bCs/>
              <w:spacing w:val="10"/>
              <w:sz w:val="31"/>
              <w:szCs w:val="31"/>
            </w:rPr>
            <w:fldChar w:fldCharType="end"/>
          </w:r>
        </w:p>
        <w:p w14:paraId="678A88C8">
          <w:pPr>
            <w:keepNext w:val="0"/>
            <w:keepLines w:val="0"/>
            <w:pageBreakBefore w:val="0"/>
            <w:kinsoku/>
            <w:wordWrap/>
            <w:overflowPunct/>
            <w:topLinePunct/>
            <w:bidi w:val="0"/>
            <w:spacing w:line="465" w:lineRule="auto"/>
            <w:rPr>
              <w:rFonts w:ascii="Arial"/>
              <w:sz w:val="21"/>
            </w:rPr>
          </w:pPr>
        </w:p>
        <w:p w14:paraId="50079F80">
          <w:pPr>
            <w:pStyle w:val="2"/>
            <w:keepNext w:val="0"/>
            <w:keepLines w:val="0"/>
            <w:pageBreakBefore w:val="0"/>
            <w:tabs>
              <w:tab w:val="right" w:leader="dot" w:pos="9077"/>
            </w:tabs>
            <w:kinsoku/>
            <w:wordWrap/>
            <w:overflowPunct/>
            <w:topLinePunct/>
            <w:bidi w:val="0"/>
            <w:spacing w:before="102" w:line="227" w:lineRule="auto"/>
            <w:rPr>
              <w:sz w:val="31"/>
              <w:szCs w:val="31"/>
            </w:rPr>
          </w:pPr>
          <w:r>
            <w:fldChar w:fldCharType="begin"/>
          </w:r>
          <w:r>
            <w:instrText xml:space="preserve"> HYPERLINK \l "bookmark14" </w:instrText>
          </w:r>
          <w:r>
            <w:fldChar w:fldCharType="separate"/>
          </w:r>
          <w:r>
            <w:rPr>
              <w:b/>
              <w:bCs/>
              <w:spacing w:val="-3"/>
            </w:rPr>
            <w:t>第七章</w:t>
          </w:r>
          <w:r>
            <w:rPr>
              <w:spacing w:val="-3"/>
            </w:rPr>
            <w:t xml:space="preserve"> </w:t>
          </w:r>
          <w:r>
            <w:rPr>
              <w:b/>
              <w:bCs/>
              <w:spacing w:val="-3"/>
            </w:rPr>
            <w:t>投标文件格式</w:t>
          </w:r>
          <w:r>
            <w:rPr>
              <w:spacing w:val="-37"/>
            </w:rPr>
            <w:t xml:space="preserve"> </w:t>
          </w:r>
          <w:r>
            <w:rPr>
              <w14:textOutline w14:w="5793" w14:cap="flat" w14:cmpd="sng">
                <w14:solidFill>
                  <w14:srgbClr w14:val="000000"/>
                </w14:solidFill>
                <w14:prstDash w14:val="solid"/>
                <w14:miter w14:val="0"/>
              </w14:textOutline>
            </w:rPr>
            <w:tab/>
          </w:r>
          <w:r>
            <w:rPr>
              <w14:textOutline w14:w="5793" w14:cap="flat" w14:cmpd="sng">
                <w14:solidFill>
                  <w14:srgbClr w14:val="000000"/>
                </w14:solidFill>
                <w14:prstDash w14:val="solid"/>
                <w14:miter w14:val="0"/>
              </w14:textOutline>
            </w:rPr>
            <w:fldChar w:fldCharType="end"/>
          </w:r>
          <w:r>
            <w:fldChar w:fldCharType="begin"/>
          </w:r>
          <w:r>
            <w:instrText xml:space="preserve"> HYPERLINK \l "bookmark13" </w:instrText>
          </w:r>
          <w:r>
            <w:fldChar w:fldCharType="separate"/>
          </w:r>
          <w:r>
            <w:rPr>
              <w:spacing w:val="-22"/>
            </w:rPr>
            <w:t xml:space="preserve"> </w:t>
          </w:r>
          <w:r>
            <w:rPr>
              <w:b/>
              <w:bCs/>
              <w:spacing w:val="-7"/>
              <w:sz w:val="31"/>
              <w:szCs w:val="31"/>
            </w:rPr>
            <w:t>75</w:t>
          </w:r>
          <w:r>
            <w:rPr>
              <w:b/>
              <w:bCs/>
              <w:spacing w:val="-7"/>
              <w:sz w:val="31"/>
              <w:szCs w:val="31"/>
            </w:rPr>
            <w:fldChar w:fldCharType="end"/>
          </w:r>
        </w:p>
      </w:sdtContent>
    </w:sdt>
    <w:p w14:paraId="7ACF4EA4">
      <w:pPr>
        <w:keepNext w:val="0"/>
        <w:keepLines w:val="0"/>
        <w:pageBreakBefore w:val="0"/>
        <w:kinsoku/>
        <w:wordWrap/>
        <w:overflowPunct/>
        <w:topLinePunct/>
        <w:bidi w:val="0"/>
        <w:spacing w:line="227" w:lineRule="auto"/>
        <w:rPr>
          <w:sz w:val="31"/>
          <w:szCs w:val="31"/>
        </w:rPr>
        <w:sectPr>
          <w:pgSz w:w="11906" w:h="16839"/>
          <w:pgMar w:top="1440" w:right="1080" w:bottom="1440" w:left="1080" w:header="0" w:footer="0" w:gutter="0"/>
          <w:cols w:space="720" w:num="1"/>
        </w:sectPr>
      </w:pPr>
    </w:p>
    <w:p w14:paraId="0DEA1B9B">
      <w:pPr>
        <w:pStyle w:val="2"/>
        <w:keepNext w:val="0"/>
        <w:keepLines w:val="0"/>
        <w:pageBreakBefore w:val="0"/>
        <w:numPr>
          <w:ilvl w:val="0"/>
          <w:numId w:val="1"/>
        </w:numPr>
        <w:kinsoku/>
        <w:wordWrap/>
        <w:overflowPunct/>
        <w:topLinePunct/>
        <w:bidi w:val="0"/>
        <w:spacing w:before="86" w:line="223" w:lineRule="auto"/>
        <w:ind w:left="3223"/>
        <w:outlineLvl w:val="0"/>
        <w:rPr>
          <w:b/>
          <w:bCs/>
          <w:spacing w:val="4"/>
          <w:sz w:val="43"/>
          <w:szCs w:val="43"/>
        </w:rPr>
      </w:pPr>
      <w:bookmarkStart w:id="0" w:name="bookmark3"/>
      <w:bookmarkEnd w:id="0"/>
      <w:bookmarkStart w:id="1" w:name="bookmark4"/>
      <w:bookmarkEnd w:id="1"/>
      <w:bookmarkStart w:id="2" w:name="bookmark2"/>
      <w:bookmarkEnd w:id="2"/>
      <w:bookmarkStart w:id="3" w:name="bookmark1"/>
      <w:bookmarkEnd w:id="3"/>
      <w:r>
        <w:rPr>
          <w:b/>
          <w:bCs/>
          <w:spacing w:val="4"/>
          <w:sz w:val="43"/>
          <w:szCs w:val="43"/>
        </w:rPr>
        <w:t>招标公告</w:t>
      </w:r>
    </w:p>
    <w:p w14:paraId="29C7EE1B">
      <w:pPr>
        <w:pStyle w:val="2"/>
        <w:keepNext w:val="0"/>
        <w:keepLines w:val="0"/>
        <w:pageBreakBefore w:val="0"/>
        <w:widowControl w:val="0"/>
        <w:kinsoku/>
        <w:wordWrap/>
        <w:overflowPunct/>
        <w:topLinePunct/>
        <w:bidi w:val="0"/>
        <w:snapToGrid/>
        <w:spacing w:after="0" w:line="560" w:lineRule="exact"/>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
          <w:bCs/>
          <w:spacing w:val="5"/>
          <w:sz w:val="32"/>
          <w:szCs w:val="32"/>
          <w:lang w:eastAsia="zh-CN"/>
        </w:rPr>
        <w:t>文山州麻栗坡县2026年度后期扶持马鹿塘水电站二期工程库区大坪镇散居移民基础设施建设项目</w:t>
      </w:r>
      <w:r>
        <w:rPr>
          <w:rFonts w:hint="eastAsia" w:asciiTheme="minorEastAsia" w:hAnsiTheme="minorEastAsia" w:eastAsiaTheme="minorEastAsia" w:cstheme="minorEastAsia"/>
          <w:b/>
          <w:bCs/>
          <w:spacing w:val="1"/>
          <w:sz w:val="32"/>
          <w:szCs w:val="32"/>
        </w:rPr>
        <w:t>招标公告</w:t>
      </w:r>
    </w:p>
    <w:p w14:paraId="63797F2C">
      <w:pPr>
        <w:pStyle w:val="2"/>
        <w:keepNext w:val="0"/>
        <w:keepLines w:val="0"/>
        <w:pageBreakBefore w:val="0"/>
        <w:widowControl w:val="0"/>
        <w:kinsoku/>
        <w:wordWrap/>
        <w:overflowPunct/>
        <w:topLinePunct/>
        <w:bidi w:val="0"/>
        <w:snapToGrid/>
        <w:spacing w:after="0" w:line="560" w:lineRule="exact"/>
        <w:ind w:firstLine="542"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
          <w:bCs/>
          <w:spacing w:val="-5"/>
          <w:sz w:val="28"/>
          <w:szCs w:val="28"/>
        </w:rPr>
        <w:t>一、招标条件</w:t>
      </w:r>
    </w:p>
    <w:p w14:paraId="7A693AEE">
      <w:pPr>
        <w:pStyle w:val="2"/>
        <w:keepNext w:val="0"/>
        <w:keepLines w:val="0"/>
        <w:pageBreakBefore w:val="0"/>
        <w:widowControl w:val="0"/>
        <w:kinsoku/>
        <w:wordWrap/>
        <w:overflowPunct/>
        <w:topLinePunct/>
        <w:bidi w:val="0"/>
        <w:snapToGrid/>
        <w:spacing w:after="0" w:line="560" w:lineRule="exact"/>
        <w:ind w:right="99" w:firstLine="588" w:firstLineChars="200"/>
        <w:jc w:val="both"/>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7"/>
          <w:sz w:val="28"/>
          <w:szCs w:val="28"/>
        </w:rPr>
        <w:t>本招标项目</w:t>
      </w:r>
      <w:r>
        <w:rPr>
          <w:rFonts w:hint="eastAsia" w:asciiTheme="minorEastAsia" w:hAnsiTheme="minorEastAsia" w:eastAsiaTheme="minorEastAsia" w:cstheme="minorEastAsia"/>
          <w:spacing w:val="7"/>
          <w:sz w:val="28"/>
          <w:szCs w:val="28"/>
          <w:u w:val="single" w:color="auto"/>
          <w:lang w:eastAsia="zh-CN"/>
        </w:rPr>
        <w:t>文山州麻栗坡县2026年度后期扶持马鹿塘水电站二期工程库区大坪镇散居移民基础设施建设项目</w:t>
      </w:r>
      <w:r>
        <w:rPr>
          <w:rFonts w:hint="eastAsia" w:asciiTheme="minorEastAsia" w:hAnsiTheme="minorEastAsia" w:eastAsiaTheme="minorEastAsia" w:cstheme="minorEastAsia"/>
          <w:spacing w:val="6"/>
          <w:sz w:val="28"/>
          <w:szCs w:val="28"/>
        </w:rPr>
        <w:t>已由</w:t>
      </w:r>
      <w:r>
        <w:rPr>
          <w:rFonts w:hint="eastAsia" w:asciiTheme="minorEastAsia" w:hAnsiTheme="minorEastAsia" w:eastAsiaTheme="minorEastAsia" w:cstheme="minorEastAsia"/>
          <w:spacing w:val="6"/>
          <w:sz w:val="28"/>
          <w:szCs w:val="28"/>
          <w:u w:val="single" w:color="auto"/>
        </w:rPr>
        <w:t>麻栗坡县发展和改革局关于</w:t>
      </w:r>
      <w:r>
        <w:rPr>
          <w:rFonts w:hint="eastAsia" w:asciiTheme="minorEastAsia" w:hAnsiTheme="minorEastAsia" w:eastAsiaTheme="minorEastAsia" w:cstheme="minorEastAsia"/>
          <w:spacing w:val="6"/>
          <w:sz w:val="28"/>
          <w:szCs w:val="28"/>
          <w:u w:val="single" w:color="auto"/>
          <w:lang w:eastAsia="zh-CN"/>
        </w:rPr>
        <w:t>文山州麻栗坡县2026年度后期扶持马鹿塘水电站二期工程库区大坪镇散居移民基础设施建设项目</w:t>
      </w:r>
      <w:r>
        <w:rPr>
          <w:rFonts w:hint="eastAsia" w:asciiTheme="minorEastAsia" w:hAnsiTheme="minorEastAsia" w:eastAsiaTheme="minorEastAsia" w:cstheme="minorEastAsia"/>
          <w:spacing w:val="6"/>
          <w:sz w:val="28"/>
          <w:szCs w:val="28"/>
          <w:u w:val="single" w:color="auto"/>
        </w:rPr>
        <w:t>可行性研究报告</w:t>
      </w:r>
      <w:r>
        <w:rPr>
          <w:rFonts w:hint="eastAsia" w:asciiTheme="minorEastAsia" w:hAnsiTheme="minorEastAsia" w:eastAsiaTheme="minorEastAsia" w:cstheme="minorEastAsia"/>
          <w:sz w:val="28"/>
          <w:szCs w:val="28"/>
          <w:u w:val="single" w:color="auto"/>
        </w:rPr>
        <w:t>的批复</w:t>
      </w:r>
      <w:r>
        <w:rPr>
          <w:rFonts w:hint="eastAsia" w:asciiTheme="minorEastAsia" w:hAnsiTheme="minorEastAsia" w:eastAsiaTheme="minorEastAsia" w:cstheme="minorEastAsia"/>
          <w:sz w:val="28"/>
          <w:szCs w:val="28"/>
          <w:u w:val="single" w:color="auto"/>
          <w:lang w:val="en-US" w:eastAsia="zh-CN"/>
        </w:rPr>
        <w:t xml:space="preserve"> </w:t>
      </w:r>
      <w:r>
        <w:rPr>
          <w:rFonts w:hint="eastAsia" w:asciiTheme="minorEastAsia" w:hAnsiTheme="minorEastAsia" w:eastAsiaTheme="minorEastAsia" w:cstheme="minorEastAsia"/>
          <w:sz w:val="28"/>
          <w:szCs w:val="28"/>
          <w:u w:val="single" w:color="auto"/>
        </w:rPr>
        <w:t>麻发改复[2026]35号</w:t>
      </w:r>
      <w:r>
        <w:rPr>
          <w:rFonts w:hint="eastAsia" w:asciiTheme="minorEastAsia" w:hAnsiTheme="minorEastAsia" w:eastAsiaTheme="minorEastAsia" w:cstheme="minorEastAsia"/>
          <w:sz w:val="28"/>
          <w:szCs w:val="28"/>
        </w:rPr>
        <w:t>批准建设，项目建设单</w:t>
      </w:r>
      <w:r>
        <w:rPr>
          <w:rFonts w:hint="eastAsia" w:asciiTheme="minorEastAsia" w:hAnsiTheme="minorEastAsia" w:eastAsiaTheme="minorEastAsia" w:cstheme="minorEastAsia"/>
          <w:spacing w:val="-1"/>
          <w:sz w:val="28"/>
          <w:szCs w:val="28"/>
        </w:rPr>
        <w:t>位为</w:t>
      </w:r>
      <w:r>
        <w:rPr>
          <w:rFonts w:hint="eastAsia" w:asciiTheme="minorEastAsia" w:hAnsiTheme="minorEastAsia" w:eastAsiaTheme="minorEastAsia" w:cstheme="minorEastAsia"/>
          <w:spacing w:val="-1"/>
          <w:sz w:val="28"/>
          <w:szCs w:val="28"/>
          <w:u w:val="single" w:color="auto"/>
        </w:rPr>
        <w:t>麻栗坡县大坪镇人民</w:t>
      </w:r>
      <w:r>
        <w:rPr>
          <w:rFonts w:hint="eastAsia" w:asciiTheme="minorEastAsia" w:hAnsiTheme="minorEastAsia" w:eastAsiaTheme="minorEastAsia" w:cstheme="minorEastAsia"/>
          <w:spacing w:val="-2"/>
          <w:sz w:val="28"/>
          <w:szCs w:val="28"/>
          <w:u w:val="single" w:color="auto"/>
        </w:rPr>
        <w:t>政府</w:t>
      </w:r>
      <w:r>
        <w:rPr>
          <w:rFonts w:hint="eastAsia" w:asciiTheme="minorEastAsia" w:hAnsiTheme="minorEastAsia" w:eastAsiaTheme="minorEastAsia" w:cstheme="minorEastAsia"/>
          <w:spacing w:val="-2"/>
          <w:sz w:val="28"/>
          <w:szCs w:val="28"/>
        </w:rPr>
        <w:t>，建设资金已落实，项目已具备招标条件，招标代理机构为</w:t>
      </w:r>
      <w:r>
        <w:rPr>
          <w:rFonts w:hint="eastAsia" w:asciiTheme="minorEastAsia" w:hAnsiTheme="minorEastAsia" w:eastAsiaTheme="minorEastAsia" w:cstheme="minorEastAsia"/>
          <w:spacing w:val="-2"/>
          <w:sz w:val="28"/>
          <w:szCs w:val="28"/>
          <w:lang w:eastAsia="zh-CN"/>
        </w:rPr>
        <w:t>云南元宇建筑工程管理有限责任公司</w:t>
      </w:r>
      <w:r>
        <w:rPr>
          <w:rFonts w:hint="eastAsia" w:asciiTheme="minorEastAsia" w:hAnsiTheme="minorEastAsia" w:eastAsiaTheme="minorEastAsia" w:cstheme="minorEastAsia"/>
          <w:spacing w:val="-2"/>
          <w:sz w:val="28"/>
          <w:szCs w:val="28"/>
        </w:rPr>
        <w:t>。现对该项目的施工进行公开招标，特邀请有意向的潜在投标人</w:t>
      </w:r>
      <w:r>
        <w:rPr>
          <w:rFonts w:hint="eastAsia" w:asciiTheme="minorEastAsia" w:hAnsiTheme="minorEastAsia" w:eastAsiaTheme="minorEastAsia" w:cstheme="minorEastAsia"/>
          <w:spacing w:val="-1"/>
          <w:sz w:val="28"/>
          <w:szCs w:val="28"/>
        </w:rPr>
        <w:t>（以下简称投标人）提出投标申请。</w:t>
      </w:r>
    </w:p>
    <w:p w14:paraId="43221F93">
      <w:pPr>
        <w:pStyle w:val="2"/>
        <w:keepNext w:val="0"/>
        <w:keepLines w:val="0"/>
        <w:pageBreakBefore w:val="0"/>
        <w:widowControl w:val="0"/>
        <w:kinsoku/>
        <w:wordWrap/>
        <w:overflowPunct/>
        <w:topLinePunct/>
        <w:bidi w:val="0"/>
        <w:snapToGrid/>
        <w:spacing w:after="0" w:line="560" w:lineRule="exact"/>
        <w:ind w:left="5" w:firstLine="542"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
          <w:bCs/>
          <w:spacing w:val="-5"/>
          <w:sz w:val="28"/>
          <w:szCs w:val="28"/>
        </w:rPr>
        <w:t>二、项目概况</w:t>
      </w:r>
    </w:p>
    <w:p w14:paraId="1B193E4E">
      <w:pPr>
        <w:pStyle w:val="2"/>
        <w:keepNext w:val="0"/>
        <w:keepLines w:val="0"/>
        <w:pageBreakBefore w:val="0"/>
        <w:widowControl w:val="0"/>
        <w:kinsoku/>
        <w:wordWrap/>
        <w:overflowPunct/>
        <w:topLinePunct/>
        <w:bidi w:val="0"/>
        <w:snapToGrid/>
        <w:spacing w:after="0" w:line="560" w:lineRule="exact"/>
        <w:ind w:firstLine="556" w:firstLineChars="200"/>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pacing w:val="-1"/>
          <w:sz w:val="28"/>
          <w:szCs w:val="28"/>
        </w:rPr>
        <w:t>（一）项目名称：</w:t>
      </w:r>
      <w:r>
        <w:rPr>
          <w:rFonts w:hint="eastAsia" w:asciiTheme="minorEastAsia" w:hAnsiTheme="minorEastAsia" w:eastAsiaTheme="minorEastAsia" w:cstheme="minorEastAsia"/>
          <w:spacing w:val="-1"/>
          <w:sz w:val="28"/>
          <w:szCs w:val="28"/>
          <w:lang w:eastAsia="zh-CN"/>
        </w:rPr>
        <w:t>文山州麻栗坡县2026年度后期扶持马鹿塘水电站二期工程库区大坪镇散居移民基础设施建设项目</w:t>
      </w:r>
    </w:p>
    <w:p w14:paraId="065F7216">
      <w:pPr>
        <w:pStyle w:val="2"/>
        <w:keepNext w:val="0"/>
        <w:keepLines w:val="0"/>
        <w:pageBreakBefore w:val="0"/>
        <w:widowControl w:val="0"/>
        <w:kinsoku/>
        <w:wordWrap/>
        <w:overflowPunct/>
        <w:topLinePunct/>
        <w:bidi w:val="0"/>
        <w:snapToGrid/>
        <w:spacing w:after="0" w:line="560" w:lineRule="exact"/>
        <w:ind w:firstLine="556"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color w:val="0000FF"/>
          <w:spacing w:val="-1"/>
          <w:sz w:val="28"/>
          <w:szCs w:val="28"/>
        </w:rPr>
        <w:t>（二）项目编号：</w:t>
      </w:r>
    </w:p>
    <w:p w14:paraId="2052E88C">
      <w:pPr>
        <w:pStyle w:val="2"/>
        <w:keepNext w:val="0"/>
        <w:keepLines w:val="0"/>
        <w:pageBreakBefore w:val="0"/>
        <w:widowControl w:val="0"/>
        <w:kinsoku/>
        <w:wordWrap/>
        <w:overflowPunct/>
        <w:topLinePunct/>
        <w:bidi w:val="0"/>
        <w:snapToGrid/>
        <w:spacing w:after="0" w:line="560" w:lineRule="exact"/>
        <w:ind w:right="99" w:firstLine="548"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3"/>
          <w:sz w:val="28"/>
          <w:szCs w:val="28"/>
        </w:rPr>
        <w:t>（三）建设规模：1.道路工程:1大坪街道路面修复7478m;2南歪至麻栗山道路建设项目9494</w:t>
      </w:r>
      <w:r>
        <w:rPr>
          <w:rFonts w:hint="eastAsia" w:asciiTheme="minorEastAsia" w:hAnsiTheme="minorEastAsia" w:eastAsiaTheme="minorEastAsia" w:cstheme="minorEastAsia"/>
          <w:spacing w:val="-3"/>
          <w:sz w:val="28"/>
          <w:szCs w:val="28"/>
          <w:lang w:val="en-US" w:eastAsia="zh-CN"/>
        </w:rPr>
        <w:t>㎡</w:t>
      </w:r>
      <w:r>
        <w:rPr>
          <w:rFonts w:hint="eastAsia" w:asciiTheme="minorEastAsia" w:hAnsiTheme="minorEastAsia" w:eastAsiaTheme="minorEastAsia" w:cstheme="minorEastAsia"/>
          <w:spacing w:val="-3"/>
          <w:sz w:val="28"/>
          <w:szCs w:val="28"/>
          <w:lang w:eastAsia="zh-CN"/>
        </w:rPr>
        <w:t>；</w:t>
      </w:r>
      <w:r>
        <w:rPr>
          <w:rFonts w:hint="eastAsia" w:asciiTheme="minorEastAsia" w:hAnsiTheme="minorEastAsia" w:eastAsiaTheme="minorEastAsia" w:cstheme="minorEastAsia"/>
          <w:spacing w:val="-3"/>
          <w:sz w:val="28"/>
          <w:szCs w:val="28"/>
        </w:rPr>
        <w:t>3追栗树道路建设项目3590m。2.安装路灯200盏:1戈令村100盏</w:t>
      </w:r>
      <w:r>
        <w:rPr>
          <w:rFonts w:hint="eastAsia" w:asciiTheme="minorEastAsia" w:hAnsiTheme="minorEastAsia" w:eastAsiaTheme="minorEastAsia" w:cstheme="minorEastAsia"/>
          <w:spacing w:val="-3"/>
          <w:sz w:val="28"/>
          <w:szCs w:val="28"/>
          <w:lang w:eastAsia="zh-CN"/>
        </w:rPr>
        <w:t>；</w:t>
      </w:r>
      <w:r>
        <w:rPr>
          <w:rFonts w:hint="eastAsia" w:asciiTheme="minorEastAsia" w:hAnsiTheme="minorEastAsia" w:eastAsiaTheme="minorEastAsia" w:cstheme="minorEastAsia"/>
          <w:spacing w:val="-3"/>
          <w:sz w:val="28"/>
          <w:szCs w:val="28"/>
        </w:rPr>
        <w:t>2高笕梁村新发寨片区33盏</w:t>
      </w:r>
      <w:r>
        <w:rPr>
          <w:rFonts w:hint="eastAsia" w:asciiTheme="minorEastAsia" w:hAnsiTheme="minorEastAsia" w:eastAsiaTheme="minorEastAsia" w:cstheme="minorEastAsia"/>
          <w:spacing w:val="-3"/>
          <w:sz w:val="28"/>
          <w:szCs w:val="28"/>
          <w:lang w:eastAsia="zh-CN"/>
        </w:rPr>
        <w:t>；</w:t>
      </w:r>
      <w:r>
        <w:rPr>
          <w:rFonts w:hint="eastAsia" w:asciiTheme="minorEastAsia" w:hAnsiTheme="minorEastAsia" w:eastAsiaTheme="minorEastAsia" w:cstheme="minorEastAsia"/>
          <w:spacing w:val="-3"/>
          <w:sz w:val="28"/>
          <w:szCs w:val="28"/>
        </w:rPr>
        <w:t>3高笕梁村老寨片区32盏</w:t>
      </w:r>
      <w:r>
        <w:rPr>
          <w:rFonts w:hint="eastAsia" w:asciiTheme="minorEastAsia" w:hAnsiTheme="minorEastAsia" w:eastAsiaTheme="minorEastAsia" w:cstheme="minorEastAsia"/>
          <w:spacing w:val="-3"/>
          <w:sz w:val="28"/>
          <w:szCs w:val="28"/>
          <w:lang w:eastAsia="zh-CN"/>
        </w:rPr>
        <w:t>；</w:t>
      </w:r>
      <w:r>
        <w:rPr>
          <w:rFonts w:hint="eastAsia" w:asciiTheme="minorEastAsia" w:hAnsiTheme="minorEastAsia" w:eastAsiaTheme="minorEastAsia" w:cstheme="minorEastAsia"/>
          <w:spacing w:val="-3"/>
          <w:sz w:val="28"/>
          <w:szCs w:val="28"/>
        </w:rPr>
        <w:t>4高笕梁村马卡片区35盏。</w:t>
      </w:r>
      <w:r>
        <w:rPr>
          <w:rFonts w:hint="eastAsia" w:asciiTheme="minorEastAsia" w:hAnsiTheme="minorEastAsia" w:eastAsiaTheme="minorEastAsia" w:cstheme="minorEastAsia"/>
          <w:spacing w:val="-1"/>
          <w:sz w:val="28"/>
          <w:szCs w:val="28"/>
        </w:rPr>
        <w:t>（具体以工程量清单内容为准）</w:t>
      </w:r>
    </w:p>
    <w:p w14:paraId="519D0182">
      <w:pPr>
        <w:pStyle w:val="2"/>
        <w:keepNext w:val="0"/>
        <w:keepLines w:val="0"/>
        <w:pageBreakBefore w:val="0"/>
        <w:widowControl w:val="0"/>
        <w:kinsoku/>
        <w:wordWrap/>
        <w:overflowPunct/>
        <w:topLinePunct/>
        <w:bidi w:val="0"/>
        <w:snapToGrid/>
        <w:spacing w:after="0" w:line="560" w:lineRule="exact"/>
        <w:ind w:firstLine="556"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1"/>
          <w:sz w:val="28"/>
          <w:szCs w:val="28"/>
        </w:rPr>
        <w:t>（四）项目建设地点：</w:t>
      </w:r>
      <w:r>
        <w:rPr>
          <w:rFonts w:hint="eastAsia" w:asciiTheme="minorEastAsia" w:hAnsiTheme="minorEastAsia" w:eastAsiaTheme="minorEastAsia" w:cstheme="minorEastAsia"/>
          <w:spacing w:val="-1"/>
          <w:sz w:val="28"/>
          <w:szCs w:val="28"/>
          <w:lang w:val="en-US" w:eastAsia="zh-CN"/>
        </w:rPr>
        <w:t>麻栗坡县</w:t>
      </w:r>
      <w:r>
        <w:rPr>
          <w:rFonts w:hint="eastAsia" w:asciiTheme="minorEastAsia" w:hAnsiTheme="minorEastAsia" w:eastAsiaTheme="minorEastAsia" w:cstheme="minorEastAsia"/>
          <w:spacing w:val="-1"/>
          <w:sz w:val="28"/>
          <w:szCs w:val="28"/>
        </w:rPr>
        <w:t>大坪镇。</w:t>
      </w:r>
    </w:p>
    <w:p w14:paraId="2EED2C0B">
      <w:pPr>
        <w:pStyle w:val="2"/>
        <w:keepNext w:val="0"/>
        <w:keepLines w:val="0"/>
        <w:pageBreakBefore w:val="0"/>
        <w:widowControl w:val="0"/>
        <w:kinsoku/>
        <w:wordWrap/>
        <w:overflowPunct/>
        <w:topLinePunct/>
        <w:bidi w:val="0"/>
        <w:snapToGrid/>
        <w:spacing w:after="0" w:line="560" w:lineRule="exact"/>
        <w:ind w:firstLine="548"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3"/>
          <w:sz w:val="28"/>
          <w:szCs w:val="28"/>
        </w:rPr>
        <w:t>（五）投资金额：项目计划总投资</w:t>
      </w:r>
      <w:r>
        <w:rPr>
          <w:rFonts w:hint="eastAsia" w:asciiTheme="minorEastAsia" w:hAnsiTheme="minorEastAsia" w:eastAsiaTheme="minorEastAsia" w:cstheme="minorEastAsia"/>
          <w:spacing w:val="-38"/>
          <w:sz w:val="28"/>
          <w:szCs w:val="28"/>
        </w:rPr>
        <w:t xml:space="preserve"> </w:t>
      </w:r>
      <w:r>
        <w:rPr>
          <w:rFonts w:hint="eastAsia" w:asciiTheme="minorEastAsia" w:hAnsiTheme="minorEastAsia" w:eastAsiaTheme="minorEastAsia" w:cstheme="minorEastAsia"/>
          <w:spacing w:val="-3"/>
          <w:sz w:val="28"/>
          <w:szCs w:val="28"/>
          <w:lang w:val="en-US" w:eastAsia="zh-CN"/>
        </w:rPr>
        <w:t>499</w:t>
      </w:r>
      <w:r>
        <w:rPr>
          <w:rFonts w:hint="eastAsia" w:asciiTheme="minorEastAsia" w:hAnsiTheme="minorEastAsia" w:eastAsiaTheme="minorEastAsia" w:cstheme="minorEastAsia"/>
          <w:spacing w:val="-52"/>
          <w:sz w:val="28"/>
          <w:szCs w:val="28"/>
        </w:rPr>
        <w:t xml:space="preserve"> </w:t>
      </w:r>
      <w:r>
        <w:rPr>
          <w:rFonts w:hint="eastAsia" w:asciiTheme="minorEastAsia" w:hAnsiTheme="minorEastAsia" w:eastAsiaTheme="minorEastAsia" w:cstheme="minorEastAsia"/>
          <w:spacing w:val="-3"/>
          <w:sz w:val="28"/>
          <w:szCs w:val="28"/>
        </w:rPr>
        <w:t>万</w:t>
      </w:r>
      <w:r>
        <w:rPr>
          <w:rFonts w:hint="eastAsia" w:asciiTheme="minorEastAsia" w:hAnsiTheme="minorEastAsia" w:eastAsiaTheme="minorEastAsia" w:cstheme="minorEastAsia"/>
          <w:spacing w:val="-4"/>
          <w:sz w:val="28"/>
          <w:szCs w:val="28"/>
        </w:rPr>
        <w:t>元。</w:t>
      </w:r>
    </w:p>
    <w:p w14:paraId="59A258DD">
      <w:pPr>
        <w:pStyle w:val="2"/>
        <w:keepNext w:val="0"/>
        <w:keepLines w:val="0"/>
        <w:pageBreakBefore w:val="0"/>
        <w:widowControl w:val="0"/>
        <w:kinsoku/>
        <w:wordWrap/>
        <w:overflowPunct/>
        <w:topLinePunct/>
        <w:bidi w:val="0"/>
        <w:snapToGrid/>
        <w:spacing w:after="0" w:line="560" w:lineRule="exact"/>
        <w:ind w:firstLine="556"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1"/>
          <w:sz w:val="28"/>
          <w:szCs w:val="28"/>
        </w:rPr>
        <w:t>（六）招标范围：具体详见本工程设计图纸及工程量清单所示内容。</w:t>
      </w:r>
    </w:p>
    <w:p w14:paraId="68C77175">
      <w:pPr>
        <w:pStyle w:val="2"/>
        <w:keepNext w:val="0"/>
        <w:keepLines w:val="0"/>
        <w:pageBreakBefore w:val="0"/>
        <w:widowControl w:val="0"/>
        <w:kinsoku/>
        <w:wordWrap/>
        <w:overflowPunct/>
        <w:topLinePunct/>
        <w:bidi w:val="0"/>
        <w:snapToGrid/>
        <w:spacing w:after="0" w:line="560" w:lineRule="exact"/>
        <w:ind w:firstLine="524" w:firstLineChars="200"/>
        <w:jc w:val="both"/>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9"/>
          <w:sz w:val="28"/>
          <w:szCs w:val="28"/>
        </w:rPr>
        <w:t>（七）计划工期：2</w:t>
      </w:r>
      <w:r>
        <w:rPr>
          <w:rFonts w:hint="eastAsia" w:asciiTheme="minorEastAsia" w:hAnsiTheme="minorEastAsia" w:eastAsiaTheme="minorEastAsia" w:cstheme="minorEastAsia"/>
          <w:spacing w:val="-9"/>
          <w:sz w:val="28"/>
          <w:szCs w:val="28"/>
          <w:lang w:val="en-US" w:eastAsia="zh-CN"/>
        </w:rPr>
        <w:t>7</w:t>
      </w:r>
      <w:r>
        <w:rPr>
          <w:rFonts w:hint="eastAsia" w:asciiTheme="minorEastAsia" w:hAnsiTheme="minorEastAsia" w:eastAsiaTheme="minorEastAsia" w:cstheme="minorEastAsia"/>
          <w:spacing w:val="-9"/>
          <w:sz w:val="28"/>
          <w:szCs w:val="28"/>
        </w:rPr>
        <w:t>0</w:t>
      </w:r>
      <w:r>
        <w:rPr>
          <w:rFonts w:hint="eastAsia" w:asciiTheme="minorEastAsia" w:hAnsiTheme="minorEastAsia" w:eastAsiaTheme="minorEastAsia" w:cstheme="minorEastAsia"/>
          <w:spacing w:val="-54"/>
          <w:sz w:val="28"/>
          <w:szCs w:val="28"/>
        </w:rPr>
        <w:t xml:space="preserve"> </w:t>
      </w:r>
      <w:r>
        <w:rPr>
          <w:rFonts w:hint="eastAsia" w:asciiTheme="minorEastAsia" w:hAnsiTheme="minorEastAsia" w:eastAsiaTheme="minorEastAsia" w:cstheme="minorEastAsia"/>
          <w:spacing w:val="-9"/>
          <w:sz w:val="28"/>
          <w:szCs w:val="28"/>
        </w:rPr>
        <w:t>天（具体开工、竣工时间以招标人签订合同日期为准</w:t>
      </w:r>
      <w:r>
        <w:rPr>
          <w:rFonts w:hint="eastAsia" w:asciiTheme="minorEastAsia" w:hAnsiTheme="minorEastAsia" w:eastAsiaTheme="minorEastAsia" w:cstheme="minorEastAsia"/>
          <w:spacing w:val="-66"/>
          <w:w w:val="88"/>
          <w:sz w:val="28"/>
          <w:szCs w:val="28"/>
        </w:rPr>
        <w:t>）；</w:t>
      </w:r>
    </w:p>
    <w:p w14:paraId="6E222DBC">
      <w:pPr>
        <w:pStyle w:val="2"/>
        <w:keepNext w:val="0"/>
        <w:keepLines w:val="0"/>
        <w:pageBreakBefore w:val="0"/>
        <w:widowControl w:val="0"/>
        <w:kinsoku/>
        <w:wordWrap/>
        <w:overflowPunct/>
        <w:topLinePunct/>
        <w:bidi w:val="0"/>
        <w:snapToGrid/>
        <w:spacing w:after="0" w:line="560" w:lineRule="exact"/>
        <w:ind w:left="2" w:firstLine="528"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8"/>
          <w:sz w:val="28"/>
          <w:szCs w:val="28"/>
        </w:rPr>
        <w:t>（八）质量要求：达到国家现行有关施工质量验收规范要求并达到合格标准。</w:t>
      </w:r>
      <w:r>
        <w:rPr>
          <w:rFonts w:hint="eastAsia" w:asciiTheme="minorEastAsia" w:hAnsiTheme="minorEastAsia" w:eastAsiaTheme="minorEastAsia" w:cstheme="minorEastAsia"/>
          <w:spacing w:val="-1"/>
          <w:sz w:val="28"/>
          <w:szCs w:val="28"/>
        </w:rPr>
        <w:t>保证各专项工程验收通过。</w:t>
      </w:r>
    </w:p>
    <w:p w14:paraId="37C112CF">
      <w:pPr>
        <w:pStyle w:val="2"/>
        <w:keepNext w:val="0"/>
        <w:keepLines w:val="0"/>
        <w:pageBreakBefore w:val="0"/>
        <w:widowControl w:val="0"/>
        <w:kinsoku/>
        <w:wordWrap/>
        <w:overflowPunct/>
        <w:topLinePunct/>
        <w:bidi w:val="0"/>
        <w:snapToGrid/>
        <w:spacing w:after="0" w:line="560" w:lineRule="exact"/>
        <w:ind w:firstLine="552"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2"/>
          <w:sz w:val="28"/>
          <w:szCs w:val="28"/>
        </w:rPr>
        <w:t>（九）本项目不划分标段。</w:t>
      </w:r>
    </w:p>
    <w:p w14:paraId="19BD64EB">
      <w:pPr>
        <w:pStyle w:val="2"/>
        <w:keepNext w:val="0"/>
        <w:keepLines w:val="0"/>
        <w:pageBreakBefore w:val="0"/>
        <w:widowControl w:val="0"/>
        <w:kinsoku/>
        <w:wordWrap/>
        <w:overflowPunct/>
        <w:topLinePunct/>
        <w:bidi w:val="0"/>
        <w:snapToGrid/>
        <w:spacing w:after="0" w:line="560" w:lineRule="exact"/>
        <w:ind w:left="32" w:right="98" w:firstLine="546" w:firstLineChars="200"/>
        <w:rPr>
          <w:rFonts w:hint="eastAsia" w:asciiTheme="minorEastAsia" w:hAnsiTheme="minorEastAsia" w:eastAsiaTheme="minorEastAsia" w:cstheme="minorEastAsia"/>
          <w:b/>
          <w:bCs/>
          <w:spacing w:val="-4"/>
          <w:sz w:val="28"/>
          <w:szCs w:val="28"/>
        </w:rPr>
      </w:pPr>
      <w:r>
        <w:rPr>
          <w:rFonts w:hint="eastAsia" w:asciiTheme="minorEastAsia" w:hAnsiTheme="minorEastAsia" w:eastAsiaTheme="minorEastAsia" w:cstheme="minorEastAsia"/>
          <w:b/>
          <w:bCs/>
          <w:spacing w:val="-4"/>
          <w:sz w:val="28"/>
          <w:szCs w:val="28"/>
        </w:rPr>
        <w:t>三、资格要求</w:t>
      </w:r>
    </w:p>
    <w:p w14:paraId="3F587D8A">
      <w:pPr>
        <w:pStyle w:val="2"/>
        <w:keepNext w:val="0"/>
        <w:keepLines w:val="0"/>
        <w:pageBreakBefore w:val="0"/>
        <w:widowControl w:val="0"/>
        <w:kinsoku/>
        <w:wordWrap/>
        <w:overflowPunct/>
        <w:topLinePunct/>
        <w:bidi w:val="0"/>
        <w:snapToGrid/>
        <w:spacing w:after="0" w:line="560" w:lineRule="exact"/>
        <w:ind w:left="32" w:right="98" w:firstLine="552"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2"/>
          <w:sz w:val="28"/>
          <w:szCs w:val="28"/>
        </w:rPr>
        <w:t>（一）资质条件：具备建设行政主管部门颁发的</w:t>
      </w:r>
      <w:r>
        <w:rPr>
          <w:rFonts w:hint="eastAsia" w:asciiTheme="minorEastAsia" w:hAnsiTheme="minorEastAsia" w:eastAsiaTheme="minorEastAsia" w:cstheme="minorEastAsia"/>
          <w:spacing w:val="-2"/>
          <w:sz w:val="28"/>
          <w:szCs w:val="28"/>
          <w:lang w:val="en-US" w:eastAsia="zh-CN"/>
        </w:rPr>
        <w:t>市政公用</w:t>
      </w:r>
      <w:r>
        <w:rPr>
          <w:rFonts w:hint="eastAsia" w:asciiTheme="minorEastAsia" w:hAnsiTheme="minorEastAsia" w:eastAsiaTheme="minorEastAsia" w:cstheme="minorEastAsia"/>
          <w:spacing w:val="-2"/>
          <w:sz w:val="28"/>
          <w:szCs w:val="28"/>
        </w:rPr>
        <w:t>工程施</w:t>
      </w:r>
      <w:r>
        <w:rPr>
          <w:rFonts w:hint="eastAsia" w:asciiTheme="minorEastAsia" w:hAnsiTheme="minorEastAsia" w:eastAsiaTheme="minorEastAsia" w:cstheme="minorEastAsia"/>
          <w:spacing w:val="-3"/>
          <w:sz w:val="28"/>
          <w:szCs w:val="28"/>
        </w:rPr>
        <w:t>工总承包叁级及</w:t>
      </w:r>
      <w:r>
        <w:rPr>
          <w:rFonts w:hint="eastAsia" w:asciiTheme="minorEastAsia" w:hAnsiTheme="minorEastAsia" w:eastAsiaTheme="minorEastAsia" w:cstheme="minorEastAsia"/>
          <w:spacing w:val="-2"/>
          <w:sz w:val="28"/>
          <w:szCs w:val="28"/>
        </w:rPr>
        <w:t>以上资质，施工企业须具备有效的安全生产许可证书；</w:t>
      </w:r>
    </w:p>
    <w:p w14:paraId="77955192">
      <w:pPr>
        <w:pStyle w:val="2"/>
        <w:keepNext w:val="0"/>
        <w:keepLines w:val="0"/>
        <w:pageBreakBefore w:val="0"/>
        <w:widowControl w:val="0"/>
        <w:kinsoku/>
        <w:wordWrap/>
        <w:overflowPunct/>
        <w:topLinePunct/>
        <w:bidi w:val="0"/>
        <w:snapToGrid/>
        <w:spacing w:after="0" w:line="560" w:lineRule="exact"/>
        <w:ind w:left="2" w:firstLine="528"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8"/>
          <w:sz w:val="28"/>
          <w:szCs w:val="28"/>
        </w:rPr>
        <w:t>（二）财务要求：</w:t>
      </w:r>
      <w:r>
        <w:rPr>
          <w:rFonts w:hint="eastAsia" w:asciiTheme="minorEastAsia" w:hAnsiTheme="minorEastAsia" w:eastAsiaTheme="minorEastAsia" w:cstheme="minorEastAsia"/>
          <w:spacing w:val="-8"/>
          <w:sz w:val="28"/>
          <w:szCs w:val="28"/>
          <w:lang w:val="en-US" w:eastAsia="zh-CN"/>
        </w:rPr>
        <w:t>须</w:t>
      </w:r>
      <w:r>
        <w:rPr>
          <w:rFonts w:hint="eastAsia" w:asciiTheme="minorEastAsia" w:hAnsiTheme="minorEastAsia" w:eastAsiaTheme="minorEastAsia" w:cstheme="minorEastAsia"/>
          <w:spacing w:val="-8"/>
          <w:sz w:val="28"/>
          <w:szCs w:val="28"/>
        </w:rPr>
        <w:t>具备良好的银行资信和商业信誉，没有处于被责令停业、</w:t>
      </w:r>
      <w:r>
        <w:rPr>
          <w:rFonts w:hint="eastAsia" w:asciiTheme="minorEastAsia" w:hAnsiTheme="minorEastAsia" w:eastAsiaTheme="minorEastAsia" w:cstheme="minorEastAsia"/>
          <w:spacing w:val="-4"/>
          <w:sz w:val="28"/>
          <w:szCs w:val="28"/>
        </w:rPr>
        <w:t>财产被冻结、接管或破产状态，提供（202</w:t>
      </w:r>
      <w:r>
        <w:rPr>
          <w:rFonts w:hint="eastAsia" w:asciiTheme="minorEastAsia" w:hAnsiTheme="minorEastAsia" w:eastAsiaTheme="minorEastAsia" w:cstheme="minorEastAsia"/>
          <w:spacing w:val="-4"/>
          <w:sz w:val="28"/>
          <w:szCs w:val="28"/>
          <w:lang w:val="en-US" w:eastAsia="zh-CN"/>
        </w:rPr>
        <w:t>3</w:t>
      </w:r>
      <w:r>
        <w:rPr>
          <w:rFonts w:hint="eastAsia" w:asciiTheme="minorEastAsia" w:hAnsiTheme="minorEastAsia" w:eastAsiaTheme="minorEastAsia" w:cstheme="minorEastAsia"/>
          <w:spacing w:val="-59"/>
          <w:sz w:val="28"/>
          <w:szCs w:val="28"/>
        </w:rPr>
        <w:t xml:space="preserve"> </w:t>
      </w:r>
      <w:r>
        <w:rPr>
          <w:rFonts w:hint="eastAsia" w:asciiTheme="minorEastAsia" w:hAnsiTheme="minorEastAsia" w:eastAsiaTheme="minorEastAsia" w:cstheme="minorEastAsia"/>
          <w:spacing w:val="-4"/>
          <w:sz w:val="28"/>
          <w:szCs w:val="28"/>
        </w:rPr>
        <w:t>年至今任意一年）经审计机构审计的</w:t>
      </w:r>
      <w:r>
        <w:rPr>
          <w:rFonts w:hint="eastAsia" w:asciiTheme="minorEastAsia" w:hAnsiTheme="minorEastAsia" w:eastAsiaTheme="minorEastAsia" w:cstheme="minorEastAsia"/>
          <w:spacing w:val="-1"/>
          <w:sz w:val="28"/>
          <w:szCs w:val="28"/>
        </w:rPr>
        <w:t>财务报告及财务报表；新成立的公司按实际情况提供。</w:t>
      </w:r>
    </w:p>
    <w:p w14:paraId="45F260F4">
      <w:pPr>
        <w:pStyle w:val="2"/>
        <w:keepNext w:val="0"/>
        <w:keepLines w:val="0"/>
        <w:pageBreakBefore w:val="0"/>
        <w:widowControl w:val="0"/>
        <w:kinsoku/>
        <w:wordWrap/>
        <w:overflowPunct/>
        <w:topLinePunct/>
        <w:bidi w:val="0"/>
        <w:snapToGrid/>
        <w:spacing w:after="0" w:line="560" w:lineRule="exact"/>
        <w:ind w:firstLine="548"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3"/>
          <w:sz w:val="28"/>
          <w:szCs w:val="28"/>
        </w:rPr>
        <w:t>（三）信誉要求：</w:t>
      </w:r>
    </w:p>
    <w:p w14:paraId="2A08A216">
      <w:pPr>
        <w:pStyle w:val="2"/>
        <w:keepNext w:val="0"/>
        <w:keepLines w:val="0"/>
        <w:pageBreakBefore w:val="0"/>
        <w:widowControl w:val="0"/>
        <w:kinsoku/>
        <w:wordWrap/>
        <w:overflowPunct/>
        <w:topLinePunct/>
        <w:bidi w:val="0"/>
        <w:snapToGrid/>
        <w:spacing w:after="0" w:line="560" w:lineRule="exact"/>
        <w:ind w:left="24" w:right="98" w:firstLine="568"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2"/>
          <w:sz w:val="28"/>
          <w:szCs w:val="28"/>
        </w:rPr>
        <w:t>1.投标人当前未因不良记录被建设行政主管部门停止在云南省行政区域内</w:t>
      </w:r>
      <w:r>
        <w:rPr>
          <w:rFonts w:hint="eastAsia" w:asciiTheme="minorEastAsia" w:hAnsiTheme="minorEastAsia" w:eastAsiaTheme="minorEastAsia" w:cstheme="minorEastAsia"/>
          <w:spacing w:val="-3"/>
          <w:sz w:val="28"/>
          <w:szCs w:val="28"/>
        </w:rPr>
        <w:t>的投标资格（提供承诺书</w:t>
      </w:r>
      <w:r>
        <w:rPr>
          <w:rFonts w:hint="eastAsia" w:asciiTheme="minorEastAsia" w:hAnsiTheme="minorEastAsia" w:eastAsiaTheme="minorEastAsia" w:cstheme="minorEastAsia"/>
          <w:spacing w:val="-2"/>
          <w:sz w:val="28"/>
          <w:szCs w:val="28"/>
        </w:rPr>
        <w:t>）；</w:t>
      </w:r>
    </w:p>
    <w:p w14:paraId="352C2C7A">
      <w:pPr>
        <w:pStyle w:val="2"/>
        <w:keepNext w:val="0"/>
        <w:keepLines w:val="0"/>
        <w:pageBreakBefore w:val="0"/>
        <w:widowControl w:val="0"/>
        <w:kinsoku/>
        <w:wordWrap/>
        <w:overflowPunct/>
        <w:topLinePunct/>
        <w:bidi w:val="0"/>
        <w:snapToGrid/>
        <w:spacing w:after="0" w:line="560" w:lineRule="exact"/>
        <w:ind w:firstLine="548"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3"/>
          <w:sz w:val="28"/>
          <w:szCs w:val="28"/>
        </w:rPr>
        <w:t>2.投标人没有受到责令停产、停业的行政处罚或正处于财务被接管、冻结、</w:t>
      </w:r>
      <w:r>
        <w:rPr>
          <w:rFonts w:hint="eastAsia" w:asciiTheme="minorEastAsia" w:hAnsiTheme="minorEastAsia" w:eastAsiaTheme="minorEastAsia" w:cstheme="minorEastAsia"/>
          <w:spacing w:val="-10"/>
          <w:sz w:val="28"/>
          <w:szCs w:val="28"/>
        </w:rPr>
        <w:t>破产的状态。没有受到停业或限制投标资格、暂扣或吊销企业资质的行政处罚（提</w:t>
      </w:r>
      <w:r>
        <w:rPr>
          <w:rFonts w:hint="eastAsia" w:asciiTheme="minorEastAsia" w:hAnsiTheme="minorEastAsia" w:eastAsiaTheme="minorEastAsia" w:cstheme="minorEastAsia"/>
          <w:spacing w:val="-3"/>
          <w:sz w:val="28"/>
          <w:szCs w:val="28"/>
        </w:rPr>
        <w:t>供承诺书</w:t>
      </w:r>
      <w:r>
        <w:rPr>
          <w:rFonts w:hint="eastAsia" w:asciiTheme="minorEastAsia" w:hAnsiTheme="minorEastAsia" w:eastAsiaTheme="minorEastAsia" w:cstheme="minorEastAsia"/>
          <w:spacing w:val="1"/>
          <w:sz w:val="28"/>
          <w:szCs w:val="28"/>
        </w:rPr>
        <w:t>）；</w:t>
      </w:r>
    </w:p>
    <w:p w14:paraId="4664419D">
      <w:pPr>
        <w:pStyle w:val="2"/>
        <w:keepNext w:val="0"/>
        <w:keepLines w:val="0"/>
        <w:pageBreakBefore w:val="0"/>
        <w:widowControl w:val="0"/>
        <w:kinsoku/>
        <w:wordWrap/>
        <w:overflowPunct/>
        <w:topLinePunct/>
        <w:bidi w:val="0"/>
        <w:snapToGrid/>
        <w:spacing w:after="0" w:line="560" w:lineRule="exact"/>
        <w:ind w:left="1" w:right="19" w:firstLine="568"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2"/>
          <w:sz w:val="28"/>
          <w:szCs w:val="28"/>
        </w:rPr>
        <w:t>3.投标人提供无拖欠农民工工资行为、未因拖欠农民工工资被评为不良信</w:t>
      </w:r>
      <w:r>
        <w:rPr>
          <w:rFonts w:hint="eastAsia" w:asciiTheme="minorEastAsia" w:hAnsiTheme="minorEastAsia" w:eastAsiaTheme="minorEastAsia" w:cstheme="minorEastAsia"/>
          <w:spacing w:val="-4"/>
          <w:sz w:val="28"/>
          <w:szCs w:val="28"/>
        </w:rPr>
        <w:t>用单位或不良评级施工企业未撤销承诺（对近三年（2023</w:t>
      </w:r>
      <w:r>
        <w:rPr>
          <w:rFonts w:hint="eastAsia" w:asciiTheme="minorEastAsia" w:hAnsiTheme="minorEastAsia" w:eastAsiaTheme="minorEastAsia" w:cstheme="minorEastAsia"/>
          <w:spacing w:val="-58"/>
          <w:sz w:val="28"/>
          <w:szCs w:val="28"/>
        </w:rPr>
        <w:t xml:space="preserve"> </w:t>
      </w:r>
      <w:r>
        <w:rPr>
          <w:rFonts w:hint="eastAsia" w:asciiTheme="minorEastAsia" w:hAnsiTheme="minorEastAsia" w:eastAsiaTheme="minorEastAsia" w:cstheme="minorEastAsia"/>
          <w:spacing w:val="-4"/>
          <w:sz w:val="28"/>
          <w:szCs w:val="28"/>
        </w:rPr>
        <w:t>年－至今）曾发生拖欠</w:t>
      </w:r>
      <w:r>
        <w:rPr>
          <w:rFonts w:hint="eastAsia" w:asciiTheme="minorEastAsia" w:hAnsiTheme="minorEastAsia" w:eastAsiaTheme="minorEastAsia" w:cstheme="minorEastAsia"/>
          <w:spacing w:val="-2"/>
          <w:sz w:val="28"/>
          <w:szCs w:val="28"/>
        </w:rPr>
        <w:t>农民工工资行为、被评为不良信用单位或不良评级施工企业未撤销不良评级的施</w:t>
      </w:r>
      <w:r>
        <w:rPr>
          <w:rFonts w:hint="eastAsia" w:asciiTheme="minorEastAsia" w:hAnsiTheme="minorEastAsia" w:eastAsiaTheme="minorEastAsia" w:cstheme="minorEastAsia"/>
          <w:spacing w:val="-5"/>
          <w:sz w:val="28"/>
          <w:szCs w:val="28"/>
        </w:rPr>
        <w:t>工企业，不得参加本项目投标</w:t>
      </w:r>
      <w:r>
        <w:rPr>
          <w:rFonts w:hint="eastAsia" w:asciiTheme="minorEastAsia" w:hAnsiTheme="minorEastAsia" w:eastAsiaTheme="minorEastAsia" w:cstheme="minorEastAsia"/>
          <w:spacing w:val="-49"/>
          <w:sz w:val="28"/>
          <w:szCs w:val="28"/>
        </w:rPr>
        <w:t>），</w:t>
      </w:r>
      <w:r>
        <w:rPr>
          <w:rFonts w:hint="eastAsia" w:asciiTheme="minorEastAsia" w:hAnsiTheme="minorEastAsia" w:eastAsiaTheme="minorEastAsia" w:cstheme="minorEastAsia"/>
          <w:spacing w:val="-5"/>
          <w:sz w:val="28"/>
          <w:szCs w:val="28"/>
        </w:rPr>
        <w:t>如招标人或招标代理机构查询到提供虚假承诺，</w:t>
      </w:r>
      <w:r>
        <w:rPr>
          <w:rFonts w:hint="eastAsia" w:asciiTheme="minorEastAsia" w:hAnsiTheme="minorEastAsia" w:eastAsiaTheme="minorEastAsia" w:cstheme="minorEastAsia"/>
          <w:spacing w:val="-2"/>
          <w:sz w:val="28"/>
          <w:szCs w:val="28"/>
        </w:rPr>
        <w:t>取消中标资格。</w:t>
      </w:r>
    </w:p>
    <w:p w14:paraId="44507126">
      <w:pPr>
        <w:pStyle w:val="2"/>
        <w:keepNext w:val="0"/>
        <w:keepLines w:val="0"/>
        <w:pageBreakBefore w:val="0"/>
        <w:widowControl w:val="0"/>
        <w:kinsoku/>
        <w:wordWrap/>
        <w:overflowPunct/>
        <w:topLinePunct/>
        <w:bidi w:val="0"/>
        <w:snapToGrid/>
        <w:spacing w:after="0" w:line="560" w:lineRule="exact"/>
        <w:ind w:right="97" w:firstLine="572"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3"/>
          <w:sz w:val="28"/>
          <w:szCs w:val="28"/>
        </w:rPr>
        <w:t>4.根据《云南省人民政府办公厅关于进一步构建解</w:t>
      </w:r>
      <w:r>
        <w:rPr>
          <w:rFonts w:hint="eastAsia" w:asciiTheme="minorEastAsia" w:hAnsiTheme="minorEastAsia" w:eastAsiaTheme="minorEastAsia" w:cstheme="minorEastAsia"/>
          <w:spacing w:val="2"/>
          <w:sz w:val="28"/>
          <w:szCs w:val="28"/>
        </w:rPr>
        <w:t>决农民工工资拖欠长效</w:t>
      </w:r>
      <w:r>
        <w:rPr>
          <w:rFonts w:hint="eastAsia" w:asciiTheme="minorEastAsia" w:hAnsiTheme="minorEastAsia" w:eastAsiaTheme="minorEastAsia" w:cstheme="minorEastAsia"/>
          <w:spacing w:val="-4"/>
          <w:sz w:val="28"/>
          <w:szCs w:val="28"/>
        </w:rPr>
        <w:t>机制的若干意见》（云政办发〔2017〕60</w:t>
      </w:r>
      <w:r>
        <w:rPr>
          <w:rFonts w:hint="eastAsia" w:asciiTheme="minorEastAsia" w:hAnsiTheme="minorEastAsia" w:eastAsiaTheme="minorEastAsia" w:cstheme="minorEastAsia"/>
          <w:spacing w:val="-53"/>
          <w:sz w:val="28"/>
          <w:szCs w:val="28"/>
        </w:rPr>
        <w:t xml:space="preserve"> </w:t>
      </w:r>
      <w:r>
        <w:rPr>
          <w:rFonts w:hint="eastAsia" w:asciiTheme="minorEastAsia" w:hAnsiTheme="minorEastAsia" w:eastAsiaTheme="minorEastAsia" w:cstheme="minorEastAsia"/>
          <w:spacing w:val="-4"/>
          <w:sz w:val="28"/>
          <w:szCs w:val="28"/>
        </w:rPr>
        <w:t>号）。投标人在项目实施过程中必须按</w:t>
      </w:r>
      <w:r>
        <w:rPr>
          <w:rFonts w:hint="eastAsia" w:asciiTheme="minorEastAsia" w:hAnsiTheme="minorEastAsia" w:eastAsiaTheme="minorEastAsia" w:cstheme="minorEastAsia"/>
          <w:spacing w:val="-2"/>
          <w:sz w:val="28"/>
          <w:szCs w:val="28"/>
        </w:rPr>
        <w:t>月足额支付农民工工资和项目实行人工费与其他工程款分账管理，并提供相应承</w:t>
      </w:r>
      <w:r>
        <w:rPr>
          <w:rFonts w:hint="eastAsia" w:asciiTheme="minorEastAsia" w:hAnsiTheme="minorEastAsia" w:eastAsiaTheme="minorEastAsia" w:cstheme="minorEastAsia"/>
          <w:spacing w:val="-5"/>
          <w:sz w:val="28"/>
          <w:szCs w:val="28"/>
        </w:rPr>
        <w:t>诺。</w:t>
      </w:r>
    </w:p>
    <w:p w14:paraId="51590871">
      <w:pPr>
        <w:pStyle w:val="2"/>
        <w:keepNext w:val="0"/>
        <w:keepLines w:val="0"/>
        <w:pageBreakBefore w:val="0"/>
        <w:widowControl w:val="0"/>
        <w:kinsoku/>
        <w:wordWrap/>
        <w:overflowPunct/>
        <w:topLinePunct/>
        <w:bidi w:val="0"/>
        <w:snapToGrid/>
        <w:spacing w:after="0" w:line="560" w:lineRule="exact"/>
        <w:ind w:firstLine="552"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2"/>
          <w:sz w:val="28"/>
          <w:szCs w:val="28"/>
        </w:rPr>
        <w:t>（四）项目经理资格要求：</w:t>
      </w:r>
    </w:p>
    <w:p w14:paraId="4B2670CA">
      <w:pPr>
        <w:pStyle w:val="2"/>
        <w:keepNext w:val="0"/>
        <w:keepLines w:val="0"/>
        <w:pageBreakBefore w:val="0"/>
        <w:widowControl w:val="0"/>
        <w:kinsoku/>
        <w:wordWrap/>
        <w:overflowPunct/>
        <w:topLinePunct/>
        <w:bidi w:val="0"/>
        <w:snapToGrid/>
        <w:spacing w:after="0" w:line="560" w:lineRule="exact"/>
        <w:ind w:left="1" w:right="97" w:firstLine="548"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3"/>
          <w:sz w:val="28"/>
          <w:szCs w:val="28"/>
        </w:rPr>
        <w:t>1.项目经理要求：投标人拟派往本工程项目经理必须具有建设行政主管部门</w:t>
      </w:r>
      <w:r>
        <w:rPr>
          <w:rFonts w:hint="eastAsia" w:asciiTheme="minorEastAsia" w:hAnsiTheme="minorEastAsia" w:eastAsiaTheme="minorEastAsia" w:cstheme="minorEastAsia"/>
          <w:spacing w:val="-2"/>
          <w:sz w:val="28"/>
          <w:szCs w:val="28"/>
        </w:rPr>
        <w:t>颁发的</w:t>
      </w:r>
      <w:r>
        <w:rPr>
          <w:rFonts w:hint="eastAsia" w:asciiTheme="minorEastAsia" w:hAnsiTheme="minorEastAsia" w:eastAsiaTheme="minorEastAsia" w:cstheme="minorEastAsia"/>
          <w:spacing w:val="-2"/>
          <w:sz w:val="28"/>
          <w:szCs w:val="28"/>
          <w:lang w:val="en-US" w:eastAsia="zh-CN"/>
        </w:rPr>
        <w:t>市政</w:t>
      </w:r>
      <w:r>
        <w:rPr>
          <w:rFonts w:hint="eastAsia" w:asciiTheme="minorEastAsia" w:hAnsiTheme="minorEastAsia" w:eastAsiaTheme="minorEastAsia" w:cstheme="minorEastAsia"/>
          <w:spacing w:val="-2"/>
          <w:sz w:val="28"/>
          <w:szCs w:val="28"/>
        </w:rPr>
        <w:t>工程专业贰级及以上注册建造师证，具有工程师及以上职称，并取得</w:t>
      </w:r>
      <w:r>
        <w:rPr>
          <w:rFonts w:hint="eastAsia" w:asciiTheme="minorEastAsia" w:hAnsiTheme="minorEastAsia" w:eastAsiaTheme="minorEastAsia" w:cstheme="minorEastAsia"/>
          <w:spacing w:val="-1"/>
          <w:sz w:val="28"/>
          <w:szCs w:val="28"/>
        </w:rPr>
        <w:t>安全生产考核合格证书。</w:t>
      </w:r>
    </w:p>
    <w:p w14:paraId="10B4AD99">
      <w:pPr>
        <w:pStyle w:val="2"/>
        <w:keepNext w:val="0"/>
        <w:keepLines w:val="0"/>
        <w:pageBreakBefore w:val="0"/>
        <w:widowControl w:val="0"/>
        <w:kinsoku/>
        <w:wordWrap/>
        <w:overflowPunct/>
        <w:topLinePunct/>
        <w:bidi w:val="0"/>
        <w:snapToGrid/>
        <w:spacing w:after="0" w:line="560" w:lineRule="exact"/>
        <w:ind w:firstLine="552"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2"/>
          <w:sz w:val="28"/>
          <w:szCs w:val="28"/>
        </w:rPr>
        <w:t>2.拟配备的项目管理人员在本项目施工过程中非招标人同意不得更换（不可</w:t>
      </w:r>
      <w:r>
        <w:rPr>
          <w:rFonts w:hint="eastAsia" w:asciiTheme="minorEastAsia" w:hAnsiTheme="minorEastAsia" w:eastAsiaTheme="minorEastAsia" w:cstheme="minorEastAsia"/>
          <w:spacing w:val="-1"/>
          <w:sz w:val="28"/>
          <w:szCs w:val="28"/>
        </w:rPr>
        <w:t>抗力因素除外</w:t>
      </w:r>
      <w:r>
        <w:rPr>
          <w:rFonts w:hint="eastAsia" w:asciiTheme="minorEastAsia" w:hAnsiTheme="minorEastAsia" w:eastAsiaTheme="minorEastAsia" w:cstheme="minorEastAsia"/>
          <w:spacing w:val="-12"/>
          <w:sz w:val="28"/>
          <w:szCs w:val="28"/>
        </w:rPr>
        <w:t>），</w:t>
      </w:r>
      <w:r>
        <w:rPr>
          <w:rFonts w:hint="eastAsia" w:asciiTheme="minorEastAsia" w:hAnsiTheme="minorEastAsia" w:eastAsiaTheme="minorEastAsia" w:cstheme="minorEastAsia"/>
          <w:spacing w:val="-1"/>
          <w:sz w:val="28"/>
          <w:szCs w:val="28"/>
        </w:rPr>
        <w:t>参与本项目投标的项目经理自投标截止之</w:t>
      </w:r>
      <w:r>
        <w:rPr>
          <w:rFonts w:hint="eastAsia" w:asciiTheme="minorEastAsia" w:hAnsiTheme="minorEastAsia" w:eastAsiaTheme="minorEastAsia" w:cstheme="minorEastAsia"/>
          <w:spacing w:val="-2"/>
          <w:sz w:val="28"/>
          <w:szCs w:val="28"/>
        </w:rPr>
        <w:t>日起，不得担任其他</w:t>
      </w:r>
      <w:r>
        <w:rPr>
          <w:rFonts w:hint="eastAsia" w:asciiTheme="minorEastAsia" w:hAnsiTheme="minorEastAsia" w:eastAsiaTheme="minorEastAsia" w:cstheme="minorEastAsia"/>
          <w:spacing w:val="-1"/>
          <w:sz w:val="28"/>
          <w:szCs w:val="28"/>
        </w:rPr>
        <w:t>在建、待建项目的负责人，否则一律取消中标资格。</w:t>
      </w:r>
    </w:p>
    <w:p w14:paraId="402E52E5">
      <w:pPr>
        <w:pStyle w:val="2"/>
        <w:keepNext w:val="0"/>
        <w:keepLines w:val="0"/>
        <w:pageBreakBefore w:val="0"/>
        <w:widowControl w:val="0"/>
        <w:kinsoku/>
        <w:wordWrap/>
        <w:overflowPunct/>
        <w:topLinePunct/>
        <w:bidi w:val="0"/>
        <w:snapToGrid/>
        <w:spacing w:after="0" w:line="560" w:lineRule="exact"/>
        <w:ind w:left="27" w:right="320" w:firstLine="556"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1"/>
          <w:sz w:val="28"/>
          <w:szCs w:val="28"/>
        </w:rPr>
        <w:t>3.拟投入本项目的项目经理需注册在本单位，提供劳动合同、社保缴纳证</w:t>
      </w:r>
      <w:r>
        <w:rPr>
          <w:rFonts w:hint="eastAsia" w:asciiTheme="minorEastAsia" w:hAnsiTheme="minorEastAsia" w:eastAsiaTheme="minorEastAsia" w:cstheme="minorEastAsia"/>
          <w:spacing w:val="-10"/>
          <w:sz w:val="28"/>
          <w:szCs w:val="28"/>
        </w:rPr>
        <w:t>明材料。</w:t>
      </w:r>
    </w:p>
    <w:p w14:paraId="39EFB878">
      <w:pPr>
        <w:pStyle w:val="2"/>
        <w:keepNext w:val="0"/>
        <w:keepLines w:val="0"/>
        <w:pageBreakBefore w:val="0"/>
        <w:widowControl w:val="0"/>
        <w:kinsoku/>
        <w:wordWrap/>
        <w:overflowPunct/>
        <w:topLinePunct/>
        <w:bidi w:val="0"/>
        <w:snapToGrid/>
        <w:spacing w:after="0" w:line="560" w:lineRule="exact"/>
        <w:ind w:left="4" w:right="219" w:firstLine="552"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2"/>
          <w:sz w:val="28"/>
          <w:szCs w:val="28"/>
        </w:rPr>
        <w:t>（五）施工技术负责人要求：施工技术负责人具有工程师及</w:t>
      </w:r>
      <w:r>
        <w:rPr>
          <w:rFonts w:hint="eastAsia" w:asciiTheme="minorEastAsia" w:hAnsiTheme="minorEastAsia" w:eastAsiaTheme="minorEastAsia" w:cstheme="minorEastAsia"/>
          <w:spacing w:val="-3"/>
          <w:sz w:val="28"/>
          <w:szCs w:val="28"/>
        </w:rPr>
        <w:t>以上职称，并为</w:t>
      </w:r>
      <w:r>
        <w:rPr>
          <w:rFonts w:hint="eastAsia" w:asciiTheme="minorEastAsia" w:hAnsiTheme="minorEastAsia" w:eastAsiaTheme="minorEastAsia" w:cstheme="minorEastAsia"/>
          <w:spacing w:val="-1"/>
          <w:sz w:val="28"/>
          <w:szCs w:val="28"/>
        </w:rPr>
        <w:t>投标单位人员，需提供劳动合同、社保缴纳证明材料。</w:t>
      </w:r>
    </w:p>
    <w:p w14:paraId="2F4C2908">
      <w:pPr>
        <w:pStyle w:val="2"/>
        <w:keepNext w:val="0"/>
        <w:keepLines w:val="0"/>
        <w:pageBreakBefore w:val="0"/>
        <w:widowControl w:val="0"/>
        <w:kinsoku/>
        <w:wordWrap/>
        <w:overflowPunct/>
        <w:topLinePunct/>
        <w:bidi w:val="0"/>
        <w:snapToGrid/>
        <w:spacing w:after="0" w:line="560" w:lineRule="exact"/>
        <w:ind w:left="2" w:right="219" w:firstLine="552"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2"/>
          <w:sz w:val="28"/>
          <w:szCs w:val="28"/>
        </w:rPr>
        <w:t>（六）拟派的施工主要人员：按照《建筑与市政基础设施工</w:t>
      </w:r>
      <w:r>
        <w:rPr>
          <w:rFonts w:hint="eastAsia" w:asciiTheme="minorEastAsia" w:hAnsiTheme="minorEastAsia" w:eastAsiaTheme="minorEastAsia" w:cstheme="minorEastAsia"/>
          <w:spacing w:val="-3"/>
          <w:sz w:val="28"/>
          <w:szCs w:val="28"/>
        </w:rPr>
        <w:t>程施工现场专业</w:t>
      </w:r>
      <w:r>
        <w:rPr>
          <w:rFonts w:hint="eastAsia" w:asciiTheme="minorEastAsia" w:hAnsiTheme="minorEastAsia" w:eastAsiaTheme="minorEastAsia" w:cstheme="minorEastAsia"/>
          <w:spacing w:val="-2"/>
          <w:sz w:val="28"/>
          <w:szCs w:val="28"/>
        </w:rPr>
        <w:t>（管理）人员配备标准》要求足额配备现场施工专业（管理）人员且在招投标阶段、施工阶段未经招标人同意不得随意更换。（注：拟派的施工主要人员以施工</w:t>
      </w:r>
      <w:r>
        <w:rPr>
          <w:rFonts w:hint="eastAsia" w:asciiTheme="minorEastAsia" w:hAnsiTheme="minorEastAsia" w:eastAsiaTheme="minorEastAsia" w:cstheme="minorEastAsia"/>
          <w:spacing w:val="-1"/>
          <w:sz w:val="28"/>
          <w:szCs w:val="28"/>
        </w:rPr>
        <w:t>现场专业（管理）人员配备表为准）</w:t>
      </w:r>
    </w:p>
    <w:p w14:paraId="6CA97A20">
      <w:pPr>
        <w:pStyle w:val="2"/>
        <w:keepNext w:val="0"/>
        <w:keepLines w:val="0"/>
        <w:pageBreakBefore w:val="0"/>
        <w:widowControl w:val="0"/>
        <w:kinsoku/>
        <w:wordWrap/>
        <w:overflowPunct/>
        <w:topLinePunct/>
        <w:bidi w:val="0"/>
        <w:snapToGrid/>
        <w:spacing w:after="0" w:line="560" w:lineRule="exact"/>
        <w:ind w:left="27" w:firstLine="546"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
          <w:bCs/>
          <w:spacing w:val="-4"/>
          <w:sz w:val="28"/>
          <w:szCs w:val="28"/>
        </w:rPr>
        <w:t>四、资格审查方式：</w:t>
      </w:r>
      <w:r>
        <w:rPr>
          <w:rFonts w:hint="eastAsia" w:asciiTheme="minorEastAsia" w:hAnsiTheme="minorEastAsia" w:eastAsiaTheme="minorEastAsia" w:cstheme="minorEastAsia"/>
          <w:spacing w:val="-4"/>
          <w:sz w:val="28"/>
          <w:szCs w:val="28"/>
        </w:rPr>
        <w:t>资格后审。</w:t>
      </w:r>
    </w:p>
    <w:p w14:paraId="43B6118C">
      <w:pPr>
        <w:pStyle w:val="2"/>
        <w:keepNext w:val="0"/>
        <w:keepLines w:val="0"/>
        <w:pageBreakBefore w:val="0"/>
        <w:widowControl w:val="0"/>
        <w:kinsoku/>
        <w:wordWrap/>
        <w:overflowPunct/>
        <w:topLinePunct/>
        <w:bidi w:val="0"/>
        <w:snapToGrid/>
        <w:spacing w:after="0" w:line="560" w:lineRule="exact"/>
        <w:ind w:left="5" w:firstLine="546"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
          <w:bCs/>
          <w:spacing w:val="-4"/>
          <w:sz w:val="28"/>
          <w:szCs w:val="28"/>
        </w:rPr>
        <w:t>五、招标文件获取</w:t>
      </w:r>
    </w:p>
    <w:p w14:paraId="63DD0FBB">
      <w:pPr>
        <w:pStyle w:val="2"/>
        <w:keepNext w:val="0"/>
        <w:keepLines w:val="0"/>
        <w:pageBreakBefore w:val="0"/>
        <w:widowControl w:val="0"/>
        <w:kinsoku/>
        <w:wordWrap/>
        <w:overflowPunct/>
        <w:topLinePunct/>
        <w:bidi w:val="0"/>
        <w:snapToGrid/>
        <w:spacing w:after="0" w:line="560" w:lineRule="exact"/>
        <w:ind w:left="14" w:right="219" w:firstLine="532"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7"/>
          <w:sz w:val="28"/>
          <w:szCs w:val="28"/>
        </w:rPr>
        <w:t>（一）获取文件及报名时间：</w:t>
      </w:r>
      <w:r>
        <w:rPr>
          <w:rFonts w:hint="eastAsia" w:asciiTheme="minorEastAsia" w:hAnsiTheme="minorEastAsia" w:eastAsiaTheme="minorEastAsia" w:cstheme="minorEastAsia"/>
          <w:color w:val="0000FF"/>
          <w:spacing w:val="-7"/>
          <w:sz w:val="28"/>
          <w:szCs w:val="28"/>
        </w:rPr>
        <w:t>2</w:t>
      </w:r>
      <w:r>
        <w:rPr>
          <w:rFonts w:hint="eastAsia" w:asciiTheme="minorEastAsia" w:hAnsiTheme="minorEastAsia" w:eastAsiaTheme="minorEastAsia" w:cstheme="minorEastAsia"/>
          <w:color w:val="0000FF"/>
          <w:spacing w:val="-7"/>
          <w:sz w:val="28"/>
          <w:szCs w:val="28"/>
          <w:lang w:val="en-US" w:eastAsia="zh-CN"/>
        </w:rPr>
        <w:t>026 年 4月  日至 2026 年 4 月   日</w:t>
      </w:r>
      <w:r>
        <w:rPr>
          <w:rFonts w:hint="eastAsia" w:asciiTheme="minorEastAsia" w:hAnsiTheme="minorEastAsia" w:eastAsiaTheme="minorEastAsia" w:cstheme="minorEastAsia"/>
          <w:spacing w:val="-8"/>
          <w:sz w:val="28"/>
          <w:szCs w:val="28"/>
        </w:rPr>
        <w:t>（北京时间）</w:t>
      </w:r>
    </w:p>
    <w:p w14:paraId="65E63D30">
      <w:pPr>
        <w:pStyle w:val="2"/>
        <w:keepNext w:val="0"/>
        <w:keepLines w:val="0"/>
        <w:pageBreakBefore w:val="0"/>
        <w:widowControl w:val="0"/>
        <w:kinsoku/>
        <w:wordWrap/>
        <w:overflowPunct/>
        <w:topLinePunct/>
        <w:bidi w:val="0"/>
        <w:snapToGrid/>
        <w:spacing w:after="0" w:line="560" w:lineRule="exact"/>
        <w:ind w:left="2" w:right="219" w:firstLine="552"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2"/>
          <w:sz w:val="28"/>
          <w:szCs w:val="28"/>
        </w:rPr>
        <w:t>（二）报名方式：网上下载，凭企业数字证书（CA）获取招标文</w:t>
      </w:r>
      <w:r>
        <w:rPr>
          <w:rFonts w:hint="eastAsia" w:asciiTheme="minorEastAsia" w:hAnsiTheme="minorEastAsia" w:eastAsiaTheme="minorEastAsia" w:cstheme="minorEastAsia"/>
          <w:spacing w:val="-3"/>
          <w:sz w:val="28"/>
          <w:szCs w:val="28"/>
        </w:rPr>
        <w:t>件及其他招</w:t>
      </w:r>
      <w:r>
        <w:rPr>
          <w:rFonts w:hint="eastAsia" w:asciiTheme="minorEastAsia" w:hAnsiTheme="minorEastAsia" w:eastAsiaTheme="minorEastAsia" w:cstheme="minorEastAsia"/>
          <w:spacing w:val="-1"/>
          <w:sz w:val="28"/>
          <w:szCs w:val="28"/>
        </w:rPr>
        <w:t>标资料（招标电子技术标文件，格式为*.BZBJ）。</w:t>
      </w:r>
    </w:p>
    <w:p w14:paraId="29D436CB">
      <w:pPr>
        <w:pStyle w:val="2"/>
        <w:keepNext w:val="0"/>
        <w:keepLines w:val="0"/>
        <w:pageBreakBefore w:val="0"/>
        <w:widowControl w:val="0"/>
        <w:kinsoku/>
        <w:wordWrap/>
        <w:overflowPunct/>
        <w:topLinePunct/>
        <w:bidi w:val="0"/>
        <w:snapToGrid/>
        <w:spacing w:after="0" w:line="560" w:lineRule="exact"/>
        <w:ind w:left="4" w:right="219" w:firstLine="558"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
          <w:bCs/>
          <w:spacing w:val="-1"/>
          <w:sz w:val="28"/>
          <w:szCs w:val="28"/>
        </w:rPr>
        <w:t>六、投标文件的递交（本项目采用网上开标的方式</w:t>
      </w:r>
      <w:r>
        <w:rPr>
          <w:rFonts w:hint="eastAsia" w:asciiTheme="minorEastAsia" w:hAnsiTheme="minorEastAsia" w:eastAsiaTheme="minorEastAsia" w:cstheme="minorEastAsia"/>
          <w:spacing w:val="-1"/>
          <w:sz w:val="28"/>
          <w:szCs w:val="28"/>
        </w:rPr>
        <w:t xml:space="preserve"> </w:t>
      </w:r>
      <w:r>
        <w:rPr>
          <w:rFonts w:hint="eastAsia" w:asciiTheme="minorEastAsia" w:hAnsiTheme="minorEastAsia" w:eastAsiaTheme="minorEastAsia" w:cstheme="minorEastAsia"/>
          <w:b/>
          <w:bCs/>
          <w:spacing w:val="-1"/>
          <w:sz w:val="28"/>
          <w:szCs w:val="28"/>
        </w:rPr>
        <w:t>，投标人网上远程解密参与</w:t>
      </w:r>
      <w:r>
        <w:rPr>
          <w:rFonts w:hint="eastAsia" w:asciiTheme="minorEastAsia" w:hAnsiTheme="minorEastAsia" w:eastAsiaTheme="minorEastAsia" w:cstheme="minorEastAsia"/>
          <w:b/>
          <w:bCs/>
          <w:spacing w:val="-8"/>
          <w:sz w:val="28"/>
          <w:szCs w:val="28"/>
        </w:rPr>
        <w:t>投标）</w:t>
      </w:r>
    </w:p>
    <w:p w14:paraId="0ACF724E">
      <w:pPr>
        <w:pStyle w:val="2"/>
        <w:keepNext w:val="0"/>
        <w:keepLines w:val="0"/>
        <w:pageBreakBefore w:val="0"/>
        <w:widowControl w:val="0"/>
        <w:kinsoku/>
        <w:wordWrap/>
        <w:overflowPunct/>
        <w:topLinePunct/>
        <w:autoSpaceDE/>
        <w:autoSpaceDN/>
        <w:bidi w:val="0"/>
        <w:adjustRightInd/>
        <w:snapToGrid/>
        <w:spacing w:after="0" w:line="560" w:lineRule="exact"/>
        <w:ind w:right="219" w:firstLine="552"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2"/>
          <w:sz w:val="28"/>
          <w:szCs w:val="28"/>
        </w:rPr>
        <w:t>（一）网上递交：递交网址为云南省公共资源交易信息网，</w:t>
      </w:r>
      <w:r>
        <w:rPr>
          <w:rFonts w:hint="eastAsia" w:asciiTheme="minorEastAsia" w:hAnsiTheme="minorEastAsia" w:eastAsiaTheme="minorEastAsia" w:cstheme="minorEastAsia"/>
          <w:spacing w:val="-3"/>
          <w:sz w:val="28"/>
          <w:szCs w:val="28"/>
        </w:rPr>
        <w:t>投标人须在投标</w:t>
      </w:r>
      <w:r>
        <w:rPr>
          <w:rFonts w:hint="eastAsia" w:asciiTheme="minorEastAsia" w:hAnsiTheme="minorEastAsia" w:eastAsiaTheme="minorEastAsia" w:cstheme="minorEastAsia"/>
          <w:spacing w:val="-2"/>
          <w:sz w:val="28"/>
          <w:szCs w:val="28"/>
        </w:rPr>
        <w:t>截止时间前完成所有投标文件的上传，网上确认电子签名，投标截止时间前未</w:t>
      </w:r>
      <w:r>
        <w:rPr>
          <w:rFonts w:hint="eastAsia" w:asciiTheme="minorEastAsia" w:hAnsiTheme="minorEastAsia" w:eastAsiaTheme="minorEastAsia" w:cstheme="minorEastAsia"/>
          <w:spacing w:val="-1"/>
          <w:sz w:val="28"/>
          <w:szCs w:val="28"/>
        </w:rPr>
        <w:t>完成投标文件传输的，视为撤回投标文件。</w:t>
      </w:r>
    </w:p>
    <w:p w14:paraId="14ABE81E">
      <w:pPr>
        <w:pStyle w:val="2"/>
        <w:keepNext w:val="0"/>
        <w:keepLines w:val="0"/>
        <w:pageBreakBefore w:val="0"/>
        <w:widowControl w:val="0"/>
        <w:kinsoku/>
        <w:wordWrap/>
        <w:overflowPunct/>
        <w:topLinePunct/>
        <w:autoSpaceDE/>
        <w:autoSpaceDN/>
        <w:bidi w:val="0"/>
        <w:adjustRightInd/>
        <w:snapToGrid/>
        <w:spacing w:after="0" w:line="560" w:lineRule="exact"/>
        <w:ind w:right="99" w:firstLine="552"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2"/>
          <w:sz w:val="28"/>
          <w:szCs w:val="28"/>
        </w:rPr>
        <w:t>（二）开标时间、地点、远程解密时间：项目采用网上开标</w:t>
      </w:r>
      <w:r>
        <w:rPr>
          <w:rFonts w:hint="eastAsia" w:asciiTheme="minorEastAsia" w:hAnsiTheme="minorEastAsia" w:eastAsiaTheme="minorEastAsia" w:cstheme="minorEastAsia"/>
          <w:spacing w:val="-3"/>
          <w:sz w:val="28"/>
          <w:szCs w:val="28"/>
        </w:rPr>
        <w:t>方式，投标人应</w:t>
      </w:r>
      <w:r>
        <w:rPr>
          <w:rFonts w:hint="eastAsia" w:asciiTheme="minorEastAsia" w:hAnsiTheme="minorEastAsia" w:eastAsiaTheme="minorEastAsia" w:cstheme="minorEastAsia"/>
          <w:spacing w:val="7"/>
          <w:sz w:val="28"/>
          <w:szCs w:val="28"/>
        </w:rPr>
        <w:t>在网上开标前按照《云南省公共资源交易电</w:t>
      </w:r>
      <w:r>
        <w:rPr>
          <w:rFonts w:hint="eastAsia" w:asciiTheme="minorEastAsia" w:hAnsiTheme="minorEastAsia" w:eastAsiaTheme="minorEastAsia" w:cstheme="minorEastAsia"/>
          <w:spacing w:val="6"/>
          <w:sz w:val="28"/>
          <w:szCs w:val="28"/>
        </w:rPr>
        <w:t>子化平台智能开标系统培训教材</w:t>
      </w:r>
      <w:r>
        <w:rPr>
          <w:rFonts w:hint="eastAsia" w:asciiTheme="minorEastAsia" w:hAnsiTheme="minorEastAsia" w:eastAsiaTheme="minorEastAsia" w:cstheme="minorEastAsia"/>
          <w:spacing w:val="-2"/>
          <w:sz w:val="28"/>
          <w:szCs w:val="28"/>
        </w:rPr>
        <w:t>（适用投标人和投标人）》中对使用远程解密文件的电脑和网络环境的要求进</w:t>
      </w:r>
      <w:r>
        <w:rPr>
          <w:rFonts w:hint="eastAsia" w:asciiTheme="minorEastAsia" w:hAnsiTheme="minorEastAsia" w:eastAsiaTheme="minorEastAsia" w:cstheme="minorEastAsia"/>
          <w:spacing w:val="-4"/>
          <w:sz w:val="28"/>
          <w:szCs w:val="28"/>
        </w:rPr>
        <w:t>行调试，确保投标文件解密过程顺利，并在规定的时间内（30</w:t>
      </w:r>
      <w:r>
        <w:rPr>
          <w:rFonts w:hint="eastAsia" w:asciiTheme="minorEastAsia" w:hAnsiTheme="minorEastAsia" w:eastAsiaTheme="minorEastAsia" w:cstheme="minorEastAsia"/>
          <w:spacing w:val="-57"/>
          <w:sz w:val="28"/>
          <w:szCs w:val="28"/>
        </w:rPr>
        <w:t xml:space="preserve"> </w:t>
      </w:r>
      <w:r>
        <w:rPr>
          <w:rFonts w:hint="eastAsia" w:asciiTheme="minorEastAsia" w:hAnsiTheme="minorEastAsia" w:eastAsiaTheme="minorEastAsia" w:cstheme="minorEastAsia"/>
          <w:spacing w:val="-4"/>
          <w:sz w:val="28"/>
          <w:szCs w:val="28"/>
        </w:rPr>
        <w:t>分</w:t>
      </w:r>
      <w:r>
        <w:rPr>
          <w:rFonts w:hint="eastAsia" w:asciiTheme="minorEastAsia" w:hAnsiTheme="minorEastAsia" w:eastAsiaTheme="minorEastAsia" w:cstheme="minorEastAsia"/>
          <w:spacing w:val="-5"/>
          <w:sz w:val="28"/>
          <w:szCs w:val="28"/>
        </w:rPr>
        <w:t>钟）成功完成</w:t>
      </w:r>
      <w:r>
        <w:rPr>
          <w:rFonts w:hint="eastAsia" w:asciiTheme="minorEastAsia" w:hAnsiTheme="minorEastAsia" w:eastAsiaTheme="minorEastAsia" w:cstheme="minorEastAsia"/>
          <w:spacing w:val="-4"/>
          <w:sz w:val="28"/>
          <w:szCs w:val="28"/>
        </w:rPr>
        <w:t>网上远程解密，由于投标人操作失误或自身原因造成没有按时进行远程解密的，</w:t>
      </w:r>
      <w:r>
        <w:rPr>
          <w:rFonts w:hint="eastAsia" w:asciiTheme="minorEastAsia" w:hAnsiTheme="minorEastAsia" w:eastAsiaTheme="minorEastAsia" w:cstheme="minorEastAsia"/>
          <w:spacing w:val="-2"/>
          <w:sz w:val="28"/>
          <w:szCs w:val="28"/>
        </w:rPr>
        <w:t>视为自动撤回投标文件。投标人在唱标结束后在规定时间内未提出异议的，视</w:t>
      </w:r>
      <w:r>
        <w:rPr>
          <w:rFonts w:hint="eastAsia" w:asciiTheme="minorEastAsia" w:hAnsiTheme="minorEastAsia" w:eastAsiaTheme="minorEastAsia" w:cstheme="minorEastAsia"/>
          <w:spacing w:val="-1"/>
          <w:sz w:val="28"/>
          <w:szCs w:val="28"/>
        </w:rPr>
        <w:t>为无异议，规定时间截止后自动进入下一环节。</w:t>
      </w:r>
    </w:p>
    <w:p w14:paraId="4330B768">
      <w:pPr>
        <w:pStyle w:val="2"/>
        <w:keepNext w:val="0"/>
        <w:keepLines w:val="0"/>
        <w:pageBreakBefore w:val="0"/>
        <w:widowControl w:val="0"/>
        <w:kinsoku/>
        <w:wordWrap/>
        <w:overflowPunct/>
        <w:topLinePunct/>
        <w:autoSpaceDE/>
        <w:autoSpaceDN/>
        <w:bidi w:val="0"/>
        <w:adjustRightInd/>
        <w:snapToGrid/>
        <w:spacing w:after="0" w:line="560" w:lineRule="exact"/>
        <w:ind w:firstLine="528"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8"/>
          <w:sz w:val="28"/>
          <w:szCs w:val="28"/>
        </w:rPr>
        <w:t>（三）开标时间：</w:t>
      </w:r>
      <w:r>
        <w:rPr>
          <w:rFonts w:hint="eastAsia" w:asciiTheme="minorEastAsia" w:hAnsiTheme="minorEastAsia" w:eastAsiaTheme="minorEastAsia" w:cstheme="minorEastAsia"/>
          <w:color w:val="0000FF"/>
          <w:spacing w:val="-8"/>
          <w:sz w:val="28"/>
          <w:szCs w:val="28"/>
          <w:lang w:val="en-US" w:eastAsia="zh-CN"/>
        </w:rPr>
        <w:t>2026 年  月  日 09 时 00 分。</w:t>
      </w:r>
    </w:p>
    <w:p w14:paraId="7475746D">
      <w:pPr>
        <w:pStyle w:val="2"/>
        <w:keepNext w:val="0"/>
        <w:keepLines w:val="0"/>
        <w:pageBreakBefore w:val="0"/>
        <w:widowControl w:val="0"/>
        <w:kinsoku/>
        <w:wordWrap/>
        <w:overflowPunct/>
        <w:topLinePunct/>
        <w:autoSpaceDE/>
        <w:autoSpaceDN/>
        <w:bidi w:val="0"/>
        <w:adjustRightInd/>
        <w:snapToGrid/>
        <w:spacing w:after="0" w:line="560" w:lineRule="exact"/>
        <w:ind w:firstLine="556"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1"/>
          <w:sz w:val="28"/>
          <w:szCs w:val="28"/>
        </w:rPr>
        <w:t>（四）开标地点：麻栗坡县公共资源交易中心。</w:t>
      </w:r>
    </w:p>
    <w:p w14:paraId="007326C3">
      <w:pPr>
        <w:pStyle w:val="2"/>
        <w:keepNext w:val="0"/>
        <w:keepLines w:val="0"/>
        <w:pageBreakBefore w:val="0"/>
        <w:widowControl w:val="0"/>
        <w:kinsoku/>
        <w:wordWrap/>
        <w:overflowPunct/>
        <w:topLinePunct/>
        <w:autoSpaceDE/>
        <w:autoSpaceDN/>
        <w:bidi w:val="0"/>
        <w:adjustRightInd/>
        <w:snapToGrid/>
        <w:spacing w:after="0" w:line="560" w:lineRule="exact"/>
        <w:ind w:firstLine="532"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7"/>
          <w:sz w:val="28"/>
          <w:szCs w:val="28"/>
        </w:rPr>
        <w:t>（五）远程解密时间：</w:t>
      </w:r>
      <w:r>
        <w:rPr>
          <w:rFonts w:hint="eastAsia" w:asciiTheme="minorEastAsia" w:hAnsiTheme="minorEastAsia" w:eastAsiaTheme="minorEastAsia" w:cstheme="minorEastAsia"/>
          <w:color w:val="0000FF"/>
          <w:spacing w:val="-8"/>
          <w:sz w:val="28"/>
          <w:szCs w:val="28"/>
          <w:lang w:val="en-US" w:eastAsia="zh-CN"/>
        </w:rPr>
        <w:t>2026 年   月   日 09 时 00 分。</w:t>
      </w:r>
    </w:p>
    <w:p w14:paraId="744739C3">
      <w:pPr>
        <w:pStyle w:val="2"/>
        <w:keepNext w:val="0"/>
        <w:keepLines w:val="0"/>
        <w:pageBreakBefore w:val="0"/>
        <w:widowControl w:val="0"/>
        <w:kinsoku/>
        <w:wordWrap/>
        <w:overflowPunct/>
        <w:topLinePunct/>
        <w:bidi w:val="0"/>
        <w:snapToGrid/>
        <w:spacing w:after="0" w:line="560" w:lineRule="exact"/>
        <w:ind w:firstLine="55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
          <w:bCs/>
          <w:spacing w:val="-3"/>
          <w:sz w:val="28"/>
          <w:szCs w:val="28"/>
        </w:rPr>
        <w:t>七、电子投标书制作及提交</w:t>
      </w:r>
    </w:p>
    <w:p w14:paraId="34AAFE56">
      <w:pPr>
        <w:pStyle w:val="2"/>
        <w:keepNext w:val="0"/>
        <w:keepLines w:val="0"/>
        <w:pageBreakBefore w:val="0"/>
        <w:widowControl w:val="0"/>
        <w:kinsoku/>
        <w:wordWrap/>
        <w:overflowPunct/>
        <w:topLinePunct/>
        <w:bidi w:val="0"/>
        <w:snapToGrid/>
        <w:spacing w:after="0" w:line="560" w:lineRule="exact"/>
        <w:ind w:firstLine="556"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1"/>
          <w:sz w:val="28"/>
          <w:szCs w:val="28"/>
        </w:rPr>
        <w:t>电子投标文件制作及上传技术支持电话：010-86483801，QQ：4009618998</w:t>
      </w:r>
    </w:p>
    <w:p w14:paraId="645A6E9C">
      <w:pPr>
        <w:pStyle w:val="2"/>
        <w:keepNext w:val="0"/>
        <w:keepLines w:val="0"/>
        <w:pageBreakBefore w:val="0"/>
        <w:widowControl w:val="0"/>
        <w:kinsoku/>
        <w:wordWrap/>
        <w:overflowPunct/>
        <w:topLinePunct/>
        <w:bidi w:val="0"/>
        <w:snapToGrid/>
        <w:spacing w:after="0" w:line="560" w:lineRule="exact"/>
        <w:ind w:right="9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2"/>
          <w:sz w:val="28"/>
          <w:szCs w:val="28"/>
        </w:rPr>
        <w:t>投标人可到云南省公共资源交易电子服务系统网站点击【在线培训】按</w:t>
      </w:r>
      <w:r>
        <w:rPr>
          <w:rFonts w:hint="eastAsia" w:asciiTheme="minorEastAsia" w:hAnsiTheme="minorEastAsia" w:eastAsiaTheme="minorEastAsia" w:cstheme="minorEastAsia"/>
          <w:spacing w:val="-3"/>
          <w:sz w:val="28"/>
          <w:szCs w:val="28"/>
        </w:rPr>
        <w:t>钮进</w:t>
      </w:r>
      <w:r>
        <w:rPr>
          <w:rFonts w:hint="eastAsia" w:asciiTheme="minorEastAsia" w:hAnsiTheme="minorEastAsia" w:eastAsiaTheme="minorEastAsia" w:cstheme="minorEastAsia"/>
          <w:spacing w:val="-4"/>
          <w:sz w:val="28"/>
          <w:szCs w:val="28"/>
        </w:rPr>
        <w:t>行“</w:t>
      </w:r>
      <w:r>
        <w:rPr>
          <w:rFonts w:hint="eastAsia" w:asciiTheme="minorEastAsia" w:hAnsiTheme="minorEastAsia" w:eastAsiaTheme="minorEastAsia" w:cstheme="minorEastAsia"/>
          <w:spacing w:val="-96"/>
          <w:sz w:val="28"/>
          <w:szCs w:val="28"/>
        </w:rPr>
        <w:t xml:space="preserve"> </w:t>
      </w:r>
      <w:r>
        <w:rPr>
          <w:rFonts w:hint="eastAsia" w:asciiTheme="minorEastAsia" w:hAnsiTheme="minorEastAsia" w:eastAsiaTheme="minorEastAsia" w:cstheme="minorEastAsia"/>
          <w:spacing w:val="-4"/>
          <w:sz w:val="28"/>
          <w:szCs w:val="28"/>
        </w:rPr>
        <w:t>电子投标文件制作及上传</w:t>
      </w:r>
      <w:r>
        <w:rPr>
          <w:rFonts w:hint="eastAsia" w:asciiTheme="minorEastAsia" w:hAnsiTheme="minorEastAsia" w:eastAsiaTheme="minorEastAsia" w:cstheme="minorEastAsia"/>
          <w:spacing w:val="-105"/>
          <w:sz w:val="28"/>
          <w:szCs w:val="28"/>
        </w:rPr>
        <w:t xml:space="preserve"> </w:t>
      </w:r>
      <w:r>
        <w:rPr>
          <w:rFonts w:hint="eastAsia" w:asciiTheme="minorEastAsia" w:hAnsiTheme="minorEastAsia" w:eastAsiaTheme="minorEastAsia" w:cstheme="minorEastAsia"/>
          <w:spacing w:val="-4"/>
          <w:sz w:val="28"/>
          <w:szCs w:val="28"/>
        </w:rPr>
        <w:t>”的学习。也可登录云南省公</w:t>
      </w:r>
      <w:r>
        <w:rPr>
          <w:rFonts w:hint="eastAsia" w:asciiTheme="minorEastAsia" w:hAnsiTheme="minorEastAsia" w:eastAsiaTheme="minorEastAsia" w:cstheme="minorEastAsia"/>
          <w:spacing w:val="-5"/>
          <w:sz w:val="28"/>
          <w:szCs w:val="28"/>
        </w:rPr>
        <w:t>共资源交易电子服务</w:t>
      </w:r>
      <w:r>
        <w:rPr>
          <w:rFonts w:hint="eastAsia" w:asciiTheme="minorEastAsia" w:hAnsiTheme="minorEastAsia" w:eastAsiaTheme="minorEastAsia" w:cstheme="minorEastAsia"/>
          <w:spacing w:val="-1"/>
          <w:sz w:val="28"/>
          <w:szCs w:val="28"/>
        </w:rPr>
        <w:t>系统网址进入【学习园地】的招投标学习区，下载视频进行学习。</w:t>
      </w:r>
    </w:p>
    <w:p w14:paraId="43D658BC">
      <w:pPr>
        <w:pStyle w:val="2"/>
        <w:keepNext w:val="0"/>
        <w:keepLines w:val="0"/>
        <w:pageBreakBefore w:val="0"/>
        <w:widowControl w:val="0"/>
        <w:kinsoku/>
        <w:wordWrap/>
        <w:overflowPunct/>
        <w:topLinePunct/>
        <w:bidi w:val="0"/>
        <w:snapToGrid/>
        <w:spacing w:after="0" w:line="560" w:lineRule="exact"/>
        <w:ind w:firstLine="556"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1"/>
          <w:sz w:val="28"/>
          <w:szCs w:val="28"/>
        </w:rPr>
        <w:t>数字证书办理技术支持电话：0876-2152881</w:t>
      </w:r>
    </w:p>
    <w:p w14:paraId="7EA8B875">
      <w:pPr>
        <w:pStyle w:val="2"/>
        <w:keepNext w:val="0"/>
        <w:keepLines w:val="0"/>
        <w:pageBreakBefore w:val="0"/>
        <w:widowControl w:val="0"/>
        <w:kinsoku/>
        <w:wordWrap/>
        <w:overflowPunct/>
        <w:topLinePunct/>
        <w:bidi w:val="0"/>
        <w:snapToGrid/>
        <w:spacing w:after="0" w:line="560" w:lineRule="exact"/>
        <w:ind w:right="99" w:firstLine="556" w:firstLineChars="200"/>
        <w:rPr>
          <w:rFonts w:hint="eastAsia" w:asciiTheme="minorEastAsia" w:hAnsiTheme="minorEastAsia" w:eastAsiaTheme="minorEastAsia" w:cstheme="minorEastAsia"/>
          <w:spacing w:val="-7"/>
          <w:sz w:val="28"/>
          <w:szCs w:val="28"/>
          <w:lang w:val="en-US" w:eastAsia="zh-CN"/>
        </w:rPr>
      </w:pPr>
      <w:r>
        <w:rPr>
          <w:rFonts w:hint="eastAsia" w:asciiTheme="minorEastAsia" w:hAnsiTheme="minorEastAsia" w:eastAsiaTheme="minorEastAsia" w:cstheme="minorEastAsia"/>
          <w:spacing w:val="-1"/>
          <w:sz w:val="28"/>
          <w:szCs w:val="28"/>
        </w:rPr>
        <w:t>办理证书地址：</w:t>
      </w:r>
      <w:r>
        <w:rPr>
          <w:rFonts w:hint="eastAsia" w:asciiTheme="minorEastAsia" w:hAnsiTheme="minorEastAsia" w:eastAsiaTheme="minorEastAsia" w:cstheme="minorEastAsia"/>
          <w:spacing w:val="-7"/>
          <w:sz w:val="28"/>
          <w:szCs w:val="28"/>
          <w:lang w:val="en-US" w:eastAsia="zh-CN"/>
        </w:rPr>
        <w:t>云南省文山市华龙北路2 号文山州公共资源交易中心 4 楼大厅</w:t>
      </w:r>
    </w:p>
    <w:p w14:paraId="5C1320A3">
      <w:pPr>
        <w:pStyle w:val="2"/>
        <w:keepNext w:val="0"/>
        <w:keepLines w:val="0"/>
        <w:pageBreakBefore w:val="0"/>
        <w:widowControl w:val="0"/>
        <w:kinsoku/>
        <w:wordWrap/>
        <w:overflowPunct/>
        <w:topLinePunct/>
        <w:bidi w:val="0"/>
        <w:snapToGrid/>
        <w:spacing w:after="0" w:line="560" w:lineRule="exact"/>
        <w:ind w:left="5" w:firstLine="546"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
          <w:bCs/>
          <w:spacing w:val="-4"/>
          <w:sz w:val="28"/>
          <w:szCs w:val="28"/>
        </w:rPr>
        <w:t>八、发布公告的媒介</w:t>
      </w:r>
    </w:p>
    <w:p w14:paraId="539B73A3">
      <w:pPr>
        <w:pStyle w:val="2"/>
        <w:keepNext w:val="0"/>
        <w:keepLines w:val="0"/>
        <w:pageBreakBefore w:val="0"/>
        <w:widowControl w:val="0"/>
        <w:kinsoku/>
        <w:wordWrap/>
        <w:overflowPunct/>
        <w:topLinePunct/>
        <w:bidi w:val="0"/>
        <w:snapToGrid/>
        <w:spacing w:after="0" w:line="560" w:lineRule="exact"/>
        <w:ind w:left="2" w:right="99" w:firstLine="552"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2"/>
          <w:sz w:val="28"/>
          <w:szCs w:val="28"/>
        </w:rPr>
        <w:t>本招标公告在以下网站发布：云南省公共资源交易信息网上发布，我公司对</w:t>
      </w:r>
      <w:r>
        <w:rPr>
          <w:rFonts w:hint="eastAsia" w:asciiTheme="minorEastAsia" w:hAnsiTheme="minorEastAsia" w:eastAsiaTheme="minorEastAsia" w:cstheme="minorEastAsia"/>
          <w:spacing w:val="-1"/>
          <w:sz w:val="28"/>
          <w:szCs w:val="28"/>
        </w:rPr>
        <w:t>其他网站或媒体转载的招标公告及其内容不承担任何责任。</w:t>
      </w:r>
    </w:p>
    <w:p w14:paraId="44602FB5">
      <w:pPr>
        <w:pStyle w:val="2"/>
        <w:keepNext w:val="0"/>
        <w:keepLines w:val="0"/>
        <w:pageBreakBefore w:val="0"/>
        <w:widowControl w:val="0"/>
        <w:kinsoku/>
        <w:wordWrap/>
        <w:overflowPunct/>
        <w:topLinePunct/>
        <w:bidi w:val="0"/>
        <w:snapToGrid/>
        <w:spacing w:after="0" w:line="560" w:lineRule="exact"/>
        <w:ind w:left="7" w:firstLine="542"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
          <w:bCs/>
          <w:spacing w:val="-5"/>
          <w:sz w:val="28"/>
          <w:szCs w:val="28"/>
        </w:rPr>
        <w:t>九、投标保证金</w:t>
      </w:r>
    </w:p>
    <w:p w14:paraId="34760435">
      <w:pPr>
        <w:pStyle w:val="2"/>
        <w:keepNext w:val="0"/>
        <w:keepLines w:val="0"/>
        <w:pageBreakBefore w:val="0"/>
        <w:widowControl w:val="0"/>
        <w:kinsoku/>
        <w:wordWrap/>
        <w:overflowPunct/>
        <w:topLinePunct/>
        <w:bidi w:val="0"/>
        <w:snapToGrid/>
        <w:spacing w:after="0" w:line="560" w:lineRule="exact"/>
        <w:ind w:left="4" w:firstLine="564" w:firstLineChars="200"/>
        <w:jc w:val="both"/>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1"/>
          <w:sz w:val="28"/>
          <w:szCs w:val="28"/>
        </w:rPr>
        <w:t>9.1 本项目按照《中华人民共和国招标</w:t>
      </w:r>
      <w:r>
        <w:rPr>
          <w:rFonts w:hint="eastAsia" w:asciiTheme="minorEastAsia" w:hAnsiTheme="minorEastAsia" w:eastAsiaTheme="minorEastAsia" w:cstheme="minorEastAsia"/>
          <w:sz w:val="28"/>
          <w:szCs w:val="28"/>
        </w:rPr>
        <w:t>投标法实施条例》第二十六条规定，</w:t>
      </w:r>
      <w:r>
        <w:rPr>
          <w:rFonts w:hint="eastAsia" w:asciiTheme="minorEastAsia" w:hAnsiTheme="minorEastAsia" w:eastAsiaTheme="minorEastAsia" w:cstheme="minorEastAsia"/>
          <w:spacing w:val="-2"/>
          <w:sz w:val="28"/>
          <w:szCs w:val="28"/>
        </w:rPr>
        <w:t>投标保证金不得超过招标项目估算价的2%。现执行《云南省发展和改革委员会等</w:t>
      </w:r>
      <w:r>
        <w:rPr>
          <w:rFonts w:hint="eastAsia" w:asciiTheme="minorEastAsia" w:hAnsiTheme="minorEastAsia" w:eastAsiaTheme="minorEastAsia" w:cstheme="minorEastAsia"/>
          <w:spacing w:val="-9"/>
          <w:sz w:val="28"/>
          <w:szCs w:val="28"/>
        </w:rPr>
        <w:t>部门关于鼓励减免政府投资项目投标保证金的通知》（云发改交易管理〔2023〕397号</w:t>
      </w:r>
      <w:r>
        <w:rPr>
          <w:rFonts w:hint="eastAsia" w:asciiTheme="minorEastAsia" w:hAnsiTheme="minorEastAsia" w:eastAsiaTheme="minorEastAsia" w:cstheme="minorEastAsia"/>
          <w:spacing w:val="-2"/>
          <w:sz w:val="28"/>
          <w:szCs w:val="28"/>
        </w:rPr>
        <w:t>）要求，保证金原收取标准为估算价的2%，执行减免后各标段保证金收取数额为：应收取</w:t>
      </w:r>
      <w:r>
        <w:rPr>
          <w:rFonts w:hint="eastAsia" w:asciiTheme="minorEastAsia" w:hAnsiTheme="minorEastAsia" w:eastAsiaTheme="minorEastAsia" w:cstheme="minorEastAsia"/>
          <w:spacing w:val="-2"/>
          <w:sz w:val="28"/>
          <w:szCs w:val="28"/>
          <w:lang w:val="en-US" w:eastAsia="zh-CN"/>
        </w:rPr>
        <w:t>9.98</w:t>
      </w:r>
      <w:r>
        <w:rPr>
          <w:rFonts w:hint="eastAsia" w:asciiTheme="minorEastAsia" w:hAnsiTheme="minorEastAsia" w:eastAsiaTheme="minorEastAsia" w:cstheme="minorEastAsia"/>
          <w:spacing w:val="-2"/>
          <w:sz w:val="28"/>
          <w:szCs w:val="28"/>
        </w:rPr>
        <w:t>万元，执行减免政策后收取</w:t>
      </w:r>
      <w:r>
        <w:rPr>
          <w:rFonts w:hint="eastAsia" w:asciiTheme="minorEastAsia" w:hAnsiTheme="minorEastAsia" w:eastAsiaTheme="minorEastAsia" w:cstheme="minorEastAsia"/>
          <w:spacing w:val="-2"/>
          <w:sz w:val="28"/>
          <w:szCs w:val="28"/>
          <w:lang w:val="en-US" w:eastAsia="zh-CN"/>
        </w:rPr>
        <w:t xml:space="preserve"> 2 </w:t>
      </w:r>
      <w:r>
        <w:rPr>
          <w:rFonts w:hint="eastAsia" w:asciiTheme="minorEastAsia" w:hAnsiTheme="minorEastAsia" w:eastAsiaTheme="minorEastAsia" w:cstheme="minorEastAsia"/>
          <w:spacing w:val="-2"/>
          <w:sz w:val="28"/>
          <w:szCs w:val="28"/>
        </w:rPr>
        <w:t>万元，降幅为</w:t>
      </w:r>
      <w:r>
        <w:rPr>
          <w:rFonts w:hint="eastAsia" w:asciiTheme="minorEastAsia" w:hAnsiTheme="minorEastAsia" w:eastAsiaTheme="minorEastAsia" w:cstheme="minorEastAsia"/>
          <w:spacing w:val="-3"/>
          <w:sz w:val="28"/>
          <w:szCs w:val="28"/>
        </w:rPr>
        <w:t>应收取数额的8</w:t>
      </w:r>
      <w:r>
        <w:rPr>
          <w:rFonts w:hint="eastAsia" w:asciiTheme="minorEastAsia" w:hAnsiTheme="minorEastAsia" w:eastAsiaTheme="minorEastAsia" w:cstheme="minorEastAsia"/>
          <w:spacing w:val="-3"/>
          <w:sz w:val="28"/>
          <w:szCs w:val="28"/>
          <w:lang w:val="en-US" w:eastAsia="zh-CN"/>
        </w:rPr>
        <w:t>0</w:t>
      </w:r>
      <w:r>
        <w:rPr>
          <w:rFonts w:hint="eastAsia" w:asciiTheme="minorEastAsia" w:hAnsiTheme="minorEastAsia" w:eastAsiaTheme="minorEastAsia" w:cstheme="minorEastAsia"/>
          <w:spacing w:val="-3"/>
          <w:sz w:val="28"/>
          <w:szCs w:val="28"/>
        </w:rPr>
        <w:t>%。</w:t>
      </w:r>
    </w:p>
    <w:p w14:paraId="06DE11E9">
      <w:pPr>
        <w:pStyle w:val="2"/>
        <w:keepNext w:val="0"/>
        <w:keepLines w:val="0"/>
        <w:pageBreakBefore w:val="0"/>
        <w:widowControl w:val="0"/>
        <w:kinsoku/>
        <w:wordWrap/>
        <w:overflowPunct/>
        <w:topLinePunct/>
        <w:bidi w:val="0"/>
        <w:snapToGrid/>
        <w:spacing w:after="0" w:line="560" w:lineRule="exact"/>
        <w:ind w:firstLine="532" w:firstLineChars="200"/>
        <w:rPr>
          <w:rFonts w:hint="eastAsia" w:asciiTheme="minorEastAsia" w:hAnsiTheme="minorEastAsia" w:eastAsiaTheme="minorEastAsia" w:cstheme="minorEastAsia"/>
          <w:color w:val="0000FF"/>
          <w:sz w:val="28"/>
          <w:szCs w:val="28"/>
        </w:rPr>
      </w:pPr>
      <w:r>
        <w:rPr>
          <w:rFonts w:hint="eastAsia" w:asciiTheme="minorEastAsia" w:hAnsiTheme="minorEastAsia" w:eastAsiaTheme="minorEastAsia" w:cstheme="minorEastAsia"/>
          <w:spacing w:val="-7"/>
          <w:sz w:val="28"/>
          <w:szCs w:val="28"/>
        </w:rPr>
        <w:t>投标保证金缴纳截止时间：</w:t>
      </w:r>
      <w:r>
        <w:rPr>
          <w:rFonts w:hint="eastAsia" w:asciiTheme="minorEastAsia" w:hAnsiTheme="minorEastAsia" w:eastAsiaTheme="minorEastAsia" w:cstheme="minorEastAsia"/>
          <w:color w:val="0000FF"/>
          <w:spacing w:val="-2"/>
          <w:sz w:val="28"/>
          <w:szCs w:val="28"/>
          <w:lang w:val="en-US" w:eastAsia="zh-CN"/>
        </w:rPr>
        <w:t>2026 年   月   日 09 时 00 分前。</w:t>
      </w:r>
    </w:p>
    <w:p w14:paraId="5481D79F">
      <w:pPr>
        <w:pStyle w:val="2"/>
        <w:keepNext w:val="0"/>
        <w:keepLines w:val="0"/>
        <w:pageBreakBefore w:val="0"/>
        <w:widowControl w:val="0"/>
        <w:kinsoku/>
        <w:wordWrap/>
        <w:overflowPunct/>
        <w:topLinePunct/>
        <w:bidi w:val="0"/>
        <w:snapToGrid/>
        <w:spacing w:after="0" w:line="560" w:lineRule="exact"/>
        <w:ind w:firstLine="556"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1"/>
          <w:sz w:val="28"/>
          <w:szCs w:val="28"/>
        </w:rPr>
        <w:t>账户名称：麻栗坡县政务服务管理局麻栗坡县公共资源交易中心</w:t>
      </w:r>
    </w:p>
    <w:p w14:paraId="0A451D30">
      <w:pPr>
        <w:pStyle w:val="2"/>
        <w:keepNext w:val="0"/>
        <w:keepLines w:val="0"/>
        <w:pageBreakBefore w:val="0"/>
        <w:widowControl w:val="0"/>
        <w:kinsoku/>
        <w:wordWrap/>
        <w:overflowPunct/>
        <w:topLinePunct/>
        <w:bidi w:val="0"/>
        <w:snapToGrid/>
        <w:spacing w:after="0" w:line="560" w:lineRule="exact"/>
        <w:ind w:firstLine="556"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1"/>
          <w:sz w:val="28"/>
          <w:szCs w:val="28"/>
        </w:rPr>
        <w:t>开户银行：中国建设银行股份有限公司麻栗坡支行</w:t>
      </w:r>
    </w:p>
    <w:p w14:paraId="54EBF166">
      <w:pPr>
        <w:pStyle w:val="2"/>
        <w:keepNext w:val="0"/>
        <w:keepLines w:val="0"/>
        <w:pageBreakBefore w:val="0"/>
        <w:widowControl w:val="0"/>
        <w:kinsoku/>
        <w:wordWrap/>
        <w:overflowPunct/>
        <w:topLinePunct/>
        <w:bidi w:val="0"/>
        <w:snapToGrid/>
        <w:spacing w:after="0" w:line="560" w:lineRule="exact"/>
        <w:ind w:firstLine="556" w:firstLineChars="200"/>
        <w:rPr>
          <w:rFonts w:hint="eastAsia" w:asciiTheme="minorEastAsia" w:hAnsiTheme="minorEastAsia" w:eastAsiaTheme="minorEastAsia" w:cstheme="minorEastAsia"/>
          <w:spacing w:val="-1"/>
          <w:sz w:val="28"/>
          <w:szCs w:val="28"/>
          <w:lang w:eastAsia="zh-CN"/>
        </w:rPr>
      </w:pPr>
      <w:r>
        <w:rPr>
          <w:rFonts w:hint="eastAsia" w:asciiTheme="minorEastAsia" w:hAnsiTheme="minorEastAsia" w:eastAsiaTheme="minorEastAsia" w:cstheme="minorEastAsia"/>
          <w:color w:val="0000FF"/>
          <w:spacing w:val="-1"/>
          <w:sz w:val="28"/>
          <w:szCs w:val="28"/>
        </w:rPr>
        <w:t>账号：</w:t>
      </w:r>
      <w:r>
        <w:rPr>
          <w:rFonts w:hint="eastAsia" w:asciiTheme="minorEastAsia" w:hAnsiTheme="minorEastAsia" w:eastAsiaTheme="minorEastAsia" w:cstheme="minorEastAsia"/>
          <w:color w:val="0000FF"/>
          <w:spacing w:val="-1"/>
          <w:sz w:val="28"/>
          <w:szCs w:val="28"/>
          <w:lang w:val="en-US" w:eastAsia="zh-CN"/>
        </w:rPr>
        <w:t xml:space="preserve"> </w:t>
      </w:r>
    </w:p>
    <w:p w14:paraId="2C3A1D83">
      <w:pPr>
        <w:pStyle w:val="2"/>
        <w:keepNext w:val="0"/>
        <w:keepLines w:val="0"/>
        <w:pageBreakBefore w:val="0"/>
        <w:widowControl w:val="0"/>
        <w:kinsoku/>
        <w:wordWrap/>
        <w:overflowPunct/>
        <w:topLinePunct/>
        <w:bidi w:val="0"/>
        <w:snapToGrid/>
        <w:spacing w:after="0" w:line="560" w:lineRule="exact"/>
        <w:ind w:firstLine="556"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1"/>
          <w:sz w:val="28"/>
          <w:szCs w:val="28"/>
        </w:rPr>
        <w:t>9.2 投标保证金的形式：银行转账、银行保函、保证保险</w:t>
      </w:r>
    </w:p>
    <w:p w14:paraId="43E548DD">
      <w:pPr>
        <w:pStyle w:val="2"/>
        <w:keepNext w:val="0"/>
        <w:keepLines w:val="0"/>
        <w:pageBreakBefore w:val="0"/>
        <w:widowControl w:val="0"/>
        <w:kinsoku/>
        <w:wordWrap/>
        <w:overflowPunct/>
        <w:topLinePunct/>
        <w:bidi w:val="0"/>
        <w:snapToGrid/>
        <w:spacing w:after="0" w:line="560" w:lineRule="exact"/>
        <w:ind w:left="5" w:right="78"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9.2.1</w:t>
      </w:r>
      <w:r>
        <w:rPr>
          <w:rFonts w:hint="eastAsia" w:asciiTheme="minorEastAsia" w:hAnsiTheme="minorEastAsia" w:eastAsiaTheme="minorEastAsia" w:cstheme="minorEastAsia"/>
          <w:spacing w:val="-59"/>
          <w:sz w:val="28"/>
          <w:szCs w:val="28"/>
        </w:rPr>
        <w:t xml:space="preserve"> </w:t>
      </w:r>
      <w:r>
        <w:rPr>
          <w:rFonts w:hint="eastAsia" w:asciiTheme="minorEastAsia" w:hAnsiTheme="minorEastAsia" w:eastAsiaTheme="minorEastAsia" w:cstheme="minorEastAsia"/>
          <w:sz w:val="28"/>
          <w:szCs w:val="28"/>
        </w:rPr>
        <w:t>银行转账：投标（交易）保证金应以投标人自身的名</w:t>
      </w:r>
      <w:r>
        <w:rPr>
          <w:rFonts w:hint="eastAsia" w:asciiTheme="minorEastAsia" w:hAnsiTheme="minorEastAsia" w:eastAsiaTheme="minorEastAsia" w:cstheme="minorEastAsia"/>
          <w:spacing w:val="-1"/>
          <w:sz w:val="28"/>
          <w:szCs w:val="28"/>
        </w:rPr>
        <w:t>义提交，并且必</w:t>
      </w:r>
      <w:r>
        <w:rPr>
          <w:rFonts w:hint="eastAsia" w:asciiTheme="minorEastAsia" w:hAnsiTheme="minorEastAsia" w:eastAsiaTheme="minorEastAsia" w:cstheme="minorEastAsia"/>
          <w:spacing w:val="-2"/>
          <w:sz w:val="28"/>
          <w:szCs w:val="28"/>
        </w:rPr>
        <w:t>须从其基本账户转出，不得以分支机构其他名义提交（按照规定，投标人可以为自然人的项目除外）。</w:t>
      </w:r>
    </w:p>
    <w:p w14:paraId="529F724F">
      <w:pPr>
        <w:pStyle w:val="2"/>
        <w:keepNext w:val="0"/>
        <w:keepLines w:val="0"/>
        <w:pageBreakBefore w:val="0"/>
        <w:widowControl w:val="0"/>
        <w:kinsoku/>
        <w:wordWrap/>
        <w:overflowPunct/>
        <w:topLinePunct/>
        <w:bidi w:val="0"/>
        <w:snapToGrid/>
        <w:spacing w:after="0" w:line="560" w:lineRule="exact"/>
        <w:ind w:right="78"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9.2.2</w:t>
      </w:r>
      <w:r>
        <w:rPr>
          <w:rFonts w:hint="eastAsia" w:asciiTheme="minorEastAsia" w:hAnsiTheme="minorEastAsia" w:eastAsiaTheme="minorEastAsia" w:cstheme="minorEastAsia"/>
          <w:spacing w:val="-59"/>
          <w:sz w:val="28"/>
          <w:szCs w:val="28"/>
        </w:rPr>
        <w:t xml:space="preserve"> </w:t>
      </w:r>
      <w:r>
        <w:rPr>
          <w:rFonts w:hint="eastAsia" w:asciiTheme="minorEastAsia" w:hAnsiTheme="minorEastAsia" w:eastAsiaTheme="minorEastAsia" w:cstheme="minorEastAsia"/>
          <w:sz w:val="28"/>
          <w:szCs w:val="28"/>
        </w:rPr>
        <w:t>银行保函：保函申请人必须是投标人，受益人必须是</w:t>
      </w:r>
      <w:r>
        <w:rPr>
          <w:rFonts w:hint="eastAsia" w:asciiTheme="minorEastAsia" w:hAnsiTheme="minorEastAsia" w:eastAsiaTheme="minorEastAsia" w:cstheme="minorEastAsia"/>
          <w:spacing w:val="-1"/>
          <w:sz w:val="28"/>
          <w:szCs w:val="28"/>
        </w:rPr>
        <w:t>投标人，保证人</w:t>
      </w:r>
      <w:r>
        <w:rPr>
          <w:rFonts w:hint="eastAsia" w:asciiTheme="minorEastAsia" w:hAnsiTheme="minorEastAsia" w:eastAsiaTheme="minorEastAsia" w:cstheme="minorEastAsia"/>
          <w:spacing w:val="-2"/>
          <w:sz w:val="28"/>
          <w:szCs w:val="28"/>
        </w:rPr>
        <w:t>必须是投标人基本账号的开户银行；银行保函必须正确填写受益人和申请人的全</w:t>
      </w:r>
      <w:r>
        <w:rPr>
          <w:rFonts w:hint="eastAsia" w:asciiTheme="minorEastAsia" w:hAnsiTheme="minorEastAsia" w:eastAsiaTheme="minorEastAsia" w:cstheme="minorEastAsia"/>
          <w:spacing w:val="-1"/>
          <w:sz w:val="28"/>
          <w:szCs w:val="28"/>
        </w:rPr>
        <w:t>称，并与招标文件规定的名称相一致，以免造成投标无效。</w:t>
      </w:r>
    </w:p>
    <w:p w14:paraId="0661494B">
      <w:pPr>
        <w:pStyle w:val="2"/>
        <w:keepNext w:val="0"/>
        <w:keepLines w:val="0"/>
        <w:pageBreakBefore w:val="0"/>
        <w:widowControl w:val="0"/>
        <w:kinsoku/>
        <w:wordWrap/>
        <w:overflowPunct/>
        <w:topLinePunct/>
        <w:bidi w:val="0"/>
        <w:snapToGrid/>
        <w:spacing w:after="0" w:line="560" w:lineRule="exact"/>
        <w:ind w:firstLine="548"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3"/>
          <w:sz w:val="28"/>
          <w:szCs w:val="28"/>
        </w:rPr>
        <w:t>9.2.3</w:t>
      </w:r>
      <w:r>
        <w:rPr>
          <w:rFonts w:hint="eastAsia" w:asciiTheme="minorEastAsia" w:hAnsiTheme="minorEastAsia" w:eastAsiaTheme="minorEastAsia" w:cstheme="minorEastAsia"/>
          <w:spacing w:val="-52"/>
          <w:sz w:val="28"/>
          <w:szCs w:val="28"/>
        </w:rPr>
        <w:t xml:space="preserve"> </w:t>
      </w:r>
      <w:r>
        <w:rPr>
          <w:rFonts w:hint="eastAsia" w:asciiTheme="minorEastAsia" w:hAnsiTheme="minorEastAsia" w:eastAsiaTheme="minorEastAsia" w:cstheme="minorEastAsia"/>
          <w:spacing w:val="-3"/>
          <w:sz w:val="28"/>
          <w:szCs w:val="28"/>
        </w:rPr>
        <w:t>保证保险：</w:t>
      </w:r>
    </w:p>
    <w:p w14:paraId="54ADDADB">
      <w:pPr>
        <w:pStyle w:val="2"/>
        <w:keepNext w:val="0"/>
        <w:keepLines w:val="0"/>
        <w:pageBreakBefore w:val="0"/>
        <w:widowControl w:val="0"/>
        <w:kinsoku/>
        <w:wordWrap/>
        <w:overflowPunct/>
        <w:topLinePunct/>
        <w:bidi w:val="0"/>
        <w:snapToGrid/>
        <w:spacing w:after="0" w:line="560" w:lineRule="exact"/>
        <w:ind w:left="14" w:right="78" w:firstLine="588"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7"/>
          <w:sz w:val="28"/>
          <w:szCs w:val="28"/>
        </w:rPr>
        <w:t>①当投标人未能按照招投标文件要求履行投标义务而导</w:t>
      </w:r>
      <w:r>
        <w:rPr>
          <w:rFonts w:hint="eastAsia" w:asciiTheme="minorEastAsia" w:hAnsiTheme="minorEastAsia" w:eastAsiaTheme="minorEastAsia" w:cstheme="minorEastAsia"/>
          <w:spacing w:val="6"/>
          <w:sz w:val="28"/>
          <w:szCs w:val="28"/>
        </w:rPr>
        <w:t>致招标人受到损失</w:t>
      </w:r>
      <w:r>
        <w:rPr>
          <w:rFonts w:hint="eastAsia" w:asciiTheme="minorEastAsia" w:hAnsiTheme="minorEastAsia" w:eastAsiaTheme="minorEastAsia" w:cstheme="minorEastAsia"/>
          <w:spacing w:val="-1"/>
          <w:sz w:val="28"/>
          <w:szCs w:val="28"/>
        </w:rPr>
        <w:t>时，由保险公司按照保险合同对招标人的损失承担代偿责任。</w:t>
      </w:r>
    </w:p>
    <w:p w14:paraId="0EF3377B">
      <w:pPr>
        <w:pStyle w:val="2"/>
        <w:keepNext w:val="0"/>
        <w:keepLines w:val="0"/>
        <w:pageBreakBefore w:val="0"/>
        <w:widowControl w:val="0"/>
        <w:kinsoku/>
        <w:wordWrap/>
        <w:overflowPunct/>
        <w:topLinePunct/>
        <w:bidi w:val="0"/>
        <w:snapToGrid/>
        <w:spacing w:after="0" w:line="560" w:lineRule="exact"/>
        <w:ind w:left="4" w:right="78" w:firstLine="552"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2"/>
          <w:sz w:val="28"/>
          <w:szCs w:val="28"/>
        </w:rPr>
        <w:t>②投标人在支付投标保证金保险费时，必须使用基本账号资金支付购买，未</w:t>
      </w:r>
      <w:r>
        <w:rPr>
          <w:rFonts w:hint="eastAsia" w:asciiTheme="minorEastAsia" w:hAnsiTheme="minorEastAsia" w:eastAsiaTheme="minorEastAsia" w:cstheme="minorEastAsia"/>
          <w:spacing w:val="-1"/>
          <w:sz w:val="28"/>
          <w:szCs w:val="28"/>
        </w:rPr>
        <w:t>从基本账户转出支付保费造成经济纠纷的应由企业自行承担。</w:t>
      </w:r>
    </w:p>
    <w:p w14:paraId="263AED9B">
      <w:pPr>
        <w:pStyle w:val="2"/>
        <w:keepNext w:val="0"/>
        <w:keepLines w:val="0"/>
        <w:pageBreakBefore w:val="0"/>
        <w:widowControl w:val="0"/>
        <w:kinsoku/>
        <w:wordWrap/>
        <w:overflowPunct/>
        <w:topLinePunct/>
        <w:bidi w:val="0"/>
        <w:snapToGrid/>
        <w:spacing w:after="0" w:line="560" w:lineRule="exact"/>
        <w:ind w:firstLine="556"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1"/>
          <w:sz w:val="28"/>
          <w:szCs w:val="28"/>
        </w:rPr>
        <w:t>③在投标保证保险中，投标人为投保人，招标人为被保险人。</w:t>
      </w:r>
    </w:p>
    <w:p w14:paraId="3949E0E1">
      <w:pPr>
        <w:pStyle w:val="2"/>
        <w:keepNext w:val="0"/>
        <w:keepLines w:val="0"/>
        <w:pageBreakBefore w:val="0"/>
        <w:widowControl w:val="0"/>
        <w:kinsoku/>
        <w:wordWrap/>
        <w:overflowPunct/>
        <w:topLinePunct/>
        <w:bidi w:val="0"/>
        <w:snapToGrid/>
        <w:spacing w:after="0" w:line="560" w:lineRule="exact"/>
        <w:ind w:firstLine="544"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4"/>
          <w:sz w:val="28"/>
          <w:szCs w:val="28"/>
        </w:rPr>
        <w:t>9.3</w:t>
      </w:r>
      <w:r>
        <w:rPr>
          <w:rFonts w:hint="eastAsia" w:asciiTheme="minorEastAsia" w:hAnsiTheme="minorEastAsia" w:eastAsiaTheme="minorEastAsia" w:cstheme="minorEastAsia"/>
          <w:spacing w:val="21"/>
          <w:sz w:val="28"/>
          <w:szCs w:val="28"/>
        </w:rPr>
        <w:t xml:space="preserve"> </w:t>
      </w:r>
      <w:r>
        <w:rPr>
          <w:rFonts w:hint="eastAsia" w:asciiTheme="minorEastAsia" w:hAnsiTheme="minorEastAsia" w:eastAsiaTheme="minorEastAsia" w:cstheme="minorEastAsia"/>
          <w:spacing w:val="-4"/>
          <w:sz w:val="28"/>
          <w:szCs w:val="28"/>
        </w:rPr>
        <w:t>办理程序：</w:t>
      </w:r>
    </w:p>
    <w:p w14:paraId="55EA9F3B">
      <w:pPr>
        <w:pStyle w:val="2"/>
        <w:keepNext w:val="0"/>
        <w:keepLines w:val="0"/>
        <w:pageBreakBefore w:val="0"/>
        <w:widowControl w:val="0"/>
        <w:kinsoku/>
        <w:wordWrap/>
        <w:overflowPunct/>
        <w:topLinePunct/>
        <w:bidi w:val="0"/>
        <w:snapToGrid/>
        <w:spacing w:after="0" w:line="560" w:lineRule="exact"/>
        <w:ind w:left="8" w:right="78" w:firstLine="548"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3"/>
          <w:sz w:val="28"/>
          <w:szCs w:val="28"/>
        </w:rPr>
        <w:t>银行转账：保证金于投标截止时间前从投标人基本账户以“转账</w:t>
      </w:r>
      <w:r>
        <w:rPr>
          <w:rFonts w:hint="eastAsia" w:asciiTheme="minorEastAsia" w:hAnsiTheme="minorEastAsia" w:eastAsiaTheme="minorEastAsia" w:cstheme="minorEastAsia"/>
          <w:spacing w:val="-105"/>
          <w:sz w:val="28"/>
          <w:szCs w:val="28"/>
        </w:rPr>
        <w:t xml:space="preserve"> </w:t>
      </w:r>
      <w:r>
        <w:rPr>
          <w:rFonts w:hint="eastAsia" w:asciiTheme="minorEastAsia" w:hAnsiTheme="minorEastAsia" w:eastAsiaTheme="minorEastAsia" w:cstheme="minorEastAsia"/>
          <w:spacing w:val="-3"/>
          <w:sz w:val="28"/>
          <w:szCs w:val="28"/>
        </w:rPr>
        <w:t>”方式</w:t>
      </w:r>
      <w:r>
        <w:rPr>
          <w:rFonts w:hint="eastAsia" w:asciiTheme="minorEastAsia" w:hAnsiTheme="minorEastAsia" w:eastAsiaTheme="minorEastAsia" w:cstheme="minorEastAsia"/>
          <w:spacing w:val="-4"/>
          <w:sz w:val="28"/>
          <w:szCs w:val="28"/>
        </w:rPr>
        <w:t>提交</w:t>
      </w:r>
      <w:r>
        <w:rPr>
          <w:rFonts w:hint="eastAsia" w:asciiTheme="minorEastAsia" w:hAnsiTheme="minorEastAsia" w:eastAsiaTheme="minorEastAsia" w:cstheme="minorEastAsia"/>
          <w:spacing w:val="-2"/>
          <w:sz w:val="28"/>
          <w:szCs w:val="28"/>
        </w:rPr>
        <w:t>到麻栗坡县公共资源交易中心账户，以确保开标前能按时到账；转账之前</w:t>
      </w:r>
      <w:r>
        <w:rPr>
          <w:rFonts w:hint="eastAsia" w:asciiTheme="minorEastAsia" w:hAnsiTheme="minorEastAsia" w:eastAsiaTheme="minorEastAsia" w:cstheme="minorEastAsia"/>
          <w:spacing w:val="-3"/>
          <w:sz w:val="28"/>
          <w:szCs w:val="28"/>
        </w:rPr>
        <w:t>投标人</w:t>
      </w:r>
      <w:r>
        <w:rPr>
          <w:rFonts w:hint="eastAsia" w:asciiTheme="minorEastAsia" w:hAnsiTheme="minorEastAsia" w:eastAsiaTheme="minorEastAsia" w:cstheme="minorEastAsia"/>
          <w:spacing w:val="-2"/>
          <w:sz w:val="28"/>
          <w:szCs w:val="28"/>
        </w:rPr>
        <w:t>需确认基本账户信息与云南省公共资源交易信息网注册基本账户信息完全</w:t>
      </w:r>
      <w:r>
        <w:rPr>
          <w:rFonts w:hint="eastAsia" w:asciiTheme="minorEastAsia" w:hAnsiTheme="minorEastAsia" w:eastAsiaTheme="minorEastAsia" w:cstheme="minorEastAsia"/>
          <w:spacing w:val="-3"/>
          <w:sz w:val="28"/>
          <w:szCs w:val="28"/>
        </w:rPr>
        <w:t>一致，</w:t>
      </w:r>
      <w:r>
        <w:rPr>
          <w:rFonts w:hint="eastAsia" w:asciiTheme="minorEastAsia" w:hAnsiTheme="minorEastAsia" w:eastAsiaTheme="minorEastAsia" w:cstheme="minorEastAsia"/>
          <w:spacing w:val="-2"/>
          <w:sz w:val="28"/>
          <w:szCs w:val="28"/>
        </w:rPr>
        <w:t>否则无法绑定成功。</w:t>
      </w:r>
    </w:p>
    <w:p w14:paraId="491CBE9D">
      <w:pPr>
        <w:pStyle w:val="2"/>
        <w:keepNext w:val="0"/>
        <w:keepLines w:val="0"/>
        <w:pageBreakBefore w:val="0"/>
        <w:widowControl w:val="0"/>
        <w:kinsoku/>
        <w:wordWrap/>
        <w:overflowPunct/>
        <w:topLinePunct/>
        <w:bidi w:val="0"/>
        <w:snapToGrid/>
        <w:spacing w:after="0" w:line="560" w:lineRule="exact"/>
        <w:ind w:firstLine="552"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2"/>
          <w:sz w:val="28"/>
          <w:szCs w:val="28"/>
        </w:rPr>
        <w:t>9.4</w:t>
      </w:r>
      <w:r>
        <w:rPr>
          <w:rFonts w:hint="eastAsia" w:asciiTheme="minorEastAsia" w:hAnsiTheme="minorEastAsia" w:eastAsiaTheme="minorEastAsia" w:cstheme="minorEastAsia"/>
          <w:spacing w:val="-52"/>
          <w:sz w:val="28"/>
          <w:szCs w:val="28"/>
        </w:rPr>
        <w:t xml:space="preserve"> </w:t>
      </w:r>
      <w:r>
        <w:rPr>
          <w:rFonts w:hint="eastAsia" w:asciiTheme="minorEastAsia" w:hAnsiTheme="minorEastAsia" w:eastAsiaTheme="minorEastAsia" w:cstheme="minorEastAsia"/>
          <w:spacing w:val="-2"/>
          <w:sz w:val="28"/>
          <w:szCs w:val="28"/>
        </w:rPr>
        <w:t>保证金缴纳与退还注意事项：</w:t>
      </w:r>
    </w:p>
    <w:p w14:paraId="41E7EBE7">
      <w:pPr>
        <w:pStyle w:val="2"/>
        <w:keepNext w:val="0"/>
        <w:keepLines w:val="0"/>
        <w:pageBreakBefore w:val="0"/>
        <w:widowControl w:val="0"/>
        <w:kinsoku/>
        <w:wordWrap/>
        <w:overflowPunct/>
        <w:topLinePunct/>
        <w:bidi w:val="0"/>
        <w:snapToGrid/>
        <w:spacing w:after="0" w:line="560" w:lineRule="exact"/>
        <w:ind w:left="7" w:firstLine="536"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6"/>
          <w:sz w:val="28"/>
          <w:szCs w:val="28"/>
        </w:rPr>
        <w:t>9.4.1</w:t>
      </w:r>
      <w:r>
        <w:rPr>
          <w:rFonts w:hint="eastAsia" w:asciiTheme="minorEastAsia" w:hAnsiTheme="minorEastAsia" w:eastAsiaTheme="minorEastAsia" w:cstheme="minorEastAsia"/>
          <w:spacing w:val="-52"/>
          <w:sz w:val="28"/>
          <w:szCs w:val="28"/>
        </w:rPr>
        <w:t xml:space="preserve"> </w:t>
      </w:r>
      <w:r>
        <w:rPr>
          <w:rFonts w:hint="eastAsia" w:asciiTheme="minorEastAsia" w:hAnsiTheme="minorEastAsia" w:eastAsiaTheme="minorEastAsia" w:cstheme="minorEastAsia"/>
          <w:spacing w:val="-6"/>
          <w:sz w:val="28"/>
          <w:szCs w:val="28"/>
        </w:rPr>
        <w:t>办理保证金手续时，请务必在银行进账单上注明项目名称、项目编号，</w:t>
      </w:r>
      <w:r>
        <w:rPr>
          <w:rFonts w:hint="eastAsia" w:asciiTheme="minorEastAsia" w:hAnsiTheme="minorEastAsia" w:eastAsiaTheme="minorEastAsia" w:cstheme="minorEastAsia"/>
          <w:spacing w:val="-1"/>
          <w:sz w:val="28"/>
          <w:szCs w:val="28"/>
        </w:rPr>
        <w:t>并注明联系人及电话，保证金缴款单位名称必须和投标人单位名称一致。</w:t>
      </w:r>
    </w:p>
    <w:p w14:paraId="3E921573">
      <w:pPr>
        <w:pStyle w:val="2"/>
        <w:keepNext w:val="0"/>
        <w:keepLines w:val="0"/>
        <w:pageBreakBefore w:val="0"/>
        <w:widowControl w:val="0"/>
        <w:kinsoku/>
        <w:wordWrap/>
        <w:overflowPunct/>
        <w:topLinePunct/>
        <w:bidi w:val="0"/>
        <w:snapToGrid/>
        <w:spacing w:after="0" w:line="560" w:lineRule="exact"/>
        <w:ind w:right="279" w:firstLine="556" w:firstLineChars="200"/>
        <w:rPr>
          <w:rFonts w:hint="eastAsia" w:asciiTheme="minorEastAsia" w:hAnsiTheme="minorEastAsia" w:eastAsiaTheme="minorEastAsia" w:cstheme="minorEastAsia"/>
          <w:spacing w:val="-1"/>
          <w:sz w:val="28"/>
          <w:szCs w:val="28"/>
        </w:rPr>
      </w:pPr>
      <w:r>
        <w:rPr>
          <w:rFonts w:hint="eastAsia" w:asciiTheme="minorEastAsia" w:hAnsiTheme="minorEastAsia" w:eastAsiaTheme="minorEastAsia" w:cstheme="minorEastAsia"/>
          <w:spacing w:val="-1"/>
          <w:sz w:val="28"/>
          <w:szCs w:val="28"/>
        </w:rPr>
        <w:t>9.4.2</w:t>
      </w:r>
      <w:r>
        <w:rPr>
          <w:rFonts w:hint="eastAsia" w:asciiTheme="minorEastAsia" w:hAnsiTheme="minorEastAsia" w:eastAsiaTheme="minorEastAsia" w:cstheme="minorEastAsia"/>
          <w:spacing w:val="-60"/>
          <w:sz w:val="28"/>
          <w:szCs w:val="28"/>
        </w:rPr>
        <w:t xml:space="preserve"> </w:t>
      </w:r>
      <w:r>
        <w:rPr>
          <w:rFonts w:hint="eastAsia" w:asciiTheme="minorEastAsia" w:hAnsiTheme="minorEastAsia" w:eastAsiaTheme="minorEastAsia" w:cstheme="minorEastAsia"/>
          <w:spacing w:val="-1"/>
          <w:sz w:val="28"/>
          <w:szCs w:val="28"/>
        </w:rPr>
        <w:t>保证金确认：“确认投标保证金</w:t>
      </w:r>
      <w:r>
        <w:rPr>
          <w:rFonts w:hint="eastAsia" w:asciiTheme="minorEastAsia" w:hAnsiTheme="minorEastAsia" w:eastAsiaTheme="minorEastAsia" w:cstheme="minorEastAsia"/>
          <w:spacing w:val="-103"/>
          <w:sz w:val="28"/>
          <w:szCs w:val="28"/>
        </w:rPr>
        <w:t xml:space="preserve"> </w:t>
      </w:r>
      <w:r>
        <w:rPr>
          <w:rFonts w:hint="eastAsia" w:asciiTheme="minorEastAsia" w:hAnsiTheme="minorEastAsia" w:eastAsiaTheme="minorEastAsia" w:cstheme="minorEastAsia"/>
          <w:spacing w:val="-1"/>
          <w:sz w:val="28"/>
          <w:szCs w:val="28"/>
        </w:rPr>
        <w:t>”模块用于</w:t>
      </w:r>
      <w:r>
        <w:rPr>
          <w:rFonts w:hint="eastAsia" w:asciiTheme="minorEastAsia" w:hAnsiTheme="minorEastAsia" w:eastAsiaTheme="minorEastAsia" w:cstheme="minorEastAsia"/>
          <w:spacing w:val="-2"/>
          <w:sz w:val="28"/>
          <w:szCs w:val="28"/>
        </w:rPr>
        <w:t>申请人对投标保证金在缴纳截止时间前进行确认，及时发现处理各种异常情况，避免因为保证金问题在开</w:t>
      </w:r>
      <w:r>
        <w:rPr>
          <w:rFonts w:hint="eastAsia" w:asciiTheme="minorEastAsia" w:hAnsiTheme="minorEastAsia" w:eastAsiaTheme="minorEastAsia" w:cstheme="minorEastAsia"/>
          <w:spacing w:val="-1"/>
          <w:sz w:val="28"/>
          <w:szCs w:val="28"/>
        </w:rPr>
        <w:t>标时造成投标失败。操作说明如下：</w:t>
      </w:r>
    </w:p>
    <w:p w14:paraId="5710D55A">
      <w:pPr>
        <w:pStyle w:val="2"/>
        <w:keepNext w:val="0"/>
        <w:keepLines w:val="0"/>
        <w:pageBreakBefore w:val="0"/>
        <w:widowControl w:val="0"/>
        <w:kinsoku/>
        <w:wordWrap/>
        <w:overflowPunct/>
        <w:topLinePunct/>
        <w:bidi w:val="0"/>
        <w:snapToGrid/>
        <w:spacing w:after="0" w:line="560" w:lineRule="exact"/>
        <w:ind w:right="279"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9.4.3</w:t>
      </w:r>
      <w:r>
        <w:rPr>
          <w:rFonts w:hint="eastAsia" w:asciiTheme="minorEastAsia" w:hAnsiTheme="minorEastAsia" w:eastAsiaTheme="minorEastAsia" w:cstheme="minorEastAsia"/>
          <w:spacing w:val="-63"/>
          <w:sz w:val="28"/>
          <w:szCs w:val="28"/>
        </w:rPr>
        <w:t xml:space="preserve"> </w:t>
      </w:r>
      <w:r>
        <w:rPr>
          <w:rFonts w:hint="eastAsia" w:asciiTheme="minorEastAsia" w:hAnsiTheme="minorEastAsia" w:eastAsiaTheme="minorEastAsia" w:cstheme="minorEastAsia"/>
          <w:sz w:val="28"/>
          <w:szCs w:val="28"/>
        </w:rPr>
        <w:t>进入投标子系统，点击导航栏【投标保证金】模块内子菜单【</w:t>
      </w:r>
      <w:r>
        <w:rPr>
          <w:rFonts w:hint="eastAsia" w:asciiTheme="minorEastAsia" w:hAnsiTheme="minorEastAsia" w:eastAsiaTheme="minorEastAsia" w:cstheme="minorEastAsia"/>
          <w:spacing w:val="-1"/>
          <w:sz w:val="28"/>
          <w:szCs w:val="28"/>
        </w:rPr>
        <w:t>确认投</w:t>
      </w:r>
      <w:r>
        <w:rPr>
          <w:rFonts w:hint="eastAsia" w:asciiTheme="minorEastAsia" w:hAnsiTheme="minorEastAsia" w:eastAsiaTheme="minorEastAsia" w:cstheme="minorEastAsia"/>
          <w:spacing w:val="-10"/>
          <w:sz w:val="28"/>
          <w:szCs w:val="28"/>
        </w:rPr>
        <w:t>标保证金】，进入列表页面，申请人可搜索自己需要确认保证金的标段，点击【确</w:t>
      </w:r>
      <w:r>
        <w:rPr>
          <w:rFonts w:hint="eastAsia" w:asciiTheme="minorEastAsia" w:hAnsiTheme="minorEastAsia" w:eastAsiaTheme="minorEastAsia" w:cstheme="minorEastAsia"/>
          <w:spacing w:val="-3"/>
          <w:sz w:val="28"/>
          <w:szCs w:val="28"/>
        </w:rPr>
        <w:t>认】按钮，即可进入“投标保证金确认</w:t>
      </w:r>
      <w:r>
        <w:rPr>
          <w:rFonts w:hint="eastAsia" w:asciiTheme="minorEastAsia" w:hAnsiTheme="minorEastAsia" w:eastAsiaTheme="minorEastAsia" w:cstheme="minorEastAsia"/>
          <w:spacing w:val="-88"/>
          <w:sz w:val="28"/>
          <w:szCs w:val="28"/>
        </w:rPr>
        <w:t xml:space="preserve"> </w:t>
      </w:r>
      <w:r>
        <w:rPr>
          <w:rFonts w:hint="eastAsia" w:asciiTheme="minorEastAsia" w:hAnsiTheme="minorEastAsia" w:eastAsiaTheme="minorEastAsia" w:cstheme="minorEastAsia"/>
          <w:spacing w:val="-3"/>
          <w:sz w:val="28"/>
          <w:szCs w:val="28"/>
        </w:rPr>
        <w:t>”页面。</w:t>
      </w:r>
    </w:p>
    <w:p w14:paraId="76F56CD8">
      <w:pPr>
        <w:pStyle w:val="2"/>
        <w:keepNext w:val="0"/>
        <w:keepLines w:val="0"/>
        <w:pageBreakBefore w:val="0"/>
        <w:widowControl w:val="0"/>
        <w:kinsoku/>
        <w:wordWrap/>
        <w:overflowPunct/>
        <w:topLinePunct/>
        <w:bidi w:val="0"/>
        <w:snapToGrid/>
        <w:spacing w:after="0" w:line="560" w:lineRule="exact"/>
        <w:ind w:left="1" w:firstLine="556"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1"/>
          <w:sz w:val="28"/>
          <w:szCs w:val="28"/>
        </w:rPr>
        <w:t>9.4.4</w:t>
      </w:r>
      <w:r>
        <w:rPr>
          <w:rFonts w:hint="eastAsia" w:asciiTheme="minorEastAsia" w:hAnsiTheme="minorEastAsia" w:eastAsiaTheme="minorEastAsia" w:cstheme="minorEastAsia"/>
          <w:spacing w:val="-61"/>
          <w:sz w:val="28"/>
          <w:szCs w:val="28"/>
        </w:rPr>
        <w:t xml:space="preserve"> </w:t>
      </w:r>
      <w:r>
        <w:rPr>
          <w:rFonts w:hint="eastAsia" w:asciiTheme="minorEastAsia" w:hAnsiTheme="minorEastAsia" w:eastAsiaTheme="minorEastAsia" w:cstheme="minorEastAsia"/>
          <w:spacing w:val="-1"/>
          <w:sz w:val="28"/>
          <w:szCs w:val="28"/>
        </w:rPr>
        <w:t>在“投标保证金确认</w:t>
      </w:r>
      <w:r>
        <w:rPr>
          <w:rFonts w:hint="eastAsia" w:asciiTheme="minorEastAsia" w:hAnsiTheme="minorEastAsia" w:eastAsiaTheme="minorEastAsia" w:cstheme="minorEastAsia"/>
          <w:spacing w:val="-103"/>
          <w:sz w:val="28"/>
          <w:szCs w:val="28"/>
        </w:rPr>
        <w:t xml:space="preserve"> </w:t>
      </w:r>
      <w:r>
        <w:rPr>
          <w:rFonts w:hint="eastAsia" w:asciiTheme="minorEastAsia" w:hAnsiTheme="minorEastAsia" w:eastAsiaTheme="minorEastAsia" w:cstheme="minorEastAsia"/>
          <w:spacing w:val="-1"/>
          <w:sz w:val="28"/>
          <w:szCs w:val="28"/>
        </w:rPr>
        <w:t>”页面，系统会显示申请人交退</w:t>
      </w:r>
      <w:r>
        <w:rPr>
          <w:rFonts w:hint="eastAsia" w:asciiTheme="minorEastAsia" w:hAnsiTheme="minorEastAsia" w:eastAsiaTheme="minorEastAsia" w:cstheme="minorEastAsia"/>
          <w:spacing w:val="-2"/>
          <w:sz w:val="28"/>
          <w:szCs w:val="28"/>
        </w:rPr>
        <w:t>保证金银行往来</w:t>
      </w:r>
      <w:r>
        <w:rPr>
          <w:rFonts w:hint="eastAsia" w:asciiTheme="minorEastAsia" w:hAnsiTheme="minorEastAsia" w:eastAsiaTheme="minorEastAsia" w:cstheme="minorEastAsia"/>
          <w:sz w:val="28"/>
          <w:szCs w:val="28"/>
        </w:rPr>
        <w:t xml:space="preserve"> </w:t>
      </w:r>
      <w:r>
        <w:rPr>
          <w:rFonts w:hint="eastAsia" w:asciiTheme="minorEastAsia" w:hAnsiTheme="minorEastAsia" w:eastAsiaTheme="minorEastAsia" w:cstheme="minorEastAsia"/>
          <w:spacing w:val="-3"/>
          <w:sz w:val="28"/>
          <w:szCs w:val="28"/>
        </w:rPr>
        <w:t>款记录。如果投标保证金从基本账户按时、足额转出成功后，在“银行来款记录</w:t>
      </w:r>
      <w:r>
        <w:rPr>
          <w:rFonts w:hint="eastAsia" w:asciiTheme="minorEastAsia" w:hAnsiTheme="minorEastAsia" w:eastAsiaTheme="minorEastAsia" w:cstheme="minorEastAsia"/>
          <w:spacing w:val="-100"/>
          <w:sz w:val="28"/>
          <w:szCs w:val="28"/>
        </w:rPr>
        <w:t xml:space="preserve"> </w:t>
      </w:r>
      <w:r>
        <w:rPr>
          <w:rFonts w:hint="eastAsia" w:asciiTheme="minorEastAsia" w:hAnsiTheme="minorEastAsia" w:eastAsiaTheme="minorEastAsia" w:cstheme="minorEastAsia"/>
          <w:spacing w:val="-3"/>
          <w:sz w:val="28"/>
          <w:szCs w:val="28"/>
        </w:rPr>
        <w:t>”</w:t>
      </w:r>
      <w:r>
        <w:rPr>
          <w:rFonts w:hint="eastAsia" w:asciiTheme="minorEastAsia" w:hAnsiTheme="minorEastAsia" w:eastAsiaTheme="minorEastAsia" w:cstheme="minorEastAsia"/>
          <w:spacing w:val="-5"/>
          <w:sz w:val="28"/>
          <w:szCs w:val="28"/>
        </w:rPr>
        <w:t>列表处会显示“</w:t>
      </w:r>
      <w:r>
        <w:rPr>
          <w:rFonts w:hint="eastAsia" w:asciiTheme="minorEastAsia" w:hAnsiTheme="minorEastAsia" w:eastAsiaTheme="minorEastAsia" w:cstheme="minorEastAsia"/>
          <w:spacing w:val="-93"/>
          <w:sz w:val="28"/>
          <w:szCs w:val="28"/>
        </w:rPr>
        <w:t xml:space="preserve"> </w:t>
      </w:r>
      <w:r>
        <w:rPr>
          <w:rFonts w:hint="eastAsia" w:asciiTheme="minorEastAsia" w:hAnsiTheme="minorEastAsia" w:eastAsiaTheme="minorEastAsia" w:cstheme="minorEastAsia"/>
          <w:spacing w:val="-5"/>
          <w:sz w:val="28"/>
          <w:szCs w:val="28"/>
        </w:rPr>
        <w:t>已绑定</w:t>
      </w:r>
      <w:r>
        <w:rPr>
          <w:rFonts w:hint="eastAsia" w:asciiTheme="minorEastAsia" w:hAnsiTheme="minorEastAsia" w:eastAsiaTheme="minorEastAsia" w:cstheme="minorEastAsia"/>
          <w:spacing w:val="-103"/>
          <w:sz w:val="28"/>
          <w:szCs w:val="28"/>
        </w:rPr>
        <w:t xml:space="preserve"> </w:t>
      </w:r>
      <w:r>
        <w:rPr>
          <w:rFonts w:hint="eastAsia" w:asciiTheme="minorEastAsia" w:hAnsiTheme="minorEastAsia" w:eastAsiaTheme="minorEastAsia" w:cstheme="minorEastAsia"/>
          <w:spacing w:val="-5"/>
          <w:sz w:val="28"/>
          <w:szCs w:val="28"/>
        </w:rPr>
        <w:t>”。</w:t>
      </w:r>
    </w:p>
    <w:p w14:paraId="6071B00F">
      <w:pPr>
        <w:pStyle w:val="2"/>
        <w:keepNext w:val="0"/>
        <w:keepLines w:val="0"/>
        <w:pageBreakBefore w:val="0"/>
        <w:widowControl w:val="0"/>
        <w:kinsoku/>
        <w:wordWrap/>
        <w:overflowPunct/>
        <w:topLinePunct/>
        <w:bidi w:val="0"/>
        <w:snapToGrid/>
        <w:spacing w:after="0" w:line="560" w:lineRule="exact"/>
        <w:ind w:firstLine="552"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2"/>
          <w:sz w:val="28"/>
          <w:szCs w:val="28"/>
        </w:rPr>
        <w:t>9.4.5</w:t>
      </w:r>
      <w:r>
        <w:rPr>
          <w:rFonts w:hint="eastAsia" w:asciiTheme="minorEastAsia" w:hAnsiTheme="minorEastAsia" w:eastAsiaTheme="minorEastAsia" w:cstheme="minorEastAsia"/>
          <w:spacing w:val="-17"/>
          <w:sz w:val="28"/>
          <w:szCs w:val="28"/>
        </w:rPr>
        <w:t xml:space="preserve"> </w:t>
      </w:r>
      <w:r>
        <w:rPr>
          <w:rFonts w:hint="eastAsia" w:asciiTheme="minorEastAsia" w:hAnsiTheme="minorEastAsia" w:eastAsiaTheme="minorEastAsia" w:cstheme="minorEastAsia"/>
          <w:spacing w:val="-2"/>
          <w:sz w:val="28"/>
          <w:szCs w:val="28"/>
        </w:rPr>
        <w:t>申请人点击右上角【确认】按钮，即可进行保证金确认操作。</w:t>
      </w:r>
    </w:p>
    <w:p w14:paraId="4381D6DA">
      <w:pPr>
        <w:pStyle w:val="2"/>
        <w:keepNext w:val="0"/>
        <w:keepLines w:val="0"/>
        <w:pageBreakBefore w:val="0"/>
        <w:widowControl w:val="0"/>
        <w:kinsoku/>
        <w:wordWrap/>
        <w:overflowPunct/>
        <w:topLinePunct/>
        <w:bidi w:val="0"/>
        <w:snapToGrid/>
        <w:spacing w:after="0" w:line="560" w:lineRule="exact"/>
        <w:ind w:firstLine="556"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1"/>
          <w:sz w:val="28"/>
          <w:szCs w:val="28"/>
        </w:rPr>
        <w:t>9.5 保证金退还</w:t>
      </w:r>
    </w:p>
    <w:p w14:paraId="6A73CA63">
      <w:pPr>
        <w:pStyle w:val="2"/>
        <w:keepNext w:val="0"/>
        <w:keepLines w:val="0"/>
        <w:pageBreakBefore w:val="0"/>
        <w:widowControl w:val="0"/>
        <w:kinsoku/>
        <w:wordWrap/>
        <w:overflowPunct/>
        <w:topLinePunct/>
        <w:bidi w:val="0"/>
        <w:snapToGrid/>
        <w:spacing w:after="0" w:line="560" w:lineRule="exact"/>
        <w:ind w:left="48" w:right="279" w:firstLine="556"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1"/>
          <w:sz w:val="28"/>
          <w:szCs w:val="28"/>
        </w:rPr>
        <w:t>9.5.1</w:t>
      </w:r>
      <w:r>
        <w:rPr>
          <w:rFonts w:hint="eastAsia" w:asciiTheme="minorEastAsia" w:hAnsiTheme="minorEastAsia" w:eastAsiaTheme="minorEastAsia" w:cstheme="minorEastAsia"/>
          <w:spacing w:val="-56"/>
          <w:sz w:val="28"/>
          <w:szCs w:val="28"/>
        </w:rPr>
        <w:t xml:space="preserve"> </w:t>
      </w:r>
      <w:r>
        <w:rPr>
          <w:rFonts w:hint="eastAsia" w:asciiTheme="minorEastAsia" w:hAnsiTheme="minorEastAsia" w:eastAsiaTheme="minorEastAsia" w:cstheme="minorEastAsia"/>
          <w:spacing w:val="-1"/>
          <w:sz w:val="28"/>
          <w:szCs w:val="28"/>
        </w:rPr>
        <w:t>未成交投标人的投标保证金在成交结果公示期满后</w:t>
      </w:r>
      <w:r>
        <w:rPr>
          <w:rFonts w:hint="eastAsia" w:asciiTheme="minorEastAsia" w:hAnsiTheme="minorEastAsia" w:eastAsiaTheme="minorEastAsia" w:cstheme="minorEastAsia"/>
          <w:spacing w:val="-54"/>
          <w:sz w:val="28"/>
          <w:szCs w:val="28"/>
        </w:rPr>
        <w:t xml:space="preserve"> </w:t>
      </w:r>
      <w:r>
        <w:rPr>
          <w:rFonts w:hint="eastAsia" w:asciiTheme="minorEastAsia" w:hAnsiTheme="minorEastAsia" w:eastAsiaTheme="minorEastAsia" w:cstheme="minorEastAsia"/>
          <w:spacing w:val="-1"/>
          <w:sz w:val="28"/>
          <w:szCs w:val="28"/>
        </w:rPr>
        <w:t>3</w:t>
      </w:r>
      <w:r>
        <w:rPr>
          <w:rFonts w:hint="eastAsia" w:asciiTheme="minorEastAsia" w:hAnsiTheme="minorEastAsia" w:eastAsiaTheme="minorEastAsia" w:cstheme="minorEastAsia"/>
          <w:spacing w:val="-61"/>
          <w:sz w:val="28"/>
          <w:szCs w:val="28"/>
        </w:rPr>
        <w:t xml:space="preserve"> </w:t>
      </w:r>
      <w:r>
        <w:rPr>
          <w:rFonts w:hint="eastAsia" w:asciiTheme="minorEastAsia" w:hAnsiTheme="minorEastAsia" w:eastAsiaTheme="minorEastAsia" w:cstheme="minorEastAsia"/>
          <w:spacing w:val="-1"/>
          <w:sz w:val="28"/>
          <w:szCs w:val="28"/>
        </w:rPr>
        <w:t>个工作日（节假</w:t>
      </w:r>
      <w:r>
        <w:rPr>
          <w:rFonts w:hint="eastAsia" w:asciiTheme="minorEastAsia" w:hAnsiTheme="minorEastAsia" w:eastAsiaTheme="minorEastAsia" w:cstheme="minorEastAsia"/>
          <w:spacing w:val="-2"/>
          <w:sz w:val="28"/>
          <w:szCs w:val="28"/>
        </w:rPr>
        <w:t>日顺延）由 代理公司提出退还申请，交易中心审核通过后银行自动退还。</w:t>
      </w:r>
    </w:p>
    <w:p w14:paraId="0B24B4DA">
      <w:pPr>
        <w:pStyle w:val="2"/>
        <w:keepNext w:val="0"/>
        <w:keepLines w:val="0"/>
        <w:pageBreakBefore w:val="0"/>
        <w:widowControl w:val="0"/>
        <w:kinsoku/>
        <w:wordWrap/>
        <w:overflowPunct/>
        <w:topLinePunct/>
        <w:bidi w:val="0"/>
        <w:snapToGrid/>
        <w:spacing w:after="0" w:line="560" w:lineRule="exact"/>
        <w:ind w:left="5" w:right="279" w:firstLine="556"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1"/>
          <w:sz w:val="28"/>
          <w:szCs w:val="28"/>
        </w:rPr>
        <w:t>9.5.2</w:t>
      </w:r>
      <w:r>
        <w:rPr>
          <w:rFonts w:hint="eastAsia" w:asciiTheme="minorEastAsia" w:hAnsiTheme="minorEastAsia" w:eastAsiaTheme="minorEastAsia" w:cstheme="minorEastAsia"/>
          <w:spacing w:val="-48"/>
          <w:sz w:val="28"/>
          <w:szCs w:val="28"/>
        </w:rPr>
        <w:t xml:space="preserve"> </w:t>
      </w:r>
      <w:r>
        <w:rPr>
          <w:rFonts w:hint="eastAsia" w:asciiTheme="minorEastAsia" w:hAnsiTheme="minorEastAsia" w:eastAsiaTheme="minorEastAsia" w:cstheme="minorEastAsia"/>
          <w:spacing w:val="-1"/>
          <w:sz w:val="28"/>
          <w:szCs w:val="28"/>
        </w:rPr>
        <w:t>成交人的投标保证金在签订合同并送交代理公司上传到系统内备案后</w:t>
      </w:r>
      <w:r>
        <w:rPr>
          <w:rFonts w:hint="eastAsia" w:asciiTheme="minorEastAsia" w:hAnsiTheme="minorEastAsia" w:eastAsiaTheme="minorEastAsia" w:cstheme="minorEastAsia"/>
          <w:spacing w:val="-3"/>
          <w:sz w:val="28"/>
          <w:szCs w:val="28"/>
        </w:rPr>
        <w:t>3</w:t>
      </w:r>
      <w:r>
        <w:rPr>
          <w:rFonts w:hint="eastAsia" w:asciiTheme="minorEastAsia" w:hAnsiTheme="minorEastAsia" w:eastAsiaTheme="minorEastAsia" w:cstheme="minorEastAsia"/>
          <w:spacing w:val="-61"/>
          <w:sz w:val="28"/>
          <w:szCs w:val="28"/>
        </w:rPr>
        <w:t xml:space="preserve"> </w:t>
      </w:r>
      <w:r>
        <w:rPr>
          <w:rFonts w:hint="eastAsia" w:asciiTheme="minorEastAsia" w:hAnsiTheme="minorEastAsia" w:eastAsiaTheme="minorEastAsia" w:cstheme="minorEastAsia"/>
          <w:spacing w:val="-3"/>
          <w:sz w:val="28"/>
          <w:szCs w:val="28"/>
        </w:rPr>
        <w:t>个工作日</w:t>
      </w:r>
      <w:r>
        <w:rPr>
          <w:rFonts w:hint="eastAsia" w:asciiTheme="minorEastAsia" w:hAnsiTheme="minorEastAsia" w:eastAsiaTheme="minorEastAsia" w:cstheme="minorEastAsia"/>
          <w:spacing w:val="-42"/>
          <w:sz w:val="28"/>
          <w:szCs w:val="28"/>
        </w:rPr>
        <w:t xml:space="preserve"> </w:t>
      </w:r>
      <w:r>
        <w:rPr>
          <w:rFonts w:hint="eastAsia" w:asciiTheme="minorEastAsia" w:hAnsiTheme="minorEastAsia" w:eastAsiaTheme="minorEastAsia" w:cstheme="minorEastAsia"/>
          <w:spacing w:val="-3"/>
          <w:sz w:val="28"/>
          <w:szCs w:val="28"/>
        </w:rPr>
        <w:t>（节假日顺延）由代理公司提出退还申请，交易中心审核通</w:t>
      </w:r>
      <w:r>
        <w:rPr>
          <w:rFonts w:hint="eastAsia" w:asciiTheme="minorEastAsia" w:hAnsiTheme="minorEastAsia" w:eastAsiaTheme="minorEastAsia" w:cstheme="minorEastAsia"/>
          <w:spacing w:val="-4"/>
          <w:sz w:val="28"/>
          <w:szCs w:val="28"/>
        </w:rPr>
        <w:t>过后银行自动退还。</w:t>
      </w:r>
    </w:p>
    <w:p w14:paraId="22F8A679">
      <w:pPr>
        <w:pStyle w:val="2"/>
        <w:keepNext w:val="0"/>
        <w:keepLines w:val="0"/>
        <w:pageBreakBefore w:val="0"/>
        <w:widowControl w:val="0"/>
        <w:kinsoku/>
        <w:wordWrap/>
        <w:overflowPunct/>
        <w:topLinePunct/>
        <w:bidi w:val="0"/>
        <w:snapToGrid/>
        <w:spacing w:after="0" w:line="560" w:lineRule="exact"/>
        <w:ind w:left="1" w:right="279" w:firstLine="564"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1"/>
          <w:sz w:val="28"/>
          <w:szCs w:val="28"/>
        </w:rPr>
        <w:t>9.5.3</w:t>
      </w:r>
      <w:r>
        <w:rPr>
          <w:rFonts w:hint="eastAsia" w:asciiTheme="minorEastAsia" w:hAnsiTheme="minorEastAsia" w:eastAsiaTheme="minorEastAsia" w:cstheme="minorEastAsia"/>
          <w:spacing w:val="-45"/>
          <w:sz w:val="28"/>
          <w:szCs w:val="28"/>
        </w:rPr>
        <w:t xml:space="preserve"> </w:t>
      </w:r>
      <w:r>
        <w:rPr>
          <w:rFonts w:hint="eastAsia" w:asciiTheme="minorEastAsia" w:hAnsiTheme="minorEastAsia" w:eastAsiaTheme="minorEastAsia" w:cstheme="minorEastAsia"/>
          <w:spacing w:val="1"/>
          <w:sz w:val="28"/>
          <w:szCs w:val="28"/>
        </w:rPr>
        <w:t>流标、废标项目，经项目行政主管部门确认后，3</w:t>
      </w:r>
      <w:r>
        <w:rPr>
          <w:rFonts w:hint="eastAsia" w:asciiTheme="minorEastAsia" w:hAnsiTheme="minorEastAsia" w:eastAsiaTheme="minorEastAsia" w:cstheme="minorEastAsia"/>
          <w:spacing w:val="-56"/>
          <w:sz w:val="28"/>
          <w:szCs w:val="28"/>
        </w:rPr>
        <w:t xml:space="preserve"> </w:t>
      </w:r>
      <w:r>
        <w:rPr>
          <w:rFonts w:hint="eastAsia" w:asciiTheme="minorEastAsia" w:hAnsiTheme="minorEastAsia" w:eastAsiaTheme="minorEastAsia" w:cstheme="minorEastAsia"/>
          <w:spacing w:val="1"/>
          <w:sz w:val="28"/>
          <w:szCs w:val="28"/>
        </w:rPr>
        <w:t>个工作日内由投标人先提出退 还申请（申请理由：项目招标失败</w:t>
      </w:r>
      <w:r>
        <w:rPr>
          <w:rFonts w:hint="eastAsia" w:asciiTheme="minorEastAsia" w:hAnsiTheme="minorEastAsia" w:eastAsiaTheme="minorEastAsia" w:cstheme="minorEastAsia"/>
          <w:spacing w:val="20"/>
          <w:sz w:val="28"/>
          <w:szCs w:val="28"/>
        </w:rPr>
        <w:t>），</w:t>
      </w:r>
      <w:r>
        <w:rPr>
          <w:rFonts w:hint="eastAsia" w:asciiTheme="minorEastAsia" w:hAnsiTheme="minorEastAsia" w:eastAsiaTheme="minorEastAsia" w:cstheme="minorEastAsia"/>
          <w:spacing w:val="1"/>
          <w:sz w:val="28"/>
          <w:szCs w:val="28"/>
        </w:rPr>
        <w:t>交易中心审核通过后银行自</w:t>
      </w:r>
      <w:r>
        <w:rPr>
          <w:rFonts w:hint="eastAsia" w:asciiTheme="minorEastAsia" w:hAnsiTheme="minorEastAsia" w:eastAsiaTheme="minorEastAsia" w:cstheme="minorEastAsia"/>
          <w:spacing w:val="-3"/>
          <w:sz w:val="28"/>
          <w:szCs w:val="28"/>
        </w:rPr>
        <w:t>动退还。</w:t>
      </w:r>
    </w:p>
    <w:p w14:paraId="408ABBCE">
      <w:pPr>
        <w:pStyle w:val="2"/>
        <w:keepNext w:val="0"/>
        <w:keepLines w:val="0"/>
        <w:pageBreakBefore w:val="0"/>
        <w:widowControl w:val="0"/>
        <w:kinsoku/>
        <w:wordWrap/>
        <w:overflowPunct/>
        <w:topLinePunct/>
        <w:bidi w:val="0"/>
        <w:snapToGrid/>
        <w:spacing w:after="0" w:line="560" w:lineRule="exact"/>
        <w:ind w:left="3" w:right="279" w:firstLine="556"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1"/>
          <w:sz w:val="28"/>
          <w:szCs w:val="28"/>
        </w:rPr>
        <w:t>9.5.4</w:t>
      </w:r>
      <w:r>
        <w:rPr>
          <w:rFonts w:hint="eastAsia" w:asciiTheme="minorEastAsia" w:hAnsiTheme="minorEastAsia" w:eastAsiaTheme="minorEastAsia" w:cstheme="minorEastAsia"/>
          <w:spacing w:val="-56"/>
          <w:sz w:val="28"/>
          <w:szCs w:val="28"/>
        </w:rPr>
        <w:t xml:space="preserve"> </w:t>
      </w:r>
      <w:r>
        <w:rPr>
          <w:rFonts w:hint="eastAsia" w:asciiTheme="minorEastAsia" w:hAnsiTheme="minorEastAsia" w:eastAsiaTheme="minorEastAsia" w:cstheme="minorEastAsia"/>
          <w:spacing w:val="-1"/>
          <w:sz w:val="28"/>
          <w:szCs w:val="28"/>
        </w:rPr>
        <w:t>未绑定的保证金在成交结果公示期满后</w:t>
      </w:r>
      <w:r>
        <w:rPr>
          <w:rFonts w:hint="eastAsia" w:asciiTheme="minorEastAsia" w:hAnsiTheme="minorEastAsia" w:eastAsiaTheme="minorEastAsia" w:cstheme="minorEastAsia"/>
          <w:spacing w:val="-54"/>
          <w:sz w:val="28"/>
          <w:szCs w:val="28"/>
        </w:rPr>
        <w:t xml:space="preserve"> </w:t>
      </w:r>
      <w:r>
        <w:rPr>
          <w:rFonts w:hint="eastAsia" w:asciiTheme="minorEastAsia" w:hAnsiTheme="minorEastAsia" w:eastAsiaTheme="minorEastAsia" w:cstheme="minorEastAsia"/>
          <w:spacing w:val="-1"/>
          <w:sz w:val="28"/>
          <w:szCs w:val="28"/>
        </w:rPr>
        <w:t>3</w:t>
      </w:r>
      <w:r>
        <w:rPr>
          <w:rFonts w:hint="eastAsia" w:asciiTheme="minorEastAsia" w:hAnsiTheme="minorEastAsia" w:eastAsiaTheme="minorEastAsia" w:cstheme="minorEastAsia"/>
          <w:spacing w:val="-58"/>
          <w:sz w:val="28"/>
          <w:szCs w:val="28"/>
        </w:rPr>
        <w:t xml:space="preserve"> </w:t>
      </w:r>
      <w:r>
        <w:rPr>
          <w:rFonts w:hint="eastAsia" w:asciiTheme="minorEastAsia" w:hAnsiTheme="minorEastAsia" w:eastAsiaTheme="minorEastAsia" w:cstheme="minorEastAsia"/>
          <w:spacing w:val="-1"/>
          <w:sz w:val="28"/>
          <w:szCs w:val="28"/>
        </w:rPr>
        <w:t>个工作日（节假日顺</w:t>
      </w:r>
      <w:r>
        <w:rPr>
          <w:rFonts w:hint="eastAsia" w:asciiTheme="minorEastAsia" w:hAnsiTheme="minorEastAsia" w:eastAsiaTheme="minorEastAsia" w:cstheme="minorEastAsia"/>
          <w:spacing w:val="-2"/>
          <w:sz w:val="28"/>
          <w:szCs w:val="28"/>
        </w:rPr>
        <w:t>延）由</w:t>
      </w:r>
      <w:r>
        <w:rPr>
          <w:rFonts w:hint="eastAsia" w:asciiTheme="minorEastAsia" w:hAnsiTheme="minorEastAsia" w:eastAsiaTheme="minorEastAsia" w:cstheme="minorEastAsia"/>
          <w:sz w:val="28"/>
          <w:szCs w:val="28"/>
        </w:rPr>
        <w:t>投标人自行 登录系统提出退还申请，交易中</w:t>
      </w:r>
      <w:r>
        <w:rPr>
          <w:rFonts w:hint="eastAsia" w:asciiTheme="minorEastAsia" w:hAnsiTheme="minorEastAsia" w:eastAsiaTheme="minorEastAsia" w:cstheme="minorEastAsia"/>
          <w:spacing w:val="-1"/>
          <w:sz w:val="28"/>
          <w:szCs w:val="28"/>
        </w:rPr>
        <w:t>心审核通过后银行自动退还。</w:t>
      </w:r>
    </w:p>
    <w:p w14:paraId="2CFEC264">
      <w:pPr>
        <w:pStyle w:val="2"/>
        <w:keepNext w:val="0"/>
        <w:keepLines w:val="0"/>
        <w:pageBreakBefore w:val="0"/>
        <w:widowControl w:val="0"/>
        <w:kinsoku/>
        <w:wordWrap/>
        <w:overflowPunct/>
        <w:topLinePunct/>
        <w:bidi w:val="0"/>
        <w:snapToGrid/>
        <w:spacing w:after="0" w:line="560" w:lineRule="exact"/>
        <w:ind w:left="1" w:right="279" w:firstLine="552" w:firstLineChars="200"/>
        <w:jc w:val="both"/>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2"/>
          <w:sz w:val="28"/>
          <w:szCs w:val="28"/>
        </w:rPr>
        <w:t>9.6 全面推行保函（保险）替代现金缴纳投标保证金招标人、招标代理机构和其他任何单位不得排斥、限制或拒绝投标人选择保函（保险）替代现金缴纳投标保证金。任何单位和个人不得为投标人、中标人指定出具保函（保险）的银行或保险机构。</w:t>
      </w:r>
    </w:p>
    <w:p w14:paraId="3E815143">
      <w:pPr>
        <w:pStyle w:val="2"/>
        <w:keepNext w:val="0"/>
        <w:keepLines w:val="0"/>
        <w:pageBreakBefore w:val="0"/>
        <w:widowControl w:val="0"/>
        <w:kinsoku/>
        <w:wordWrap/>
        <w:overflowPunct/>
        <w:topLinePunct/>
        <w:bidi w:val="0"/>
        <w:snapToGrid/>
        <w:spacing w:after="0" w:line="560" w:lineRule="exact"/>
        <w:ind w:left="1" w:firstLine="546"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
          <w:bCs/>
          <w:spacing w:val="-4"/>
          <w:sz w:val="28"/>
          <w:szCs w:val="28"/>
        </w:rPr>
        <w:t>十、联系方式</w:t>
      </w:r>
    </w:p>
    <w:p w14:paraId="2663AEDB">
      <w:pPr>
        <w:pStyle w:val="2"/>
        <w:keepNext w:val="0"/>
        <w:keepLines w:val="0"/>
        <w:pageBreakBefore w:val="0"/>
        <w:widowControl w:val="0"/>
        <w:kinsoku/>
        <w:wordWrap/>
        <w:overflowPunct/>
        <w:topLinePunct/>
        <w:bidi w:val="0"/>
        <w:snapToGrid/>
        <w:spacing w:after="0" w:line="560" w:lineRule="exact"/>
        <w:ind w:firstLine="54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5"/>
          <w:position w:val="1"/>
          <w:sz w:val="28"/>
          <w:szCs w:val="28"/>
        </w:rPr>
        <w:t>1.招标人信息</w:t>
      </w:r>
    </w:p>
    <w:p w14:paraId="06226F9D">
      <w:pPr>
        <w:pStyle w:val="2"/>
        <w:keepNext w:val="0"/>
        <w:keepLines w:val="0"/>
        <w:pageBreakBefore w:val="0"/>
        <w:widowControl w:val="0"/>
        <w:kinsoku/>
        <w:wordWrap/>
        <w:overflowPunct/>
        <w:topLinePunct/>
        <w:bidi w:val="0"/>
        <w:snapToGrid/>
        <w:spacing w:after="0" w:line="560" w:lineRule="exact"/>
        <w:ind w:left="5" w:firstLine="556" w:firstLineChars="200"/>
        <w:rPr>
          <w:rFonts w:hint="eastAsia" w:asciiTheme="minorEastAsia" w:hAnsiTheme="minorEastAsia" w:eastAsiaTheme="minorEastAsia" w:cstheme="minorEastAsia"/>
          <w:spacing w:val="-1"/>
          <w:sz w:val="28"/>
          <w:szCs w:val="28"/>
        </w:rPr>
      </w:pPr>
      <w:r>
        <w:rPr>
          <w:rFonts w:hint="eastAsia" w:asciiTheme="minorEastAsia" w:hAnsiTheme="minorEastAsia" w:eastAsiaTheme="minorEastAsia" w:cstheme="minorEastAsia"/>
          <w:spacing w:val="-1"/>
          <w:sz w:val="28"/>
          <w:szCs w:val="28"/>
        </w:rPr>
        <w:t>名    称：麻栗坡县大坪镇人民政府</w:t>
      </w:r>
    </w:p>
    <w:p w14:paraId="3B7E6AFB">
      <w:pPr>
        <w:pStyle w:val="2"/>
        <w:keepNext w:val="0"/>
        <w:keepLines w:val="0"/>
        <w:pageBreakBefore w:val="0"/>
        <w:widowControl w:val="0"/>
        <w:kinsoku/>
        <w:wordWrap/>
        <w:overflowPunct/>
        <w:topLinePunct/>
        <w:bidi w:val="0"/>
        <w:snapToGrid/>
        <w:spacing w:after="0" w:line="560" w:lineRule="exact"/>
        <w:ind w:left="5" w:firstLine="556"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1"/>
          <w:sz w:val="28"/>
          <w:szCs w:val="28"/>
        </w:rPr>
        <w:t>地    址：麻栗坡县大坪镇大坪街上</w:t>
      </w:r>
    </w:p>
    <w:p w14:paraId="2BA520E8">
      <w:pPr>
        <w:pStyle w:val="2"/>
        <w:keepNext w:val="0"/>
        <w:keepLines w:val="0"/>
        <w:pageBreakBefore w:val="0"/>
        <w:widowControl w:val="0"/>
        <w:kinsoku/>
        <w:wordWrap/>
        <w:overflowPunct/>
        <w:topLinePunct/>
        <w:bidi w:val="0"/>
        <w:snapToGrid/>
        <w:spacing w:after="0" w:line="560" w:lineRule="exact"/>
        <w:ind w:left="6" w:firstLine="548"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3"/>
          <w:sz w:val="28"/>
          <w:szCs w:val="28"/>
        </w:rPr>
        <w:t>联 系</w:t>
      </w:r>
      <w:r>
        <w:rPr>
          <w:rFonts w:hint="eastAsia" w:asciiTheme="minorEastAsia" w:hAnsiTheme="minorEastAsia" w:eastAsiaTheme="minorEastAsia" w:cstheme="minorEastAsia"/>
          <w:spacing w:val="14"/>
          <w:sz w:val="28"/>
          <w:szCs w:val="28"/>
        </w:rPr>
        <w:t xml:space="preserve"> </w:t>
      </w:r>
      <w:r>
        <w:rPr>
          <w:rFonts w:hint="eastAsia" w:asciiTheme="minorEastAsia" w:hAnsiTheme="minorEastAsia" w:eastAsiaTheme="minorEastAsia" w:cstheme="minorEastAsia"/>
          <w:spacing w:val="-3"/>
          <w:sz w:val="28"/>
          <w:szCs w:val="28"/>
        </w:rPr>
        <w:t>人：张大正</w:t>
      </w:r>
    </w:p>
    <w:p w14:paraId="6E83CCB8">
      <w:pPr>
        <w:pStyle w:val="2"/>
        <w:keepNext w:val="0"/>
        <w:keepLines w:val="0"/>
        <w:pageBreakBefore w:val="0"/>
        <w:widowControl w:val="0"/>
        <w:kinsoku/>
        <w:wordWrap/>
        <w:overflowPunct/>
        <w:topLinePunct/>
        <w:bidi w:val="0"/>
        <w:snapToGrid/>
        <w:spacing w:after="0" w:line="560" w:lineRule="exact"/>
        <w:ind w:left="6" w:firstLine="556"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1"/>
          <w:position w:val="1"/>
          <w:sz w:val="28"/>
          <w:szCs w:val="28"/>
        </w:rPr>
        <w:t>联系方式：0876-3016489</w:t>
      </w:r>
    </w:p>
    <w:p w14:paraId="688273AD">
      <w:pPr>
        <w:pStyle w:val="2"/>
        <w:keepNext w:val="0"/>
        <w:keepLines w:val="0"/>
        <w:pageBreakBefore w:val="0"/>
        <w:widowControl w:val="0"/>
        <w:kinsoku/>
        <w:wordWrap/>
        <w:overflowPunct/>
        <w:topLinePunct/>
        <w:bidi w:val="0"/>
        <w:snapToGrid/>
        <w:spacing w:after="0" w:line="560" w:lineRule="exact"/>
        <w:ind w:firstLine="556"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1"/>
          <w:position w:val="1"/>
          <w:sz w:val="28"/>
          <w:szCs w:val="28"/>
        </w:rPr>
        <w:t>2.代理机构信息</w:t>
      </w:r>
    </w:p>
    <w:p w14:paraId="5566199D">
      <w:pPr>
        <w:keepNext w:val="0"/>
        <w:keepLines w:val="0"/>
        <w:pageBreakBefore w:val="0"/>
        <w:widowControl w:val="0"/>
        <w:kinsoku/>
        <w:wordWrap/>
        <w:overflowPunct/>
        <w:topLinePunct/>
        <w:autoSpaceDE w:val="0"/>
        <w:autoSpaceDN w:val="0"/>
        <w:bidi w:val="0"/>
        <w:adjustRightInd w:val="0"/>
        <w:snapToGrid/>
        <w:spacing w:after="0" w:line="560" w:lineRule="exact"/>
        <w:ind w:firstLine="560" w:firstLineChars="200"/>
        <w:textAlignment w:val="baseline"/>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名    称：云南元宇建筑工程管理有限责任公司</w:t>
      </w:r>
    </w:p>
    <w:p w14:paraId="255E5580">
      <w:pPr>
        <w:keepNext w:val="0"/>
        <w:keepLines w:val="0"/>
        <w:pageBreakBefore w:val="0"/>
        <w:widowControl w:val="0"/>
        <w:kinsoku/>
        <w:wordWrap/>
        <w:overflowPunct/>
        <w:topLinePunct/>
        <w:autoSpaceDE w:val="0"/>
        <w:autoSpaceDN w:val="0"/>
        <w:bidi w:val="0"/>
        <w:adjustRightInd w:val="0"/>
        <w:snapToGrid/>
        <w:spacing w:after="0" w:line="560" w:lineRule="exact"/>
        <w:ind w:firstLine="560" w:firstLineChars="200"/>
        <w:textAlignment w:val="baseline"/>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地    址：云南省文山壮族苗族自治州文山市新平街道尚都紫荆4-10-DS</w:t>
      </w:r>
    </w:p>
    <w:p w14:paraId="17367BC5">
      <w:pPr>
        <w:keepNext w:val="0"/>
        <w:keepLines w:val="0"/>
        <w:pageBreakBefore w:val="0"/>
        <w:widowControl w:val="0"/>
        <w:kinsoku/>
        <w:wordWrap/>
        <w:overflowPunct/>
        <w:topLinePunct/>
        <w:autoSpaceDE w:val="0"/>
        <w:autoSpaceDN w:val="0"/>
        <w:bidi w:val="0"/>
        <w:adjustRightInd w:val="0"/>
        <w:snapToGrid/>
        <w:spacing w:after="0" w:line="560" w:lineRule="exact"/>
        <w:ind w:firstLine="560" w:firstLineChars="200"/>
        <w:textAlignment w:val="baseline"/>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联系方式：0876-2670178</w:t>
      </w:r>
    </w:p>
    <w:p w14:paraId="2A74DDB6">
      <w:pPr>
        <w:keepNext w:val="0"/>
        <w:keepLines w:val="0"/>
        <w:pageBreakBefore w:val="0"/>
        <w:widowControl w:val="0"/>
        <w:kinsoku/>
        <w:wordWrap/>
        <w:overflowPunct/>
        <w:topLinePunct/>
        <w:autoSpaceDE w:val="0"/>
        <w:autoSpaceDN w:val="0"/>
        <w:bidi w:val="0"/>
        <w:adjustRightInd w:val="0"/>
        <w:snapToGrid/>
        <w:spacing w:after="0" w:line="560" w:lineRule="exact"/>
        <w:ind w:firstLine="560" w:firstLineChars="200"/>
        <w:textAlignment w:val="baseline"/>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3.项目联系方式</w:t>
      </w:r>
    </w:p>
    <w:p w14:paraId="6BB15416">
      <w:pPr>
        <w:keepNext w:val="0"/>
        <w:keepLines w:val="0"/>
        <w:pageBreakBefore w:val="0"/>
        <w:widowControl w:val="0"/>
        <w:kinsoku/>
        <w:wordWrap/>
        <w:overflowPunct/>
        <w:topLinePunct/>
        <w:autoSpaceDE w:val="0"/>
        <w:autoSpaceDN w:val="0"/>
        <w:bidi w:val="0"/>
        <w:adjustRightInd w:val="0"/>
        <w:snapToGrid/>
        <w:spacing w:after="0" w:line="560" w:lineRule="exact"/>
        <w:ind w:firstLine="560" w:firstLineChars="200"/>
        <w:textAlignment w:val="baseline"/>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项目联系人：李选清</w:t>
      </w:r>
    </w:p>
    <w:p w14:paraId="278F9155">
      <w:pPr>
        <w:keepNext w:val="0"/>
        <w:keepLines w:val="0"/>
        <w:pageBreakBefore w:val="0"/>
        <w:widowControl w:val="0"/>
        <w:kinsoku/>
        <w:wordWrap/>
        <w:overflowPunct/>
        <w:topLinePunct/>
        <w:autoSpaceDE w:val="0"/>
        <w:autoSpaceDN w:val="0"/>
        <w:bidi w:val="0"/>
        <w:adjustRightInd w:val="0"/>
        <w:snapToGrid/>
        <w:spacing w:after="0" w:line="560" w:lineRule="exact"/>
        <w:ind w:firstLine="560" w:firstLineChars="200"/>
        <w:textAlignment w:val="baseline"/>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电    话：15108824551、0876-2670178</w:t>
      </w:r>
    </w:p>
    <w:p w14:paraId="54DC3977">
      <w:pPr>
        <w:rPr>
          <w:b/>
          <w:bCs/>
          <w:spacing w:val="-19"/>
        </w:rPr>
      </w:pPr>
      <w:r>
        <w:rPr>
          <w:b/>
          <w:bCs/>
          <w:spacing w:val="-19"/>
        </w:rPr>
        <w:br w:type="page"/>
      </w:r>
    </w:p>
    <w:p w14:paraId="2B5F2346">
      <w:pPr>
        <w:pStyle w:val="2"/>
        <w:keepNext w:val="0"/>
        <w:keepLines w:val="0"/>
        <w:pageBreakBefore w:val="0"/>
        <w:kinsoku/>
        <w:wordWrap/>
        <w:overflowPunct/>
        <w:topLinePunct/>
        <w:bidi w:val="0"/>
        <w:spacing w:before="56" w:line="220" w:lineRule="auto"/>
        <w:ind w:left="256"/>
      </w:pPr>
      <w:r>
        <w:rPr>
          <w:b/>
          <w:bCs/>
          <w:spacing w:val="-19"/>
        </w:rPr>
        <w:t>附件</w:t>
      </w:r>
    </w:p>
    <w:p w14:paraId="03090DFE">
      <w:pPr>
        <w:pStyle w:val="2"/>
        <w:keepNext w:val="0"/>
        <w:keepLines w:val="0"/>
        <w:pageBreakBefore w:val="0"/>
        <w:kinsoku/>
        <w:wordWrap/>
        <w:overflowPunct/>
        <w:topLinePunct/>
        <w:bidi w:val="0"/>
        <w:spacing w:before="203" w:line="220" w:lineRule="auto"/>
        <w:ind w:left="2830"/>
        <w:rPr>
          <w:sz w:val="24"/>
          <w:szCs w:val="24"/>
        </w:rPr>
      </w:pPr>
      <w:r>
        <w:rPr>
          <w:b/>
          <w:bCs/>
          <w:spacing w:val="18"/>
          <w:sz w:val="24"/>
          <w:szCs w:val="24"/>
        </w:rPr>
        <w:t>施工现场专业（管理</w:t>
      </w:r>
      <w:r>
        <w:rPr>
          <w:spacing w:val="-45"/>
          <w:sz w:val="24"/>
          <w:szCs w:val="24"/>
        </w:rPr>
        <w:t xml:space="preserve"> </w:t>
      </w:r>
      <w:r>
        <w:rPr>
          <w:b/>
          <w:bCs/>
          <w:spacing w:val="18"/>
          <w:sz w:val="24"/>
          <w:szCs w:val="24"/>
        </w:rPr>
        <w:t>）人</w:t>
      </w:r>
      <w:r>
        <w:rPr>
          <w:spacing w:val="-70"/>
          <w:sz w:val="24"/>
          <w:szCs w:val="24"/>
        </w:rPr>
        <w:t xml:space="preserve"> </w:t>
      </w:r>
      <w:r>
        <w:rPr>
          <w:b/>
          <w:bCs/>
          <w:spacing w:val="18"/>
          <w:sz w:val="24"/>
          <w:szCs w:val="24"/>
        </w:rPr>
        <w:t>员配备表</w:t>
      </w:r>
    </w:p>
    <w:p w14:paraId="40CBE51B">
      <w:pPr>
        <w:keepNext w:val="0"/>
        <w:keepLines w:val="0"/>
        <w:pageBreakBefore w:val="0"/>
        <w:kinsoku/>
        <w:wordWrap/>
        <w:overflowPunct/>
        <w:topLinePunct/>
        <w:bidi w:val="0"/>
        <w:spacing w:before="7"/>
      </w:pPr>
    </w:p>
    <w:p w14:paraId="2B101BCB">
      <w:pPr>
        <w:keepNext w:val="0"/>
        <w:keepLines w:val="0"/>
        <w:pageBreakBefore w:val="0"/>
        <w:kinsoku/>
        <w:wordWrap/>
        <w:overflowPunct/>
        <w:topLinePunct/>
        <w:bidi w:val="0"/>
        <w:spacing w:before="6"/>
      </w:pPr>
    </w:p>
    <w:tbl>
      <w:tblPr>
        <w:tblStyle w:val="6"/>
        <w:tblW w:w="1000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791"/>
        <w:gridCol w:w="1499"/>
        <w:gridCol w:w="1919"/>
        <w:gridCol w:w="2249"/>
        <w:gridCol w:w="1542"/>
      </w:tblGrid>
      <w:tr w14:paraId="71FE61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2" w:hRule="atLeast"/>
        </w:trPr>
        <w:tc>
          <w:tcPr>
            <w:tcW w:w="2791" w:type="dxa"/>
            <w:vAlign w:val="top"/>
          </w:tcPr>
          <w:p w14:paraId="1B1AB528">
            <w:pPr>
              <w:keepNext w:val="0"/>
              <w:keepLines w:val="0"/>
              <w:pageBreakBefore w:val="0"/>
              <w:kinsoku/>
              <w:wordWrap/>
              <w:overflowPunct/>
              <w:topLinePunct/>
              <w:bidi w:val="0"/>
              <w:spacing w:line="243" w:lineRule="auto"/>
              <w:rPr>
                <w:rFonts w:ascii="Arial"/>
                <w:sz w:val="21"/>
              </w:rPr>
            </w:pPr>
          </w:p>
          <w:p w14:paraId="29E26E2A">
            <w:pPr>
              <w:pStyle w:val="7"/>
              <w:keepNext w:val="0"/>
              <w:keepLines w:val="0"/>
              <w:pageBreakBefore w:val="0"/>
              <w:kinsoku/>
              <w:wordWrap/>
              <w:overflowPunct/>
              <w:topLinePunct/>
              <w:bidi w:val="0"/>
              <w:spacing w:before="78" w:line="221" w:lineRule="auto"/>
              <w:ind w:left="931"/>
            </w:pPr>
            <w:r>
              <w:rPr>
                <w:spacing w:val="-5"/>
              </w:rPr>
              <w:t>专业岗位</w:t>
            </w:r>
          </w:p>
        </w:tc>
        <w:tc>
          <w:tcPr>
            <w:tcW w:w="1499" w:type="dxa"/>
            <w:vAlign w:val="top"/>
          </w:tcPr>
          <w:p w14:paraId="2AFF3BF5">
            <w:pPr>
              <w:pStyle w:val="7"/>
              <w:keepNext w:val="0"/>
              <w:keepLines w:val="0"/>
              <w:pageBreakBefore w:val="0"/>
              <w:kinsoku/>
              <w:wordWrap/>
              <w:overflowPunct/>
              <w:topLinePunct/>
              <w:bidi w:val="0"/>
              <w:spacing w:before="120" w:line="280" w:lineRule="auto"/>
              <w:ind w:left="307" w:right="231" w:hanging="251"/>
            </w:pPr>
            <w:r>
              <w:rPr>
                <w:spacing w:val="1"/>
              </w:rPr>
              <w:t>人员数量最</w:t>
            </w:r>
            <w:r>
              <w:rPr>
                <w:spacing w:val="-5"/>
              </w:rPr>
              <w:t>低要求</w:t>
            </w:r>
          </w:p>
        </w:tc>
        <w:tc>
          <w:tcPr>
            <w:tcW w:w="1919" w:type="dxa"/>
            <w:vAlign w:val="top"/>
          </w:tcPr>
          <w:p w14:paraId="17B380E5">
            <w:pPr>
              <w:pStyle w:val="7"/>
              <w:keepNext w:val="0"/>
              <w:keepLines w:val="0"/>
              <w:pageBreakBefore w:val="0"/>
              <w:kinsoku/>
              <w:wordWrap/>
              <w:overflowPunct/>
              <w:topLinePunct/>
              <w:bidi w:val="0"/>
              <w:spacing w:before="202" w:line="280" w:lineRule="auto"/>
              <w:ind w:left="716" w:right="473" w:hanging="212"/>
            </w:pPr>
            <w:r>
              <w:rPr>
                <w:spacing w:val="-6"/>
              </w:rPr>
              <w:t>岗位资格</w:t>
            </w:r>
            <w:r>
              <w:rPr>
                <w:spacing w:val="-1"/>
              </w:rPr>
              <w:t>要求</w:t>
            </w:r>
          </w:p>
        </w:tc>
        <w:tc>
          <w:tcPr>
            <w:tcW w:w="2249" w:type="dxa"/>
            <w:vAlign w:val="top"/>
          </w:tcPr>
          <w:p w14:paraId="63BE49BC">
            <w:pPr>
              <w:keepNext w:val="0"/>
              <w:keepLines w:val="0"/>
              <w:pageBreakBefore w:val="0"/>
              <w:kinsoku/>
              <w:wordWrap/>
              <w:overflowPunct/>
              <w:topLinePunct/>
              <w:bidi w:val="0"/>
              <w:spacing w:line="303" w:lineRule="auto"/>
              <w:rPr>
                <w:rFonts w:ascii="Arial"/>
                <w:sz w:val="21"/>
              </w:rPr>
            </w:pPr>
          </w:p>
          <w:p w14:paraId="027DC68F">
            <w:pPr>
              <w:pStyle w:val="7"/>
              <w:keepNext w:val="0"/>
              <w:keepLines w:val="0"/>
              <w:pageBreakBefore w:val="0"/>
              <w:kinsoku/>
              <w:wordWrap/>
              <w:overflowPunct/>
              <w:topLinePunct/>
              <w:bidi w:val="0"/>
              <w:spacing w:before="78" w:line="221" w:lineRule="auto"/>
              <w:ind w:left="671"/>
            </w:pPr>
            <w:r>
              <w:rPr>
                <w:spacing w:val="-6"/>
              </w:rPr>
              <w:t>岗位要求</w:t>
            </w:r>
          </w:p>
        </w:tc>
        <w:tc>
          <w:tcPr>
            <w:tcW w:w="1542" w:type="dxa"/>
            <w:vAlign w:val="top"/>
          </w:tcPr>
          <w:p w14:paraId="4BBE2E2C">
            <w:pPr>
              <w:pStyle w:val="7"/>
              <w:keepNext w:val="0"/>
              <w:keepLines w:val="0"/>
              <w:pageBreakBefore w:val="0"/>
              <w:kinsoku/>
              <w:wordWrap/>
              <w:overflowPunct/>
              <w:topLinePunct/>
              <w:bidi w:val="0"/>
              <w:spacing w:before="296" w:line="222" w:lineRule="auto"/>
              <w:ind w:left="530"/>
            </w:pPr>
            <w:r>
              <w:rPr>
                <w:spacing w:val="-1"/>
              </w:rPr>
              <w:t>备注</w:t>
            </w:r>
          </w:p>
        </w:tc>
      </w:tr>
      <w:tr w14:paraId="293922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5" w:hRule="atLeast"/>
        </w:trPr>
        <w:tc>
          <w:tcPr>
            <w:tcW w:w="2791" w:type="dxa"/>
            <w:vAlign w:val="top"/>
          </w:tcPr>
          <w:p w14:paraId="0BB0DCD9">
            <w:pPr>
              <w:pStyle w:val="7"/>
              <w:keepNext w:val="0"/>
              <w:keepLines w:val="0"/>
              <w:pageBreakBefore w:val="0"/>
              <w:kinsoku/>
              <w:wordWrap/>
              <w:overflowPunct/>
              <w:topLinePunct/>
              <w:bidi w:val="0"/>
              <w:spacing w:before="83" w:line="243" w:lineRule="auto"/>
              <w:ind w:left="671" w:right="678" w:firstLine="114"/>
            </w:pPr>
            <w:r>
              <w:rPr>
                <w:spacing w:val="3"/>
              </w:rPr>
              <w:t>项目负责人</w:t>
            </w:r>
            <w:r>
              <w:rPr>
                <w:spacing w:val="-1"/>
              </w:rPr>
              <w:t>（项目经理）</w:t>
            </w:r>
          </w:p>
        </w:tc>
        <w:tc>
          <w:tcPr>
            <w:tcW w:w="1499" w:type="dxa"/>
            <w:vAlign w:val="top"/>
          </w:tcPr>
          <w:p w14:paraId="3EFED019">
            <w:pPr>
              <w:pStyle w:val="7"/>
              <w:keepNext w:val="0"/>
              <w:keepLines w:val="0"/>
              <w:pageBreakBefore w:val="0"/>
              <w:kinsoku/>
              <w:wordWrap/>
              <w:overflowPunct/>
              <w:topLinePunct/>
              <w:bidi w:val="0"/>
              <w:spacing w:before="203" w:line="242" w:lineRule="auto"/>
              <w:ind w:left="713"/>
            </w:pPr>
            <w:r>
              <w:t>1</w:t>
            </w:r>
          </w:p>
        </w:tc>
        <w:tc>
          <w:tcPr>
            <w:tcW w:w="1919" w:type="dxa"/>
            <w:vAlign w:val="top"/>
          </w:tcPr>
          <w:p w14:paraId="00CE18F3">
            <w:pPr>
              <w:pStyle w:val="7"/>
              <w:keepNext w:val="0"/>
              <w:keepLines w:val="0"/>
              <w:pageBreakBefore w:val="0"/>
              <w:kinsoku/>
              <w:wordWrap/>
              <w:overflowPunct/>
              <w:topLinePunct/>
              <w:bidi w:val="0"/>
              <w:spacing w:before="83" w:line="224" w:lineRule="auto"/>
              <w:ind w:left="595"/>
              <w:rPr>
                <w:rFonts w:ascii="MS Gothic" w:hAnsi="MS Gothic" w:eastAsia="MS Gothic" w:cs="MS Gothic"/>
              </w:rPr>
            </w:pPr>
            <w:r>
              <w:rPr>
                <w:spacing w:val="-1"/>
              </w:rPr>
              <w:t>是：</w:t>
            </w:r>
            <w:r>
              <w:rPr>
                <w:spacing w:val="-89"/>
              </w:rPr>
              <w:t xml:space="preserve"> </w:t>
            </w:r>
            <w:r>
              <w:rPr>
                <w:rFonts w:ascii="MS Gothic" w:hAnsi="MS Gothic" w:eastAsia="MS Gothic" w:cs="MS Gothic"/>
                <w:spacing w:val="-1"/>
              </w:rPr>
              <w:t>☑</w:t>
            </w:r>
          </w:p>
          <w:p w14:paraId="7EF3DB2F">
            <w:pPr>
              <w:pStyle w:val="7"/>
              <w:keepNext w:val="0"/>
              <w:keepLines w:val="0"/>
              <w:pageBreakBefore w:val="0"/>
              <w:kinsoku/>
              <w:wordWrap/>
              <w:overflowPunct/>
              <w:topLinePunct/>
              <w:bidi w:val="0"/>
              <w:spacing w:before="68" w:line="209" w:lineRule="auto"/>
              <w:ind w:left="586"/>
            </w:pPr>
            <w:r>
              <w:rPr>
                <w:spacing w:val="-16"/>
              </w:rPr>
              <w:t>否</w:t>
            </w:r>
            <w:r>
              <w:rPr>
                <w:spacing w:val="-69"/>
              </w:rPr>
              <w:t xml:space="preserve"> </w:t>
            </w:r>
            <w:r>
              <w:rPr>
                <w:spacing w:val="-16"/>
              </w:rPr>
              <w:t>：</w:t>
            </w:r>
            <w:r>
              <w:rPr>
                <w:spacing w:val="-64"/>
              </w:rPr>
              <w:t xml:space="preserve"> </w:t>
            </w:r>
            <w:r>
              <w:rPr>
                <w:spacing w:val="-16"/>
              </w:rPr>
              <w:t>□</w:t>
            </w:r>
          </w:p>
        </w:tc>
        <w:tc>
          <w:tcPr>
            <w:tcW w:w="2249" w:type="dxa"/>
            <w:vAlign w:val="top"/>
          </w:tcPr>
          <w:p w14:paraId="3EDF0C4B">
            <w:pPr>
              <w:pStyle w:val="7"/>
              <w:keepNext w:val="0"/>
              <w:keepLines w:val="0"/>
              <w:pageBreakBefore w:val="0"/>
              <w:kinsoku/>
              <w:wordWrap/>
              <w:overflowPunct/>
              <w:topLinePunct/>
              <w:bidi w:val="0"/>
              <w:spacing w:before="83" w:line="243" w:lineRule="auto"/>
              <w:ind w:left="507" w:right="499" w:firstLine="143"/>
            </w:pPr>
            <w:r>
              <w:rPr>
                <w:spacing w:val="-6"/>
              </w:rPr>
              <w:t>专职：</w:t>
            </w:r>
            <w:r>
              <w:rPr>
                <w:rFonts w:ascii="MS Gothic" w:hAnsi="MS Gothic" w:eastAsia="MS Gothic" w:cs="MS Gothic"/>
                <w:spacing w:val="-6"/>
              </w:rPr>
              <w:t>☑</w:t>
            </w:r>
            <w:r>
              <w:rPr>
                <w:spacing w:val="-5"/>
              </w:rPr>
              <w:t>可兼任：</w:t>
            </w:r>
            <w:r>
              <w:rPr>
                <w:spacing w:val="-60"/>
              </w:rPr>
              <w:t xml:space="preserve"> </w:t>
            </w:r>
            <w:r>
              <w:rPr>
                <w:spacing w:val="-5"/>
              </w:rPr>
              <w:t>□</w:t>
            </w:r>
          </w:p>
        </w:tc>
        <w:tc>
          <w:tcPr>
            <w:tcW w:w="1542" w:type="dxa"/>
            <w:vAlign w:val="top"/>
          </w:tcPr>
          <w:p w14:paraId="598536EE">
            <w:pPr>
              <w:keepNext w:val="0"/>
              <w:keepLines w:val="0"/>
              <w:pageBreakBefore w:val="0"/>
              <w:kinsoku/>
              <w:wordWrap/>
              <w:overflowPunct/>
              <w:topLinePunct/>
              <w:bidi w:val="0"/>
              <w:rPr>
                <w:rFonts w:ascii="Arial"/>
                <w:sz w:val="21"/>
              </w:rPr>
            </w:pPr>
          </w:p>
        </w:tc>
      </w:tr>
      <w:tr w14:paraId="4B4161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5" w:hRule="atLeast"/>
        </w:trPr>
        <w:tc>
          <w:tcPr>
            <w:tcW w:w="2791" w:type="dxa"/>
            <w:vAlign w:val="top"/>
          </w:tcPr>
          <w:p w14:paraId="25D68906">
            <w:pPr>
              <w:pStyle w:val="7"/>
              <w:keepNext w:val="0"/>
              <w:keepLines w:val="0"/>
              <w:pageBreakBefore w:val="0"/>
              <w:kinsoku/>
              <w:wordWrap/>
              <w:overflowPunct/>
              <w:topLinePunct/>
              <w:bidi w:val="0"/>
              <w:spacing w:before="203" w:line="220" w:lineRule="auto"/>
              <w:ind w:left="794"/>
            </w:pPr>
            <w:r>
              <w:rPr>
                <w:spacing w:val="1"/>
              </w:rPr>
              <w:t>技术负责人</w:t>
            </w:r>
          </w:p>
        </w:tc>
        <w:tc>
          <w:tcPr>
            <w:tcW w:w="1499" w:type="dxa"/>
            <w:vAlign w:val="top"/>
          </w:tcPr>
          <w:p w14:paraId="55231ABB">
            <w:pPr>
              <w:pStyle w:val="7"/>
              <w:keepNext w:val="0"/>
              <w:keepLines w:val="0"/>
              <w:pageBreakBefore w:val="0"/>
              <w:kinsoku/>
              <w:wordWrap/>
              <w:overflowPunct/>
              <w:topLinePunct/>
              <w:bidi w:val="0"/>
              <w:spacing w:before="202" w:line="242" w:lineRule="auto"/>
              <w:ind w:left="713"/>
            </w:pPr>
            <w:r>
              <w:t>1</w:t>
            </w:r>
          </w:p>
        </w:tc>
        <w:tc>
          <w:tcPr>
            <w:tcW w:w="1919" w:type="dxa"/>
            <w:vAlign w:val="top"/>
          </w:tcPr>
          <w:p w14:paraId="7E208888">
            <w:pPr>
              <w:pStyle w:val="7"/>
              <w:keepNext w:val="0"/>
              <w:keepLines w:val="0"/>
              <w:pageBreakBefore w:val="0"/>
              <w:kinsoku/>
              <w:wordWrap/>
              <w:overflowPunct/>
              <w:topLinePunct/>
              <w:bidi w:val="0"/>
              <w:spacing w:before="82" w:line="224" w:lineRule="auto"/>
              <w:ind w:left="595"/>
              <w:rPr>
                <w:rFonts w:ascii="MS Gothic" w:hAnsi="MS Gothic" w:eastAsia="MS Gothic" w:cs="MS Gothic"/>
              </w:rPr>
            </w:pPr>
            <w:r>
              <w:rPr>
                <w:spacing w:val="-1"/>
              </w:rPr>
              <w:t>是：</w:t>
            </w:r>
            <w:r>
              <w:rPr>
                <w:spacing w:val="-89"/>
              </w:rPr>
              <w:t xml:space="preserve"> </w:t>
            </w:r>
            <w:r>
              <w:rPr>
                <w:rFonts w:ascii="MS Gothic" w:hAnsi="MS Gothic" w:eastAsia="MS Gothic" w:cs="MS Gothic"/>
                <w:spacing w:val="-1"/>
              </w:rPr>
              <w:t>☑</w:t>
            </w:r>
          </w:p>
          <w:p w14:paraId="2EE21FFC">
            <w:pPr>
              <w:pStyle w:val="7"/>
              <w:keepNext w:val="0"/>
              <w:keepLines w:val="0"/>
              <w:pageBreakBefore w:val="0"/>
              <w:kinsoku/>
              <w:wordWrap/>
              <w:overflowPunct/>
              <w:topLinePunct/>
              <w:bidi w:val="0"/>
              <w:spacing w:before="69" w:line="209" w:lineRule="auto"/>
              <w:ind w:left="586"/>
            </w:pPr>
            <w:r>
              <w:rPr>
                <w:spacing w:val="-16"/>
              </w:rPr>
              <w:t>否</w:t>
            </w:r>
            <w:r>
              <w:rPr>
                <w:spacing w:val="-69"/>
              </w:rPr>
              <w:t xml:space="preserve"> </w:t>
            </w:r>
            <w:r>
              <w:rPr>
                <w:spacing w:val="-16"/>
              </w:rPr>
              <w:t>：</w:t>
            </w:r>
            <w:r>
              <w:rPr>
                <w:spacing w:val="-64"/>
              </w:rPr>
              <w:t xml:space="preserve"> </w:t>
            </w:r>
            <w:r>
              <w:rPr>
                <w:spacing w:val="-16"/>
              </w:rPr>
              <w:t>□</w:t>
            </w:r>
          </w:p>
        </w:tc>
        <w:tc>
          <w:tcPr>
            <w:tcW w:w="2249" w:type="dxa"/>
            <w:vAlign w:val="top"/>
          </w:tcPr>
          <w:p w14:paraId="0A70863A">
            <w:pPr>
              <w:pStyle w:val="7"/>
              <w:keepNext w:val="0"/>
              <w:keepLines w:val="0"/>
              <w:pageBreakBefore w:val="0"/>
              <w:kinsoku/>
              <w:wordWrap/>
              <w:overflowPunct/>
              <w:topLinePunct/>
              <w:bidi w:val="0"/>
              <w:spacing w:before="83" w:line="243" w:lineRule="auto"/>
              <w:ind w:left="507" w:right="499" w:firstLine="143"/>
            </w:pPr>
            <w:r>
              <w:rPr>
                <w:spacing w:val="-6"/>
              </w:rPr>
              <w:t>专职：</w:t>
            </w:r>
            <w:r>
              <w:rPr>
                <w:rFonts w:ascii="MS Gothic" w:hAnsi="MS Gothic" w:eastAsia="MS Gothic" w:cs="MS Gothic"/>
                <w:spacing w:val="-6"/>
              </w:rPr>
              <w:t>☑</w:t>
            </w:r>
            <w:r>
              <w:rPr>
                <w:spacing w:val="-5"/>
              </w:rPr>
              <w:t>可兼任：</w:t>
            </w:r>
            <w:r>
              <w:rPr>
                <w:spacing w:val="-60"/>
              </w:rPr>
              <w:t xml:space="preserve"> </w:t>
            </w:r>
            <w:r>
              <w:rPr>
                <w:spacing w:val="-5"/>
              </w:rPr>
              <w:t>□</w:t>
            </w:r>
          </w:p>
        </w:tc>
        <w:tc>
          <w:tcPr>
            <w:tcW w:w="1542" w:type="dxa"/>
            <w:vAlign w:val="top"/>
          </w:tcPr>
          <w:p w14:paraId="4789969A">
            <w:pPr>
              <w:keepNext w:val="0"/>
              <w:keepLines w:val="0"/>
              <w:pageBreakBefore w:val="0"/>
              <w:kinsoku/>
              <w:wordWrap/>
              <w:overflowPunct/>
              <w:topLinePunct/>
              <w:bidi w:val="0"/>
              <w:rPr>
                <w:rFonts w:ascii="Arial"/>
                <w:sz w:val="21"/>
              </w:rPr>
            </w:pPr>
          </w:p>
        </w:tc>
      </w:tr>
      <w:tr w14:paraId="00D7BF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53" w:hRule="atLeast"/>
        </w:trPr>
        <w:tc>
          <w:tcPr>
            <w:tcW w:w="2791" w:type="dxa"/>
            <w:vAlign w:val="top"/>
          </w:tcPr>
          <w:p w14:paraId="1FED7742">
            <w:pPr>
              <w:pStyle w:val="7"/>
              <w:keepNext w:val="0"/>
              <w:keepLines w:val="0"/>
              <w:pageBreakBefore w:val="0"/>
              <w:kinsoku/>
              <w:wordWrap/>
              <w:overflowPunct/>
              <w:topLinePunct/>
              <w:bidi w:val="0"/>
              <w:spacing w:before="315" w:line="222" w:lineRule="auto"/>
              <w:ind w:left="1011"/>
            </w:pPr>
            <w:r>
              <w:rPr>
                <w:spacing w:val="10"/>
              </w:rPr>
              <w:t>施工员</w:t>
            </w:r>
          </w:p>
        </w:tc>
        <w:tc>
          <w:tcPr>
            <w:tcW w:w="1499" w:type="dxa"/>
            <w:vAlign w:val="top"/>
          </w:tcPr>
          <w:p w14:paraId="5D06C2AB">
            <w:pPr>
              <w:pStyle w:val="7"/>
              <w:keepNext w:val="0"/>
              <w:keepLines w:val="0"/>
              <w:pageBreakBefore w:val="0"/>
              <w:kinsoku/>
              <w:wordWrap/>
              <w:overflowPunct/>
              <w:topLinePunct/>
              <w:bidi w:val="0"/>
              <w:spacing w:before="315" w:line="242" w:lineRule="auto"/>
              <w:ind w:left="713"/>
            </w:pPr>
            <w:r>
              <w:t>1</w:t>
            </w:r>
          </w:p>
        </w:tc>
        <w:tc>
          <w:tcPr>
            <w:tcW w:w="1919" w:type="dxa"/>
            <w:vAlign w:val="top"/>
          </w:tcPr>
          <w:p w14:paraId="62627EB9">
            <w:pPr>
              <w:pStyle w:val="7"/>
              <w:keepNext w:val="0"/>
              <w:keepLines w:val="0"/>
              <w:pageBreakBefore w:val="0"/>
              <w:kinsoku/>
              <w:wordWrap/>
              <w:overflowPunct/>
              <w:topLinePunct/>
              <w:bidi w:val="0"/>
              <w:spacing w:before="198" w:line="279" w:lineRule="auto"/>
              <w:ind w:left="586" w:right="581" w:firstLine="8"/>
            </w:pPr>
            <w:r>
              <w:rPr>
                <w:spacing w:val="-13"/>
              </w:rPr>
              <w:t>是：</w:t>
            </w:r>
            <w:r>
              <w:rPr>
                <w:spacing w:val="-89"/>
              </w:rPr>
              <w:t xml:space="preserve"> </w:t>
            </w:r>
            <w:r>
              <w:rPr>
                <w:rFonts w:ascii="MS Gothic" w:hAnsi="MS Gothic" w:eastAsia="MS Gothic" w:cs="MS Gothic"/>
                <w:spacing w:val="-13"/>
              </w:rPr>
              <w:t>☑</w:t>
            </w:r>
            <w:r>
              <w:rPr>
                <w:spacing w:val="-27"/>
              </w:rPr>
              <w:t>否</w:t>
            </w:r>
            <w:r>
              <w:rPr>
                <w:spacing w:val="-69"/>
              </w:rPr>
              <w:t xml:space="preserve"> </w:t>
            </w:r>
            <w:r>
              <w:rPr>
                <w:spacing w:val="-27"/>
              </w:rPr>
              <w:t>：</w:t>
            </w:r>
            <w:r>
              <w:rPr>
                <w:spacing w:val="-65"/>
              </w:rPr>
              <w:t xml:space="preserve"> </w:t>
            </w:r>
            <w:r>
              <w:rPr>
                <w:spacing w:val="-27"/>
              </w:rPr>
              <w:t>□</w:t>
            </w:r>
          </w:p>
        </w:tc>
        <w:tc>
          <w:tcPr>
            <w:tcW w:w="2249" w:type="dxa"/>
            <w:vAlign w:val="top"/>
          </w:tcPr>
          <w:p w14:paraId="01DE69DA">
            <w:pPr>
              <w:pStyle w:val="7"/>
              <w:keepNext w:val="0"/>
              <w:keepLines w:val="0"/>
              <w:pageBreakBefore w:val="0"/>
              <w:kinsoku/>
              <w:wordWrap/>
              <w:overflowPunct/>
              <w:topLinePunct/>
              <w:bidi w:val="0"/>
              <w:spacing w:before="197" w:line="279" w:lineRule="auto"/>
              <w:ind w:left="507" w:right="499" w:firstLine="143"/>
            </w:pPr>
            <w:r>
              <w:rPr>
                <w:spacing w:val="-6"/>
              </w:rPr>
              <w:t>专职：</w:t>
            </w:r>
            <w:r>
              <w:rPr>
                <w:rFonts w:ascii="MS Gothic" w:hAnsi="MS Gothic" w:eastAsia="MS Gothic" w:cs="MS Gothic"/>
                <w:spacing w:val="-6"/>
              </w:rPr>
              <w:t>☑</w:t>
            </w:r>
            <w:r>
              <w:rPr>
                <w:spacing w:val="-5"/>
              </w:rPr>
              <w:t>可兼任：</w:t>
            </w:r>
            <w:r>
              <w:rPr>
                <w:spacing w:val="-60"/>
              </w:rPr>
              <w:t xml:space="preserve"> </w:t>
            </w:r>
            <w:r>
              <w:rPr>
                <w:spacing w:val="-5"/>
              </w:rPr>
              <w:t>□</w:t>
            </w:r>
          </w:p>
        </w:tc>
        <w:tc>
          <w:tcPr>
            <w:tcW w:w="1542" w:type="dxa"/>
            <w:vAlign w:val="top"/>
          </w:tcPr>
          <w:p w14:paraId="28BDEB7E">
            <w:pPr>
              <w:keepNext w:val="0"/>
              <w:keepLines w:val="0"/>
              <w:pageBreakBefore w:val="0"/>
              <w:kinsoku/>
              <w:wordWrap/>
              <w:overflowPunct/>
              <w:topLinePunct/>
              <w:bidi w:val="0"/>
              <w:rPr>
                <w:rFonts w:ascii="Arial"/>
                <w:sz w:val="21"/>
              </w:rPr>
            </w:pPr>
          </w:p>
        </w:tc>
      </w:tr>
      <w:tr w14:paraId="2A7F2F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3" w:hRule="atLeast"/>
        </w:trPr>
        <w:tc>
          <w:tcPr>
            <w:tcW w:w="2791" w:type="dxa"/>
            <w:vAlign w:val="top"/>
          </w:tcPr>
          <w:p w14:paraId="6C73D6EA">
            <w:pPr>
              <w:pStyle w:val="7"/>
              <w:keepNext w:val="0"/>
              <w:keepLines w:val="0"/>
              <w:pageBreakBefore w:val="0"/>
              <w:kinsoku/>
              <w:wordWrap/>
              <w:overflowPunct/>
              <w:topLinePunct/>
              <w:bidi w:val="0"/>
              <w:spacing w:before="307" w:line="222" w:lineRule="auto"/>
              <w:ind w:left="1017"/>
            </w:pPr>
            <w:r>
              <w:rPr>
                <w:spacing w:val="8"/>
              </w:rPr>
              <w:t>安全员</w:t>
            </w:r>
          </w:p>
        </w:tc>
        <w:tc>
          <w:tcPr>
            <w:tcW w:w="1499" w:type="dxa"/>
            <w:vAlign w:val="top"/>
          </w:tcPr>
          <w:p w14:paraId="54CF8F7F">
            <w:pPr>
              <w:pStyle w:val="7"/>
              <w:keepNext w:val="0"/>
              <w:keepLines w:val="0"/>
              <w:pageBreakBefore w:val="0"/>
              <w:kinsoku/>
              <w:wordWrap/>
              <w:overflowPunct/>
              <w:topLinePunct/>
              <w:bidi w:val="0"/>
              <w:spacing w:before="307" w:line="242" w:lineRule="auto"/>
              <w:ind w:left="713"/>
            </w:pPr>
            <w:r>
              <w:t>1</w:t>
            </w:r>
          </w:p>
        </w:tc>
        <w:tc>
          <w:tcPr>
            <w:tcW w:w="1919" w:type="dxa"/>
            <w:vAlign w:val="top"/>
          </w:tcPr>
          <w:p w14:paraId="15D18379">
            <w:pPr>
              <w:pStyle w:val="7"/>
              <w:keepNext w:val="0"/>
              <w:keepLines w:val="0"/>
              <w:pageBreakBefore w:val="0"/>
              <w:kinsoku/>
              <w:wordWrap/>
              <w:overflowPunct/>
              <w:topLinePunct/>
              <w:bidi w:val="0"/>
              <w:spacing w:before="188" w:line="279" w:lineRule="auto"/>
              <w:ind w:left="581" w:right="585" w:firstLine="13"/>
            </w:pPr>
            <w:r>
              <w:rPr>
                <w:spacing w:val="-13"/>
              </w:rPr>
              <w:t>是：</w:t>
            </w:r>
            <w:r>
              <w:rPr>
                <w:spacing w:val="-89"/>
              </w:rPr>
              <w:t xml:space="preserve"> </w:t>
            </w:r>
            <w:r>
              <w:rPr>
                <w:rFonts w:ascii="MS Gothic" w:hAnsi="MS Gothic" w:eastAsia="MS Gothic" w:cs="MS Gothic"/>
                <w:spacing w:val="-13"/>
              </w:rPr>
              <w:t>☑</w:t>
            </w:r>
            <w:r>
              <w:rPr>
                <w:spacing w:val="-31"/>
              </w:rPr>
              <w:t>否</w:t>
            </w:r>
            <w:r>
              <w:rPr>
                <w:spacing w:val="-69"/>
              </w:rPr>
              <w:t xml:space="preserve"> </w:t>
            </w:r>
            <w:r>
              <w:rPr>
                <w:spacing w:val="-31"/>
              </w:rPr>
              <w:t>：</w:t>
            </w:r>
            <w:r>
              <w:rPr>
                <w:spacing w:val="-53"/>
              </w:rPr>
              <w:t xml:space="preserve"> </w:t>
            </w:r>
            <w:r>
              <w:rPr>
                <w:spacing w:val="-31"/>
              </w:rPr>
              <w:t>口</w:t>
            </w:r>
          </w:p>
        </w:tc>
        <w:tc>
          <w:tcPr>
            <w:tcW w:w="2249" w:type="dxa"/>
            <w:vAlign w:val="top"/>
          </w:tcPr>
          <w:p w14:paraId="1FEC3925">
            <w:pPr>
              <w:pStyle w:val="7"/>
              <w:keepNext w:val="0"/>
              <w:keepLines w:val="0"/>
              <w:pageBreakBefore w:val="0"/>
              <w:kinsoku/>
              <w:wordWrap/>
              <w:overflowPunct/>
              <w:topLinePunct/>
              <w:bidi w:val="0"/>
              <w:spacing w:before="187" w:line="279" w:lineRule="auto"/>
              <w:ind w:left="507" w:right="499" w:firstLine="143"/>
            </w:pPr>
            <w:r>
              <w:rPr>
                <w:spacing w:val="-6"/>
              </w:rPr>
              <w:t>专职：</w:t>
            </w:r>
            <w:r>
              <w:rPr>
                <w:rFonts w:ascii="MS Gothic" w:hAnsi="MS Gothic" w:eastAsia="MS Gothic" w:cs="MS Gothic"/>
                <w:spacing w:val="-6"/>
              </w:rPr>
              <w:t>☑</w:t>
            </w:r>
            <w:r>
              <w:rPr>
                <w:spacing w:val="-5"/>
              </w:rPr>
              <w:t>可兼任：</w:t>
            </w:r>
            <w:r>
              <w:rPr>
                <w:spacing w:val="-60"/>
              </w:rPr>
              <w:t xml:space="preserve"> </w:t>
            </w:r>
            <w:r>
              <w:rPr>
                <w:spacing w:val="-5"/>
              </w:rPr>
              <w:t>□</w:t>
            </w:r>
          </w:p>
        </w:tc>
        <w:tc>
          <w:tcPr>
            <w:tcW w:w="1542" w:type="dxa"/>
            <w:vAlign w:val="top"/>
          </w:tcPr>
          <w:p w14:paraId="2A9ABBB8">
            <w:pPr>
              <w:keepNext w:val="0"/>
              <w:keepLines w:val="0"/>
              <w:pageBreakBefore w:val="0"/>
              <w:kinsoku/>
              <w:wordWrap/>
              <w:overflowPunct/>
              <w:topLinePunct/>
              <w:bidi w:val="0"/>
              <w:rPr>
                <w:rFonts w:ascii="Arial"/>
                <w:sz w:val="21"/>
              </w:rPr>
            </w:pPr>
          </w:p>
        </w:tc>
      </w:tr>
      <w:tr w14:paraId="68ED93C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24" w:hRule="atLeast"/>
        </w:trPr>
        <w:tc>
          <w:tcPr>
            <w:tcW w:w="2791" w:type="dxa"/>
            <w:vAlign w:val="top"/>
          </w:tcPr>
          <w:p w14:paraId="3B7BEFEA">
            <w:pPr>
              <w:pStyle w:val="7"/>
              <w:keepNext w:val="0"/>
              <w:keepLines w:val="0"/>
              <w:pageBreakBefore w:val="0"/>
              <w:kinsoku/>
              <w:wordWrap/>
              <w:overflowPunct/>
              <w:topLinePunct/>
              <w:bidi w:val="0"/>
              <w:spacing w:before="303" w:line="221" w:lineRule="auto"/>
              <w:ind w:left="1013"/>
            </w:pPr>
            <w:r>
              <w:rPr>
                <w:spacing w:val="10"/>
              </w:rPr>
              <w:t>质量员</w:t>
            </w:r>
          </w:p>
        </w:tc>
        <w:tc>
          <w:tcPr>
            <w:tcW w:w="1499" w:type="dxa"/>
            <w:vAlign w:val="top"/>
          </w:tcPr>
          <w:p w14:paraId="06D48294">
            <w:pPr>
              <w:keepNext w:val="0"/>
              <w:keepLines w:val="0"/>
              <w:pageBreakBefore w:val="0"/>
              <w:kinsoku/>
              <w:wordWrap/>
              <w:overflowPunct/>
              <w:topLinePunct/>
              <w:bidi w:val="0"/>
              <w:spacing w:line="328" w:lineRule="auto"/>
              <w:rPr>
                <w:rFonts w:ascii="Arial"/>
                <w:sz w:val="21"/>
              </w:rPr>
            </w:pPr>
          </w:p>
          <w:p w14:paraId="5883024A">
            <w:pPr>
              <w:pStyle w:val="7"/>
              <w:keepNext w:val="0"/>
              <w:keepLines w:val="0"/>
              <w:pageBreakBefore w:val="0"/>
              <w:kinsoku/>
              <w:wordWrap/>
              <w:overflowPunct/>
              <w:topLinePunct/>
              <w:bidi w:val="0"/>
              <w:spacing w:before="78" w:line="242" w:lineRule="auto"/>
              <w:ind w:left="713"/>
            </w:pPr>
            <w:r>
              <w:t>1</w:t>
            </w:r>
          </w:p>
        </w:tc>
        <w:tc>
          <w:tcPr>
            <w:tcW w:w="1919" w:type="dxa"/>
            <w:vAlign w:val="top"/>
          </w:tcPr>
          <w:p w14:paraId="1D87A710">
            <w:pPr>
              <w:pStyle w:val="7"/>
              <w:keepNext w:val="0"/>
              <w:keepLines w:val="0"/>
              <w:pageBreakBefore w:val="0"/>
              <w:kinsoku/>
              <w:wordWrap/>
              <w:overflowPunct/>
              <w:topLinePunct/>
              <w:bidi w:val="0"/>
              <w:spacing w:before="184" w:line="279" w:lineRule="auto"/>
              <w:ind w:left="586" w:right="581" w:firstLine="8"/>
            </w:pPr>
            <w:r>
              <w:rPr>
                <w:spacing w:val="-13"/>
              </w:rPr>
              <w:t>是：</w:t>
            </w:r>
            <w:r>
              <w:rPr>
                <w:spacing w:val="-89"/>
              </w:rPr>
              <w:t xml:space="preserve"> </w:t>
            </w:r>
            <w:r>
              <w:rPr>
                <w:rFonts w:ascii="MS Gothic" w:hAnsi="MS Gothic" w:eastAsia="MS Gothic" w:cs="MS Gothic"/>
                <w:spacing w:val="-13"/>
              </w:rPr>
              <w:t>☑</w:t>
            </w:r>
            <w:r>
              <w:rPr>
                <w:spacing w:val="-27"/>
              </w:rPr>
              <w:t>否</w:t>
            </w:r>
            <w:r>
              <w:rPr>
                <w:spacing w:val="-69"/>
              </w:rPr>
              <w:t xml:space="preserve"> </w:t>
            </w:r>
            <w:r>
              <w:rPr>
                <w:spacing w:val="-27"/>
              </w:rPr>
              <w:t>：</w:t>
            </w:r>
            <w:r>
              <w:rPr>
                <w:spacing w:val="-65"/>
              </w:rPr>
              <w:t xml:space="preserve"> </w:t>
            </w:r>
            <w:r>
              <w:rPr>
                <w:spacing w:val="-27"/>
              </w:rPr>
              <w:t>□</w:t>
            </w:r>
          </w:p>
        </w:tc>
        <w:tc>
          <w:tcPr>
            <w:tcW w:w="2249" w:type="dxa"/>
            <w:vAlign w:val="top"/>
          </w:tcPr>
          <w:p w14:paraId="0AD09A66">
            <w:pPr>
              <w:pStyle w:val="7"/>
              <w:keepNext w:val="0"/>
              <w:keepLines w:val="0"/>
              <w:pageBreakBefore w:val="0"/>
              <w:kinsoku/>
              <w:wordWrap/>
              <w:overflowPunct/>
              <w:topLinePunct/>
              <w:bidi w:val="0"/>
              <w:spacing w:before="183" w:line="279" w:lineRule="auto"/>
              <w:ind w:left="507" w:right="499" w:firstLine="143"/>
            </w:pPr>
            <w:r>
              <w:rPr>
                <w:spacing w:val="-6"/>
              </w:rPr>
              <w:t>专职：</w:t>
            </w:r>
            <w:r>
              <w:rPr>
                <w:rFonts w:ascii="MS Gothic" w:hAnsi="MS Gothic" w:eastAsia="MS Gothic" w:cs="MS Gothic"/>
                <w:spacing w:val="-6"/>
              </w:rPr>
              <w:t>☑</w:t>
            </w:r>
            <w:r>
              <w:rPr>
                <w:spacing w:val="-5"/>
              </w:rPr>
              <w:t>可兼任：</w:t>
            </w:r>
            <w:r>
              <w:rPr>
                <w:spacing w:val="-60"/>
              </w:rPr>
              <w:t xml:space="preserve"> </w:t>
            </w:r>
            <w:r>
              <w:rPr>
                <w:spacing w:val="-5"/>
              </w:rPr>
              <w:t>□</w:t>
            </w:r>
          </w:p>
        </w:tc>
        <w:tc>
          <w:tcPr>
            <w:tcW w:w="1542" w:type="dxa"/>
            <w:vAlign w:val="top"/>
          </w:tcPr>
          <w:p w14:paraId="4AFB6DCA">
            <w:pPr>
              <w:keepNext w:val="0"/>
              <w:keepLines w:val="0"/>
              <w:pageBreakBefore w:val="0"/>
              <w:kinsoku/>
              <w:wordWrap/>
              <w:overflowPunct/>
              <w:topLinePunct/>
              <w:bidi w:val="0"/>
              <w:rPr>
                <w:rFonts w:ascii="Arial"/>
                <w:sz w:val="21"/>
              </w:rPr>
            </w:pPr>
          </w:p>
        </w:tc>
      </w:tr>
      <w:tr w14:paraId="26C1DD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2791" w:type="dxa"/>
            <w:vAlign w:val="top"/>
          </w:tcPr>
          <w:p w14:paraId="3C524D97">
            <w:pPr>
              <w:pStyle w:val="7"/>
              <w:keepNext w:val="0"/>
              <w:keepLines w:val="0"/>
              <w:pageBreakBefore w:val="0"/>
              <w:kinsoku/>
              <w:wordWrap/>
              <w:overflowPunct/>
              <w:topLinePunct/>
              <w:bidi w:val="0"/>
              <w:spacing w:before="307" w:line="221" w:lineRule="auto"/>
              <w:ind w:left="1013"/>
            </w:pPr>
            <w:r>
              <w:rPr>
                <w:spacing w:val="10"/>
              </w:rPr>
              <w:t>标准员</w:t>
            </w:r>
          </w:p>
        </w:tc>
        <w:tc>
          <w:tcPr>
            <w:tcW w:w="1499" w:type="dxa"/>
            <w:vAlign w:val="top"/>
          </w:tcPr>
          <w:p w14:paraId="3344E052">
            <w:pPr>
              <w:pStyle w:val="7"/>
              <w:keepNext w:val="0"/>
              <w:keepLines w:val="0"/>
              <w:pageBreakBefore w:val="0"/>
              <w:kinsoku/>
              <w:wordWrap/>
              <w:overflowPunct/>
              <w:topLinePunct/>
              <w:bidi w:val="0"/>
              <w:spacing w:before="307" w:line="242" w:lineRule="auto"/>
              <w:ind w:left="713"/>
            </w:pPr>
            <w:r>
              <w:t>1</w:t>
            </w:r>
          </w:p>
        </w:tc>
        <w:tc>
          <w:tcPr>
            <w:tcW w:w="1919" w:type="dxa"/>
            <w:vAlign w:val="top"/>
          </w:tcPr>
          <w:p w14:paraId="3E20E9B1">
            <w:pPr>
              <w:pStyle w:val="7"/>
              <w:keepNext w:val="0"/>
              <w:keepLines w:val="0"/>
              <w:pageBreakBefore w:val="0"/>
              <w:kinsoku/>
              <w:wordWrap/>
              <w:overflowPunct/>
              <w:topLinePunct/>
              <w:bidi w:val="0"/>
              <w:spacing w:before="191" w:line="279" w:lineRule="auto"/>
              <w:ind w:left="586" w:right="581" w:firstLine="8"/>
            </w:pPr>
            <w:r>
              <w:rPr>
                <w:spacing w:val="-13"/>
              </w:rPr>
              <w:t>是：</w:t>
            </w:r>
            <w:r>
              <w:rPr>
                <w:spacing w:val="-89"/>
              </w:rPr>
              <w:t xml:space="preserve"> </w:t>
            </w:r>
            <w:r>
              <w:rPr>
                <w:rFonts w:ascii="MS Gothic" w:hAnsi="MS Gothic" w:eastAsia="MS Gothic" w:cs="MS Gothic"/>
                <w:spacing w:val="-13"/>
              </w:rPr>
              <w:t>☑</w:t>
            </w:r>
            <w:r>
              <w:rPr>
                <w:spacing w:val="-27"/>
              </w:rPr>
              <w:t>否</w:t>
            </w:r>
            <w:r>
              <w:rPr>
                <w:spacing w:val="-69"/>
              </w:rPr>
              <w:t xml:space="preserve"> </w:t>
            </w:r>
            <w:r>
              <w:rPr>
                <w:spacing w:val="-27"/>
              </w:rPr>
              <w:t>：</w:t>
            </w:r>
            <w:r>
              <w:rPr>
                <w:spacing w:val="-65"/>
              </w:rPr>
              <w:t xml:space="preserve"> </w:t>
            </w:r>
            <w:r>
              <w:rPr>
                <w:spacing w:val="-27"/>
              </w:rPr>
              <w:t>□</w:t>
            </w:r>
          </w:p>
        </w:tc>
        <w:tc>
          <w:tcPr>
            <w:tcW w:w="2249" w:type="dxa"/>
            <w:vAlign w:val="top"/>
          </w:tcPr>
          <w:p w14:paraId="35F1BEF6">
            <w:pPr>
              <w:pStyle w:val="7"/>
              <w:keepNext w:val="0"/>
              <w:keepLines w:val="0"/>
              <w:pageBreakBefore w:val="0"/>
              <w:kinsoku/>
              <w:wordWrap/>
              <w:overflowPunct/>
              <w:topLinePunct/>
              <w:bidi w:val="0"/>
              <w:spacing w:before="190" w:line="279" w:lineRule="auto"/>
              <w:ind w:left="507" w:right="499" w:firstLine="221"/>
            </w:pPr>
            <w:r>
              <w:rPr>
                <w:spacing w:val="-32"/>
                <w:w w:val="97"/>
              </w:rPr>
              <w:t>专职：</w:t>
            </w:r>
            <w:r>
              <w:rPr>
                <w:rFonts w:ascii="MS Gothic" w:hAnsi="MS Gothic" w:eastAsia="MS Gothic" w:cs="MS Gothic"/>
                <w:b/>
                <w:bCs/>
                <w:spacing w:val="-32"/>
                <w:w w:val="97"/>
              </w:rPr>
              <w:t>☑</w:t>
            </w:r>
            <w:r>
              <w:rPr>
                <w:spacing w:val="-5"/>
              </w:rPr>
              <w:t>可兼任：</w:t>
            </w:r>
            <w:r>
              <w:rPr>
                <w:spacing w:val="-60"/>
              </w:rPr>
              <w:t xml:space="preserve"> </w:t>
            </w:r>
            <w:r>
              <w:rPr>
                <w:spacing w:val="-5"/>
              </w:rPr>
              <w:t>□</w:t>
            </w:r>
          </w:p>
        </w:tc>
        <w:tc>
          <w:tcPr>
            <w:tcW w:w="1542" w:type="dxa"/>
            <w:vAlign w:val="top"/>
          </w:tcPr>
          <w:p w14:paraId="32B5BB69">
            <w:pPr>
              <w:keepNext w:val="0"/>
              <w:keepLines w:val="0"/>
              <w:pageBreakBefore w:val="0"/>
              <w:kinsoku/>
              <w:wordWrap/>
              <w:overflowPunct/>
              <w:topLinePunct/>
              <w:bidi w:val="0"/>
              <w:rPr>
                <w:rFonts w:ascii="Arial"/>
                <w:sz w:val="21"/>
              </w:rPr>
            </w:pPr>
          </w:p>
        </w:tc>
      </w:tr>
      <w:tr w14:paraId="5139FB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53" w:hRule="atLeast"/>
        </w:trPr>
        <w:tc>
          <w:tcPr>
            <w:tcW w:w="2791" w:type="dxa"/>
            <w:vAlign w:val="top"/>
          </w:tcPr>
          <w:p w14:paraId="372D4079">
            <w:pPr>
              <w:keepNext w:val="0"/>
              <w:keepLines w:val="0"/>
              <w:pageBreakBefore w:val="0"/>
              <w:kinsoku/>
              <w:wordWrap/>
              <w:overflowPunct/>
              <w:topLinePunct/>
              <w:bidi w:val="0"/>
              <w:rPr>
                <w:rFonts w:ascii="Arial"/>
                <w:sz w:val="21"/>
              </w:rPr>
            </w:pPr>
          </w:p>
          <w:p w14:paraId="007E62FE">
            <w:pPr>
              <w:pStyle w:val="7"/>
              <w:keepNext w:val="0"/>
              <w:keepLines w:val="0"/>
              <w:pageBreakBefore w:val="0"/>
              <w:kinsoku/>
              <w:wordWrap/>
              <w:overflowPunct/>
              <w:topLinePunct/>
              <w:bidi w:val="0"/>
              <w:spacing w:before="78" w:line="219" w:lineRule="auto"/>
              <w:ind w:left="1012"/>
            </w:pPr>
            <w:r>
              <w:rPr>
                <w:spacing w:val="10"/>
              </w:rPr>
              <w:t>材料员</w:t>
            </w:r>
          </w:p>
        </w:tc>
        <w:tc>
          <w:tcPr>
            <w:tcW w:w="1499" w:type="dxa"/>
            <w:vAlign w:val="top"/>
          </w:tcPr>
          <w:p w14:paraId="062B3F01">
            <w:pPr>
              <w:pStyle w:val="7"/>
              <w:keepNext w:val="0"/>
              <w:keepLines w:val="0"/>
              <w:pageBreakBefore w:val="0"/>
              <w:kinsoku/>
              <w:wordWrap/>
              <w:overflowPunct/>
              <w:topLinePunct/>
              <w:bidi w:val="0"/>
              <w:spacing w:before="319" w:line="242" w:lineRule="auto"/>
              <w:ind w:left="713"/>
            </w:pPr>
            <w:r>
              <w:t>1</w:t>
            </w:r>
          </w:p>
        </w:tc>
        <w:tc>
          <w:tcPr>
            <w:tcW w:w="1919" w:type="dxa"/>
            <w:vAlign w:val="top"/>
          </w:tcPr>
          <w:p w14:paraId="14B6F2E8">
            <w:pPr>
              <w:pStyle w:val="7"/>
              <w:keepNext w:val="0"/>
              <w:keepLines w:val="0"/>
              <w:pageBreakBefore w:val="0"/>
              <w:kinsoku/>
              <w:wordWrap/>
              <w:overflowPunct/>
              <w:topLinePunct/>
              <w:bidi w:val="0"/>
              <w:spacing w:before="200" w:line="279" w:lineRule="auto"/>
              <w:ind w:left="586" w:right="581" w:firstLine="8"/>
            </w:pPr>
            <w:r>
              <w:rPr>
                <w:spacing w:val="-13"/>
              </w:rPr>
              <w:t>是：</w:t>
            </w:r>
            <w:r>
              <w:rPr>
                <w:spacing w:val="-89"/>
              </w:rPr>
              <w:t xml:space="preserve"> </w:t>
            </w:r>
            <w:r>
              <w:rPr>
                <w:rFonts w:ascii="MS Gothic" w:hAnsi="MS Gothic" w:eastAsia="MS Gothic" w:cs="MS Gothic"/>
                <w:spacing w:val="-13"/>
              </w:rPr>
              <w:t>☑</w:t>
            </w:r>
            <w:r>
              <w:rPr>
                <w:spacing w:val="-27"/>
              </w:rPr>
              <w:t>否</w:t>
            </w:r>
            <w:r>
              <w:rPr>
                <w:spacing w:val="-69"/>
              </w:rPr>
              <w:t xml:space="preserve"> </w:t>
            </w:r>
            <w:r>
              <w:rPr>
                <w:spacing w:val="-27"/>
              </w:rPr>
              <w:t>：</w:t>
            </w:r>
            <w:r>
              <w:rPr>
                <w:spacing w:val="-65"/>
              </w:rPr>
              <w:t xml:space="preserve"> </w:t>
            </w:r>
            <w:r>
              <w:rPr>
                <w:spacing w:val="-27"/>
              </w:rPr>
              <w:t>□</w:t>
            </w:r>
          </w:p>
        </w:tc>
        <w:tc>
          <w:tcPr>
            <w:tcW w:w="2249" w:type="dxa"/>
            <w:vAlign w:val="top"/>
          </w:tcPr>
          <w:p w14:paraId="3BFA90E6">
            <w:pPr>
              <w:pStyle w:val="7"/>
              <w:keepNext w:val="0"/>
              <w:keepLines w:val="0"/>
              <w:pageBreakBefore w:val="0"/>
              <w:kinsoku/>
              <w:wordWrap/>
              <w:overflowPunct/>
              <w:topLinePunct/>
              <w:bidi w:val="0"/>
              <w:spacing w:before="199" w:line="279" w:lineRule="auto"/>
              <w:ind w:left="507" w:right="499" w:firstLine="221"/>
            </w:pPr>
            <w:r>
              <w:rPr>
                <w:spacing w:val="-32"/>
                <w:w w:val="97"/>
              </w:rPr>
              <w:t>专职：</w:t>
            </w:r>
            <w:r>
              <w:rPr>
                <w:rFonts w:ascii="MS Gothic" w:hAnsi="MS Gothic" w:eastAsia="MS Gothic" w:cs="MS Gothic"/>
                <w:b/>
                <w:bCs/>
                <w:spacing w:val="-32"/>
                <w:w w:val="97"/>
              </w:rPr>
              <w:t>☑</w:t>
            </w:r>
            <w:r>
              <w:rPr>
                <w:spacing w:val="-5"/>
              </w:rPr>
              <w:t>可兼任：</w:t>
            </w:r>
            <w:r>
              <w:rPr>
                <w:spacing w:val="-60"/>
              </w:rPr>
              <w:t xml:space="preserve"> </w:t>
            </w:r>
            <w:r>
              <w:rPr>
                <w:spacing w:val="-5"/>
              </w:rPr>
              <w:t>□</w:t>
            </w:r>
          </w:p>
        </w:tc>
        <w:tc>
          <w:tcPr>
            <w:tcW w:w="1542" w:type="dxa"/>
            <w:vAlign w:val="top"/>
          </w:tcPr>
          <w:p w14:paraId="76C3A7E6">
            <w:pPr>
              <w:keepNext w:val="0"/>
              <w:keepLines w:val="0"/>
              <w:pageBreakBefore w:val="0"/>
              <w:kinsoku/>
              <w:wordWrap/>
              <w:overflowPunct/>
              <w:topLinePunct/>
              <w:bidi w:val="0"/>
              <w:rPr>
                <w:rFonts w:ascii="Arial"/>
                <w:sz w:val="21"/>
              </w:rPr>
            </w:pPr>
          </w:p>
        </w:tc>
      </w:tr>
      <w:tr w14:paraId="3C47C5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2791" w:type="dxa"/>
            <w:vAlign w:val="top"/>
          </w:tcPr>
          <w:p w14:paraId="7D892C9F">
            <w:pPr>
              <w:pStyle w:val="7"/>
              <w:keepNext w:val="0"/>
              <w:keepLines w:val="0"/>
              <w:pageBreakBefore w:val="0"/>
              <w:kinsoku/>
              <w:wordWrap/>
              <w:overflowPunct/>
              <w:topLinePunct/>
              <w:bidi w:val="0"/>
              <w:spacing w:before="310" w:line="219" w:lineRule="auto"/>
              <w:ind w:left="1011"/>
            </w:pPr>
            <w:r>
              <w:rPr>
                <w:spacing w:val="10"/>
              </w:rPr>
              <w:t>机械员</w:t>
            </w:r>
          </w:p>
        </w:tc>
        <w:tc>
          <w:tcPr>
            <w:tcW w:w="1499" w:type="dxa"/>
            <w:vAlign w:val="top"/>
          </w:tcPr>
          <w:p w14:paraId="0FE26EE9">
            <w:pPr>
              <w:pStyle w:val="7"/>
              <w:keepNext w:val="0"/>
              <w:keepLines w:val="0"/>
              <w:pageBreakBefore w:val="0"/>
              <w:kinsoku/>
              <w:wordWrap/>
              <w:overflowPunct/>
              <w:topLinePunct/>
              <w:bidi w:val="0"/>
              <w:spacing w:before="309" w:line="242" w:lineRule="auto"/>
              <w:ind w:left="713"/>
            </w:pPr>
            <w:r>
              <w:t>1</w:t>
            </w:r>
          </w:p>
        </w:tc>
        <w:tc>
          <w:tcPr>
            <w:tcW w:w="1919" w:type="dxa"/>
            <w:vAlign w:val="top"/>
          </w:tcPr>
          <w:p w14:paraId="0C8348FB">
            <w:pPr>
              <w:pStyle w:val="7"/>
              <w:keepNext w:val="0"/>
              <w:keepLines w:val="0"/>
              <w:pageBreakBefore w:val="0"/>
              <w:kinsoku/>
              <w:wordWrap/>
              <w:overflowPunct/>
              <w:topLinePunct/>
              <w:bidi w:val="0"/>
              <w:spacing w:before="190" w:line="279" w:lineRule="auto"/>
              <w:ind w:left="581" w:right="585" w:firstLine="13"/>
            </w:pPr>
            <w:r>
              <w:rPr>
                <w:spacing w:val="-13"/>
              </w:rPr>
              <w:t>是：</w:t>
            </w:r>
            <w:r>
              <w:rPr>
                <w:spacing w:val="-89"/>
              </w:rPr>
              <w:t xml:space="preserve"> </w:t>
            </w:r>
            <w:r>
              <w:rPr>
                <w:rFonts w:ascii="MS Gothic" w:hAnsi="MS Gothic" w:eastAsia="MS Gothic" w:cs="MS Gothic"/>
                <w:spacing w:val="-13"/>
              </w:rPr>
              <w:t>☑</w:t>
            </w:r>
            <w:r>
              <w:rPr>
                <w:spacing w:val="-31"/>
              </w:rPr>
              <w:t>否</w:t>
            </w:r>
            <w:r>
              <w:rPr>
                <w:spacing w:val="-69"/>
              </w:rPr>
              <w:t xml:space="preserve"> </w:t>
            </w:r>
            <w:r>
              <w:rPr>
                <w:spacing w:val="-31"/>
              </w:rPr>
              <w:t>：</w:t>
            </w:r>
            <w:r>
              <w:rPr>
                <w:spacing w:val="-53"/>
              </w:rPr>
              <w:t xml:space="preserve"> </w:t>
            </w:r>
            <w:r>
              <w:rPr>
                <w:spacing w:val="-31"/>
              </w:rPr>
              <w:t>口</w:t>
            </w:r>
          </w:p>
        </w:tc>
        <w:tc>
          <w:tcPr>
            <w:tcW w:w="2249" w:type="dxa"/>
            <w:vAlign w:val="top"/>
          </w:tcPr>
          <w:p w14:paraId="11895042">
            <w:pPr>
              <w:pStyle w:val="7"/>
              <w:keepNext w:val="0"/>
              <w:keepLines w:val="0"/>
              <w:pageBreakBefore w:val="0"/>
              <w:kinsoku/>
              <w:wordWrap/>
              <w:overflowPunct/>
              <w:topLinePunct/>
              <w:bidi w:val="0"/>
              <w:spacing w:before="189" w:line="279" w:lineRule="auto"/>
              <w:ind w:left="500" w:right="499" w:firstLine="150"/>
            </w:pPr>
            <w:r>
              <w:rPr>
                <w:spacing w:val="-6"/>
              </w:rPr>
              <w:t>专职：</w:t>
            </w:r>
            <w:r>
              <w:rPr>
                <w:rFonts w:ascii="MS Gothic" w:hAnsi="MS Gothic" w:eastAsia="MS Gothic" w:cs="MS Gothic"/>
                <w:spacing w:val="-6"/>
              </w:rPr>
              <w:t>☑</w:t>
            </w:r>
            <w:r>
              <w:rPr>
                <w:spacing w:val="-6"/>
              </w:rPr>
              <w:t>可兼任：</w:t>
            </w:r>
            <w:r>
              <w:rPr>
                <w:spacing w:val="-48"/>
              </w:rPr>
              <w:t xml:space="preserve"> </w:t>
            </w:r>
            <w:r>
              <w:rPr>
                <w:spacing w:val="-6"/>
              </w:rPr>
              <w:t>口</w:t>
            </w:r>
          </w:p>
        </w:tc>
        <w:tc>
          <w:tcPr>
            <w:tcW w:w="1542" w:type="dxa"/>
            <w:vAlign w:val="top"/>
          </w:tcPr>
          <w:p w14:paraId="5A07F306">
            <w:pPr>
              <w:keepNext w:val="0"/>
              <w:keepLines w:val="0"/>
              <w:pageBreakBefore w:val="0"/>
              <w:kinsoku/>
              <w:wordWrap/>
              <w:overflowPunct/>
              <w:topLinePunct/>
              <w:bidi w:val="0"/>
              <w:rPr>
                <w:rFonts w:ascii="Arial"/>
                <w:sz w:val="21"/>
              </w:rPr>
            </w:pPr>
          </w:p>
        </w:tc>
      </w:tr>
      <w:tr w14:paraId="26B567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53" w:hRule="atLeast"/>
        </w:trPr>
        <w:tc>
          <w:tcPr>
            <w:tcW w:w="2791" w:type="dxa"/>
            <w:vAlign w:val="top"/>
          </w:tcPr>
          <w:p w14:paraId="1D619900">
            <w:pPr>
              <w:pStyle w:val="7"/>
              <w:keepNext w:val="0"/>
              <w:keepLines w:val="0"/>
              <w:pageBreakBefore w:val="0"/>
              <w:kinsoku/>
              <w:wordWrap/>
              <w:overflowPunct/>
              <w:topLinePunct/>
              <w:bidi w:val="0"/>
              <w:spacing w:before="318" w:line="220" w:lineRule="auto"/>
              <w:ind w:left="1018"/>
            </w:pPr>
            <w:r>
              <w:rPr>
                <w:spacing w:val="8"/>
              </w:rPr>
              <w:t>劳务员</w:t>
            </w:r>
          </w:p>
        </w:tc>
        <w:tc>
          <w:tcPr>
            <w:tcW w:w="1499" w:type="dxa"/>
            <w:vAlign w:val="top"/>
          </w:tcPr>
          <w:p w14:paraId="32A3A2D4">
            <w:pPr>
              <w:pStyle w:val="7"/>
              <w:keepNext w:val="0"/>
              <w:keepLines w:val="0"/>
              <w:pageBreakBefore w:val="0"/>
              <w:kinsoku/>
              <w:wordWrap/>
              <w:overflowPunct/>
              <w:topLinePunct/>
              <w:bidi w:val="0"/>
              <w:spacing w:before="318" w:line="242" w:lineRule="auto"/>
              <w:ind w:left="713"/>
            </w:pPr>
            <w:r>
              <w:t>1</w:t>
            </w:r>
          </w:p>
        </w:tc>
        <w:tc>
          <w:tcPr>
            <w:tcW w:w="1919" w:type="dxa"/>
            <w:vAlign w:val="top"/>
          </w:tcPr>
          <w:p w14:paraId="67A7A6D7">
            <w:pPr>
              <w:pStyle w:val="7"/>
              <w:keepNext w:val="0"/>
              <w:keepLines w:val="0"/>
              <w:pageBreakBefore w:val="0"/>
              <w:kinsoku/>
              <w:wordWrap/>
              <w:overflowPunct/>
              <w:topLinePunct/>
              <w:bidi w:val="0"/>
              <w:spacing w:before="201" w:line="279" w:lineRule="auto"/>
              <w:ind w:left="586" w:right="581" w:firstLine="8"/>
            </w:pPr>
            <w:r>
              <w:rPr>
                <w:spacing w:val="-13"/>
              </w:rPr>
              <w:t>是：</w:t>
            </w:r>
            <w:r>
              <w:rPr>
                <w:spacing w:val="-89"/>
              </w:rPr>
              <w:t xml:space="preserve"> </w:t>
            </w:r>
            <w:r>
              <w:rPr>
                <w:rFonts w:ascii="MS Gothic" w:hAnsi="MS Gothic" w:eastAsia="MS Gothic" w:cs="MS Gothic"/>
                <w:spacing w:val="-13"/>
              </w:rPr>
              <w:t>☑</w:t>
            </w:r>
            <w:r>
              <w:rPr>
                <w:spacing w:val="-27"/>
              </w:rPr>
              <w:t>否</w:t>
            </w:r>
            <w:r>
              <w:rPr>
                <w:spacing w:val="-69"/>
              </w:rPr>
              <w:t xml:space="preserve"> </w:t>
            </w:r>
            <w:r>
              <w:rPr>
                <w:spacing w:val="-27"/>
              </w:rPr>
              <w:t>：</w:t>
            </w:r>
            <w:r>
              <w:rPr>
                <w:spacing w:val="-65"/>
              </w:rPr>
              <w:t xml:space="preserve"> </w:t>
            </w:r>
            <w:r>
              <w:rPr>
                <w:spacing w:val="-27"/>
              </w:rPr>
              <w:t>□</w:t>
            </w:r>
          </w:p>
        </w:tc>
        <w:tc>
          <w:tcPr>
            <w:tcW w:w="2249" w:type="dxa"/>
            <w:vAlign w:val="top"/>
          </w:tcPr>
          <w:p w14:paraId="2D92CF5E">
            <w:pPr>
              <w:pStyle w:val="7"/>
              <w:keepNext w:val="0"/>
              <w:keepLines w:val="0"/>
              <w:pageBreakBefore w:val="0"/>
              <w:kinsoku/>
              <w:wordWrap/>
              <w:overflowPunct/>
              <w:topLinePunct/>
              <w:bidi w:val="0"/>
              <w:spacing w:before="200" w:line="279" w:lineRule="auto"/>
              <w:ind w:left="507" w:right="499" w:firstLine="221"/>
            </w:pPr>
            <w:r>
              <w:rPr>
                <w:spacing w:val="-32"/>
                <w:w w:val="97"/>
              </w:rPr>
              <w:t>专职：</w:t>
            </w:r>
            <w:r>
              <w:rPr>
                <w:rFonts w:ascii="MS Gothic" w:hAnsi="MS Gothic" w:eastAsia="MS Gothic" w:cs="MS Gothic"/>
                <w:b/>
                <w:bCs/>
                <w:spacing w:val="-32"/>
                <w:w w:val="97"/>
              </w:rPr>
              <w:t>☑</w:t>
            </w:r>
            <w:r>
              <w:rPr>
                <w:spacing w:val="-5"/>
              </w:rPr>
              <w:t>可兼任：</w:t>
            </w:r>
            <w:r>
              <w:rPr>
                <w:spacing w:val="-60"/>
              </w:rPr>
              <w:t xml:space="preserve"> </w:t>
            </w:r>
            <w:r>
              <w:rPr>
                <w:spacing w:val="-5"/>
              </w:rPr>
              <w:t>□</w:t>
            </w:r>
          </w:p>
        </w:tc>
        <w:tc>
          <w:tcPr>
            <w:tcW w:w="1542" w:type="dxa"/>
            <w:vAlign w:val="top"/>
          </w:tcPr>
          <w:p w14:paraId="7E5E36C7">
            <w:pPr>
              <w:keepNext w:val="0"/>
              <w:keepLines w:val="0"/>
              <w:pageBreakBefore w:val="0"/>
              <w:kinsoku/>
              <w:wordWrap/>
              <w:overflowPunct/>
              <w:topLinePunct/>
              <w:bidi w:val="0"/>
              <w:rPr>
                <w:rFonts w:ascii="Arial"/>
                <w:sz w:val="21"/>
              </w:rPr>
            </w:pPr>
          </w:p>
        </w:tc>
      </w:tr>
      <w:tr w14:paraId="195C5F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3" w:hRule="atLeast"/>
        </w:trPr>
        <w:tc>
          <w:tcPr>
            <w:tcW w:w="2791" w:type="dxa"/>
            <w:vAlign w:val="top"/>
          </w:tcPr>
          <w:p w14:paraId="55AB7589">
            <w:pPr>
              <w:pStyle w:val="7"/>
              <w:keepNext w:val="0"/>
              <w:keepLines w:val="0"/>
              <w:pageBreakBefore w:val="0"/>
              <w:kinsoku/>
              <w:wordWrap/>
              <w:overflowPunct/>
              <w:topLinePunct/>
              <w:bidi w:val="0"/>
              <w:spacing w:before="308" w:line="221" w:lineRule="auto"/>
              <w:ind w:left="1022"/>
            </w:pPr>
            <w:r>
              <w:rPr>
                <w:spacing w:val="7"/>
              </w:rPr>
              <w:t>资料员</w:t>
            </w:r>
          </w:p>
        </w:tc>
        <w:tc>
          <w:tcPr>
            <w:tcW w:w="1499" w:type="dxa"/>
            <w:vAlign w:val="top"/>
          </w:tcPr>
          <w:p w14:paraId="56E0E56F">
            <w:pPr>
              <w:pStyle w:val="7"/>
              <w:keepNext w:val="0"/>
              <w:keepLines w:val="0"/>
              <w:pageBreakBefore w:val="0"/>
              <w:kinsoku/>
              <w:wordWrap/>
              <w:overflowPunct/>
              <w:topLinePunct/>
              <w:bidi w:val="0"/>
              <w:spacing w:before="308" w:line="242" w:lineRule="auto"/>
              <w:ind w:left="713"/>
            </w:pPr>
            <w:r>
              <w:t>1</w:t>
            </w:r>
          </w:p>
        </w:tc>
        <w:tc>
          <w:tcPr>
            <w:tcW w:w="1919" w:type="dxa"/>
            <w:vAlign w:val="top"/>
          </w:tcPr>
          <w:p w14:paraId="4F6BBCD2">
            <w:pPr>
              <w:pStyle w:val="7"/>
              <w:keepNext w:val="0"/>
              <w:keepLines w:val="0"/>
              <w:pageBreakBefore w:val="0"/>
              <w:kinsoku/>
              <w:wordWrap/>
              <w:overflowPunct/>
              <w:topLinePunct/>
              <w:bidi w:val="0"/>
              <w:spacing w:before="189" w:line="279" w:lineRule="auto"/>
              <w:ind w:left="586" w:right="581" w:firstLine="8"/>
            </w:pPr>
            <w:r>
              <w:rPr>
                <w:spacing w:val="-13"/>
              </w:rPr>
              <w:t>是：</w:t>
            </w:r>
            <w:r>
              <w:rPr>
                <w:spacing w:val="-89"/>
              </w:rPr>
              <w:t xml:space="preserve"> </w:t>
            </w:r>
            <w:r>
              <w:rPr>
                <w:rFonts w:ascii="MS Gothic" w:hAnsi="MS Gothic" w:eastAsia="MS Gothic" w:cs="MS Gothic"/>
                <w:spacing w:val="-13"/>
              </w:rPr>
              <w:t>☑</w:t>
            </w:r>
            <w:r>
              <w:rPr>
                <w:spacing w:val="-27"/>
              </w:rPr>
              <w:t>否</w:t>
            </w:r>
            <w:r>
              <w:rPr>
                <w:spacing w:val="-69"/>
              </w:rPr>
              <w:t xml:space="preserve"> </w:t>
            </w:r>
            <w:r>
              <w:rPr>
                <w:spacing w:val="-27"/>
              </w:rPr>
              <w:t>：</w:t>
            </w:r>
            <w:r>
              <w:rPr>
                <w:spacing w:val="-65"/>
              </w:rPr>
              <w:t xml:space="preserve"> </w:t>
            </w:r>
            <w:r>
              <w:rPr>
                <w:spacing w:val="-27"/>
              </w:rPr>
              <w:t>□</w:t>
            </w:r>
          </w:p>
        </w:tc>
        <w:tc>
          <w:tcPr>
            <w:tcW w:w="2249" w:type="dxa"/>
            <w:vAlign w:val="top"/>
          </w:tcPr>
          <w:p w14:paraId="483D306B">
            <w:pPr>
              <w:pStyle w:val="7"/>
              <w:keepNext w:val="0"/>
              <w:keepLines w:val="0"/>
              <w:pageBreakBefore w:val="0"/>
              <w:kinsoku/>
              <w:wordWrap/>
              <w:overflowPunct/>
              <w:topLinePunct/>
              <w:bidi w:val="0"/>
              <w:spacing w:before="188" w:line="279" w:lineRule="auto"/>
              <w:ind w:left="507" w:right="499" w:firstLine="143"/>
            </w:pPr>
            <w:r>
              <w:rPr>
                <w:spacing w:val="-6"/>
              </w:rPr>
              <w:t>专职：</w:t>
            </w:r>
            <w:r>
              <w:rPr>
                <w:rFonts w:ascii="MS Gothic" w:hAnsi="MS Gothic" w:eastAsia="MS Gothic" w:cs="MS Gothic"/>
                <w:spacing w:val="-6"/>
              </w:rPr>
              <w:t>☑</w:t>
            </w:r>
            <w:r>
              <w:rPr>
                <w:spacing w:val="-5"/>
              </w:rPr>
              <w:t>可兼任：</w:t>
            </w:r>
            <w:r>
              <w:rPr>
                <w:spacing w:val="-60"/>
              </w:rPr>
              <w:t xml:space="preserve"> </w:t>
            </w:r>
            <w:r>
              <w:rPr>
                <w:spacing w:val="-5"/>
              </w:rPr>
              <w:t>□</w:t>
            </w:r>
          </w:p>
        </w:tc>
        <w:tc>
          <w:tcPr>
            <w:tcW w:w="1542" w:type="dxa"/>
            <w:vAlign w:val="top"/>
          </w:tcPr>
          <w:p w14:paraId="20D39FF2">
            <w:pPr>
              <w:keepNext w:val="0"/>
              <w:keepLines w:val="0"/>
              <w:pageBreakBefore w:val="0"/>
              <w:kinsoku/>
              <w:wordWrap/>
              <w:overflowPunct/>
              <w:topLinePunct/>
              <w:bidi w:val="0"/>
              <w:rPr>
                <w:rFonts w:ascii="Arial"/>
                <w:sz w:val="21"/>
              </w:rPr>
            </w:pPr>
          </w:p>
        </w:tc>
      </w:tr>
    </w:tbl>
    <w:p w14:paraId="32972CFD">
      <w:pPr>
        <w:pStyle w:val="2"/>
        <w:keepNext w:val="0"/>
        <w:keepLines w:val="0"/>
        <w:pageBreakBefore w:val="0"/>
        <w:kinsoku/>
        <w:wordWrap/>
        <w:overflowPunct/>
        <w:topLinePunct/>
        <w:bidi w:val="0"/>
        <w:spacing w:before="254" w:line="221" w:lineRule="auto"/>
        <w:ind w:left="15" w:right="249" w:hanging="2"/>
        <w:rPr>
          <w:sz w:val="24"/>
          <w:szCs w:val="24"/>
        </w:rPr>
      </w:pPr>
      <w:r>
        <w:rPr>
          <w:b/>
          <w:bCs/>
          <w:spacing w:val="10"/>
          <w:sz w:val="22"/>
          <w:szCs w:val="22"/>
        </w:rPr>
        <w:t>注：1.</w:t>
      </w:r>
      <w:r>
        <w:rPr>
          <w:b/>
          <w:bCs/>
          <w:spacing w:val="10"/>
          <w:sz w:val="24"/>
          <w:szCs w:val="24"/>
        </w:rPr>
        <w:t>此表为投标人配置“施工现场专业（管理）</w:t>
      </w:r>
      <w:r>
        <w:rPr>
          <w:spacing w:val="-57"/>
          <w:sz w:val="24"/>
          <w:szCs w:val="24"/>
        </w:rPr>
        <w:t xml:space="preserve"> </w:t>
      </w:r>
      <w:r>
        <w:rPr>
          <w:b/>
          <w:bCs/>
          <w:spacing w:val="10"/>
          <w:sz w:val="24"/>
          <w:szCs w:val="24"/>
        </w:rPr>
        <w:t>人员</w:t>
      </w:r>
      <w:r>
        <w:rPr>
          <w:spacing w:val="-67"/>
          <w:sz w:val="24"/>
          <w:szCs w:val="24"/>
        </w:rPr>
        <w:t xml:space="preserve"> </w:t>
      </w:r>
      <w:r>
        <w:rPr>
          <w:b/>
          <w:bCs/>
          <w:spacing w:val="10"/>
          <w:sz w:val="24"/>
          <w:szCs w:val="24"/>
        </w:rPr>
        <w:t>”，其中项</w:t>
      </w:r>
      <w:r>
        <w:rPr>
          <w:spacing w:val="-43"/>
          <w:sz w:val="24"/>
          <w:szCs w:val="24"/>
        </w:rPr>
        <w:t xml:space="preserve"> </w:t>
      </w:r>
      <w:r>
        <w:rPr>
          <w:b/>
          <w:bCs/>
          <w:spacing w:val="10"/>
          <w:sz w:val="24"/>
          <w:szCs w:val="24"/>
        </w:rPr>
        <w:t>目负责人、技术负责</w:t>
      </w:r>
      <w:r>
        <w:rPr>
          <w:b/>
          <w:bCs/>
          <w:spacing w:val="-8"/>
          <w:sz w:val="24"/>
          <w:szCs w:val="24"/>
        </w:rPr>
        <w:t>人、施工员、安全员、质量员、材料员、资料员为最低要求。</w:t>
      </w:r>
    </w:p>
    <w:p w14:paraId="1F599838">
      <w:pPr>
        <w:pStyle w:val="2"/>
        <w:keepNext w:val="0"/>
        <w:keepLines w:val="0"/>
        <w:pageBreakBefore w:val="0"/>
        <w:kinsoku/>
        <w:wordWrap/>
        <w:overflowPunct/>
        <w:topLinePunct/>
        <w:bidi w:val="0"/>
        <w:spacing w:before="231" w:line="220" w:lineRule="auto"/>
        <w:ind w:left="15" w:right="249" w:firstLine="1"/>
        <w:rPr>
          <w:sz w:val="22"/>
          <w:szCs w:val="22"/>
        </w:rPr>
      </w:pPr>
      <w:r>
        <w:rPr>
          <w:b/>
          <w:bCs/>
          <w:spacing w:val="-2"/>
          <w:sz w:val="22"/>
          <w:szCs w:val="22"/>
        </w:rPr>
        <w:t>2.施工现场专业（管理）人员提供关系在本单位的劳动保障部门出具的社保证明。(</w:t>
      </w:r>
      <w:r>
        <w:rPr>
          <w:b/>
          <w:bCs/>
          <w:spacing w:val="-2"/>
          <w:sz w:val="24"/>
          <w:szCs w:val="24"/>
        </w:rPr>
        <w:t>新成立的单位或</w:t>
      </w:r>
      <w:r>
        <w:rPr>
          <w:b/>
          <w:bCs/>
          <w:spacing w:val="-10"/>
          <w:sz w:val="24"/>
          <w:szCs w:val="24"/>
        </w:rPr>
        <w:t>新入职的人员，尚未产生社保缴纳材料的附相关说明</w:t>
      </w:r>
      <w:r>
        <w:rPr>
          <w:b/>
          <w:bCs/>
          <w:spacing w:val="-10"/>
          <w:sz w:val="22"/>
          <w:szCs w:val="22"/>
        </w:rPr>
        <w:t>)</w:t>
      </w:r>
      <w:r>
        <w:rPr>
          <w:spacing w:val="-47"/>
          <w:sz w:val="22"/>
          <w:szCs w:val="22"/>
        </w:rPr>
        <w:t xml:space="preserve"> </w:t>
      </w:r>
      <w:r>
        <w:rPr>
          <w:b/>
          <w:bCs/>
          <w:spacing w:val="-10"/>
          <w:sz w:val="22"/>
          <w:szCs w:val="22"/>
        </w:rPr>
        <w:t>;</w:t>
      </w:r>
    </w:p>
    <w:p w14:paraId="404588F0">
      <w:pPr>
        <w:keepNext w:val="0"/>
        <w:keepLines w:val="0"/>
        <w:pageBreakBefore w:val="0"/>
        <w:kinsoku/>
        <w:wordWrap/>
        <w:overflowPunct/>
        <w:topLinePunct/>
        <w:bidi w:val="0"/>
        <w:spacing w:line="220" w:lineRule="auto"/>
        <w:rPr>
          <w:sz w:val="22"/>
          <w:szCs w:val="22"/>
        </w:rPr>
        <w:sectPr>
          <w:footerReference r:id="rId5" w:type="default"/>
          <w:pgSz w:w="11906" w:h="16839"/>
          <w:pgMar w:top="1440" w:right="1080" w:bottom="1440" w:left="1080" w:header="0" w:footer="1481" w:gutter="0"/>
          <w:cols w:space="720" w:num="1"/>
        </w:sectPr>
      </w:pPr>
    </w:p>
    <w:p w14:paraId="2E657B36">
      <w:pPr>
        <w:pStyle w:val="2"/>
        <w:keepNext w:val="0"/>
        <w:keepLines w:val="0"/>
        <w:pageBreakBefore w:val="0"/>
        <w:kinsoku/>
        <w:wordWrap/>
        <w:overflowPunct/>
        <w:topLinePunct/>
        <w:bidi w:val="0"/>
        <w:spacing w:before="88" w:line="223" w:lineRule="auto"/>
        <w:ind w:left="3125"/>
        <w:rPr>
          <w:sz w:val="43"/>
          <w:szCs w:val="43"/>
        </w:rPr>
      </w:pPr>
      <w:r>
        <w:rPr>
          <w:b/>
          <w:bCs/>
          <w:spacing w:val="4"/>
          <w:sz w:val="43"/>
          <w:szCs w:val="43"/>
        </w:rPr>
        <w:t>第二章</w:t>
      </w:r>
      <w:r>
        <w:rPr>
          <w:spacing w:val="4"/>
          <w:sz w:val="43"/>
          <w:szCs w:val="43"/>
        </w:rPr>
        <w:t xml:space="preserve"> </w:t>
      </w:r>
      <w:r>
        <w:rPr>
          <w:b/>
          <w:bCs/>
          <w:spacing w:val="4"/>
          <w:sz w:val="43"/>
          <w:szCs w:val="43"/>
        </w:rPr>
        <w:t>投标人须知</w:t>
      </w:r>
    </w:p>
    <w:p w14:paraId="61322A31">
      <w:pPr>
        <w:pStyle w:val="2"/>
        <w:keepNext w:val="0"/>
        <w:keepLines w:val="0"/>
        <w:pageBreakBefore w:val="0"/>
        <w:kinsoku/>
        <w:wordWrap/>
        <w:overflowPunct/>
        <w:topLinePunct/>
        <w:bidi w:val="0"/>
        <w:spacing w:before="101" w:line="225" w:lineRule="auto"/>
        <w:ind w:left="3396"/>
        <w:outlineLvl w:val="1"/>
        <w:rPr>
          <w:sz w:val="31"/>
          <w:szCs w:val="31"/>
        </w:rPr>
      </w:pPr>
      <w:r>
        <w:rPr>
          <w:b/>
          <w:bCs/>
          <w:spacing w:val="6"/>
          <w:sz w:val="31"/>
          <w:szCs w:val="31"/>
        </w:rPr>
        <w:t>一、投标人须知前附表</w:t>
      </w:r>
    </w:p>
    <w:p w14:paraId="1B44B618">
      <w:pPr>
        <w:keepNext w:val="0"/>
        <w:keepLines w:val="0"/>
        <w:pageBreakBefore w:val="0"/>
        <w:kinsoku/>
        <w:wordWrap/>
        <w:overflowPunct/>
        <w:topLinePunct/>
        <w:bidi w:val="0"/>
        <w:spacing w:line="207" w:lineRule="exact"/>
      </w:pPr>
    </w:p>
    <w:tbl>
      <w:tblPr>
        <w:tblStyle w:val="6"/>
        <w:tblW w:w="994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56"/>
        <w:gridCol w:w="2391"/>
        <w:gridCol w:w="6601"/>
      </w:tblGrid>
      <w:tr w14:paraId="287483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9" w:hRule="atLeast"/>
        </w:trPr>
        <w:tc>
          <w:tcPr>
            <w:tcW w:w="956" w:type="dxa"/>
            <w:vAlign w:val="top"/>
          </w:tcPr>
          <w:p w14:paraId="597A966F">
            <w:pPr>
              <w:pStyle w:val="7"/>
              <w:keepNext w:val="0"/>
              <w:keepLines w:val="0"/>
              <w:pageBreakBefore w:val="0"/>
              <w:kinsoku/>
              <w:wordWrap/>
              <w:overflowPunct/>
              <w:topLinePunct/>
              <w:bidi w:val="0"/>
              <w:spacing w:before="245" w:line="220" w:lineRule="auto"/>
              <w:ind w:left="123"/>
            </w:pPr>
            <w:r>
              <w:rPr>
                <w:b/>
                <w:bCs/>
                <w:spacing w:val="-6"/>
              </w:rPr>
              <w:t>条款号</w:t>
            </w:r>
          </w:p>
        </w:tc>
        <w:tc>
          <w:tcPr>
            <w:tcW w:w="2391" w:type="dxa"/>
            <w:vAlign w:val="top"/>
          </w:tcPr>
          <w:p w14:paraId="4CCA84D4">
            <w:pPr>
              <w:pStyle w:val="7"/>
              <w:keepNext w:val="0"/>
              <w:keepLines w:val="0"/>
              <w:pageBreakBefore w:val="0"/>
              <w:kinsoku/>
              <w:wordWrap/>
              <w:overflowPunct/>
              <w:topLinePunct/>
              <w:bidi w:val="0"/>
              <w:spacing w:before="245" w:line="220" w:lineRule="auto"/>
              <w:ind w:left="720"/>
            </w:pPr>
            <w:r>
              <w:rPr>
                <w:b/>
                <w:bCs/>
                <w:spacing w:val="-5"/>
              </w:rPr>
              <w:t>条款名称</w:t>
            </w:r>
          </w:p>
        </w:tc>
        <w:tc>
          <w:tcPr>
            <w:tcW w:w="6601" w:type="dxa"/>
            <w:vAlign w:val="top"/>
          </w:tcPr>
          <w:p w14:paraId="14A84691">
            <w:pPr>
              <w:pStyle w:val="7"/>
              <w:keepNext w:val="0"/>
              <w:keepLines w:val="0"/>
              <w:pageBreakBefore w:val="0"/>
              <w:kinsoku/>
              <w:wordWrap/>
              <w:overflowPunct/>
              <w:topLinePunct/>
              <w:bidi w:val="0"/>
              <w:spacing w:before="245" w:line="220" w:lineRule="auto"/>
              <w:ind w:left="2824"/>
            </w:pPr>
            <w:r>
              <w:rPr>
                <w:b/>
                <w:bCs/>
                <w:spacing w:val="-5"/>
              </w:rPr>
              <w:t>编列内容</w:t>
            </w:r>
          </w:p>
        </w:tc>
      </w:tr>
      <w:tr w14:paraId="1340BD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03" w:hRule="atLeast"/>
        </w:trPr>
        <w:tc>
          <w:tcPr>
            <w:tcW w:w="956" w:type="dxa"/>
            <w:vAlign w:val="top"/>
          </w:tcPr>
          <w:p w14:paraId="32E8CEC7">
            <w:pPr>
              <w:keepNext w:val="0"/>
              <w:keepLines w:val="0"/>
              <w:pageBreakBefore w:val="0"/>
              <w:kinsoku/>
              <w:wordWrap/>
              <w:overflowPunct/>
              <w:topLinePunct/>
              <w:bidi w:val="0"/>
              <w:spacing w:line="260" w:lineRule="auto"/>
              <w:rPr>
                <w:rFonts w:ascii="Arial"/>
                <w:sz w:val="21"/>
              </w:rPr>
            </w:pPr>
          </w:p>
          <w:p w14:paraId="50649DE2">
            <w:pPr>
              <w:keepNext w:val="0"/>
              <w:keepLines w:val="0"/>
              <w:pageBreakBefore w:val="0"/>
              <w:kinsoku/>
              <w:wordWrap/>
              <w:overflowPunct/>
              <w:topLinePunct/>
              <w:bidi w:val="0"/>
              <w:spacing w:line="260" w:lineRule="auto"/>
              <w:rPr>
                <w:rFonts w:ascii="Arial"/>
                <w:sz w:val="21"/>
              </w:rPr>
            </w:pPr>
          </w:p>
          <w:p w14:paraId="72946427">
            <w:pPr>
              <w:keepNext w:val="0"/>
              <w:keepLines w:val="0"/>
              <w:pageBreakBefore w:val="0"/>
              <w:kinsoku/>
              <w:wordWrap/>
              <w:overflowPunct/>
              <w:topLinePunct/>
              <w:bidi w:val="0"/>
              <w:spacing w:line="260" w:lineRule="auto"/>
              <w:rPr>
                <w:rFonts w:ascii="Arial"/>
                <w:sz w:val="21"/>
              </w:rPr>
            </w:pPr>
          </w:p>
          <w:p w14:paraId="5C7F67C8">
            <w:pPr>
              <w:pStyle w:val="7"/>
              <w:keepNext w:val="0"/>
              <w:keepLines w:val="0"/>
              <w:pageBreakBefore w:val="0"/>
              <w:kinsoku/>
              <w:wordWrap/>
              <w:overflowPunct/>
              <w:topLinePunct/>
              <w:bidi w:val="0"/>
              <w:spacing w:before="78" w:line="239" w:lineRule="auto"/>
              <w:ind w:left="202"/>
            </w:pPr>
            <w:r>
              <w:rPr>
                <w:spacing w:val="-6"/>
              </w:rPr>
              <w:t>1.1.2</w:t>
            </w:r>
          </w:p>
        </w:tc>
        <w:tc>
          <w:tcPr>
            <w:tcW w:w="2391" w:type="dxa"/>
            <w:vAlign w:val="top"/>
          </w:tcPr>
          <w:p w14:paraId="5FF585C1">
            <w:pPr>
              <w:keepNext w:val="0"/>
              <w:keepLines w:val="0"/>
              <w:pageBreakBefore w:val="0"/>
              <w:kinsoku/>
              <w:wordWrap/>
              <w:overflowPunct/>
              <w:topLinePunct/>
              <w:bidi w:val="0"/>
              <w:spacing w:line="259" w:lineRule="auto"/>
              <w:rPr>
                <w:rFonts w:ascii="Arial"/>
                <w:sz w:val="21"/>
              </w:rPr>
            </w:pPr>
          </w:p>
          <w:p w14:paraId="725D5517">
            <w:pPr>
              <w:keepNext w:val="0"/>
              <w:keepLines w:val="0"/>
              <w:pageBreakBefore w:val="0"/>
              <w:kinsoku/>
              <w:wordWrap/>
              <w:overflowPunct/>
              <w:topLinePunct/>
              <w:bidi w:val="0"/>
              <w:spacing w:line="260" w:lineRule="auto"/>
              <w:rPr>
                <w:rFonts w:ascii="Arial"/>
                <w:sz w:val="21"/>
              </w:rPr>
            </w:pPr>
          </w:p>
          <w:p w14:paraId="33B89668">
            <w:pPr>
              <w:keepNext w:val="0"/>
              <w:keepLines w:val="0"/>
              <w:pageBreakBefore w:val="0"/>
              <w:kinsoku/>
              <w:wordWrap/>
              <w:overflowPunct/>
              <w:topLinePunct/>
              <w:bidi w:val="0"/>
              <w:spacing w:line="260" w:lineRule="auto"/>
              <w:rPr>
                <w:rFonts w:ascii="Arial"/>
                <w:sz w:val="21"/>
              </w:rPr>
            </w:pPr>
          </w:p>
          <w:p w14:paraId="6400D1B6">
            <w:pPr>
              <w:pStyle w:val="7"/>
              <w:keepNext w:val="0"/>
              <w:keepLines w:val="0"/>
              <w:pageBreakBefore w:val="0"/>
              <w:kinsoku/>
              <w:wordWrap/>
              <w:overflowPunct/>
              <w:topLinePunct/>
              <w:bidi w:val="0"/>
              <w:spacing w:before="78" w:line="221" w:lineRule="auto"/>
              <w:ind w:left="842"/>
            </w:pPr>
            <w:r>
              <w:rPr>
                <w:spacing w:val="-4"/>
              </w:rPr>
              <w:t>招标人</w:t>
            </w:r>
          </w:p>
        </w:tc>
        <w:tc>
          <w:tcPr>
            <w:tcW w:w="6601" w:type="dxa"/>
            <w:vAlign w:val="top"/>
          </w:tcPr>
          <w:p w14:paraId="6627D63C">
            <w:pPr>
              <w:pStyle w:val="7"/>
              <w:keepNext w:val="0"/>
              <w:keepLines w:val="0"/>
              <w:pageBreakBefore w:val="0"/>
              <w:kinsoku/>
              <w:wordWrap/>
              <w:overflowPunct/>
              <w:topLinePunct/>
              <w:bidi w:val="0"/>
              <w:spacing w:before="193" w:line="219" w:lineRule="auto"/>
              <w:ind w:left="116"/>
            </w:pPr>
            <w:r>
              <w:rPr>
                <w:spacing w:val="-1"/>
              </w:rPr>
              <w:t>名    称：麻栗坡县大坪镇人民政府</w:t>
            </w:r>
          </w:p>
          <w:p w14:paraId="63BFAAE2">
            <w:pPr>
              <w:pStyle w:val="7"/>
              <w:keepNext w:val="0"/>
              <w:keepLines w:val="0"/>
              <w:pageBreakBefore w:val="0"/>
              <w:kinsoku/>
              <w:wordWrap/>
              <w:overflowPunct/>
              <w:topLinePunct/>
              <w:bidi w:val="0"/>
              <w:spacing w:before="216" w:line="220" w:lineRule="auto"/>
              <w:ind w:left="113"/>
            </w:pPr>
            <w:r>
              <w:rPr>
                <w:spacing w:val="-1"/>
              </w:rPr>
              <w:t>地    址：麻栗坡县大坪镇大坪街上</w:t>
            </w:r>
          </w:p>
          <w:p w14:paraId="6ED2B952">
            <w:pPr>
              <w:pStyle w:val="7"/>
              <w:keepNext w:val="0"/>
              <w:keepLines w:val="0"/>
              <w:pageBreakBefore w:val="0"/>
              <w:kinsoku/>
              <w:wordWrap/>
              <w:overflowPunct/>
              <w:topLinePunct/>
              <w:bidi w:val="0"/>
              <w:spacing w:before="212" w:line="221" w:lineRule="auto"/>
              <w:ind w:left="114"/>
            </w:pPr>
            <w:r>
              <w:rPr>
                <w:spacing w:val="-4"/>
              </w:rPr>
              <w:t>联</w:t>
            </w:r>
            <w:r>
              <w:rPr>
                <w:spacing w:val="20"/>
              </w:rPr>
              <w:t xml:space="preserve"> </w:t>
            </w:r>
            <w:r>
              <w:rPr>
                <w:spacing w:val="-4"/>
              </w:rPr>
              <w:t>系 人：张大正</w:t>
            </w:r>
          </w:p>
          <w:p w14:paraId="6CDC2AF9">
            <w:pPr>
              <w:pStyle w:val="7"/>
              <w:keepNext w:val="0"/>
              <w:keepLines w:val="0"/>
              <w:pageBreakBefore w:val="0"/>
              <w:kinsoku/>
              <w:wordWrap/>
              <w:overflowPunct/>
              <w:topLinePunct/>
              <w:bidi w:val="0"/>
              <w:spacing w:before="212" w:line="221" w:lineRule="auto"/>
              <w:ind w:left="114"/>
            </w:pPr>
            <w:r>
              <w:rPr>
                <w:spacing w:val="-1"/>
              </w:rPr>
              <w:t>联系方式：0876-3016489</w:t>
            </w:r>
          </w:p>
        </w:tc>
      </w:tr>
      <w:tr w14:paraId="554EEA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04" w:hRule="atLeast"/>
        </w:trPr>
        <w:tc>
          <w:tcPr>
            <w:tcW w:w="956" w:type="dxa"/>
            <w:vAlign w:val="top"/>
          </w:tcPr>
          <w:p w14:paraId="40D0DAEC">
            <w:pPr>
              <w:keepNext w:val="0"/>
              <w:keepLines w:val="0"/>
              <w:pageBreakBefore w:val="0"/>
              <w:kinsoku/>
              <w:wordWrap/>
              <w:overflowPunct/>
              <w:topLinePunct/>
              <w:bidi w:val="0"/>
              <w:spacing w:line="266" w:lineRule="auto"/>
              <w:rPr>
                <w:rFonts w:ascii="Arial"/>
                <w:sz w:val="21"/>
              </w:rPr>
            </w:pPr>
          </w:p>
          <w:p w14:paraId="7C819C67">
            <w:pPr>
              <w:pStyle w:val="7"/>
              <w:keepNext w:val="0"/>
              <w:keepLines w:val="0"/>
              <w:pageBreakBefore w:val="0"/>
              <w:kinsoku/>
              <w:wordWrap/>
              <w:overflowPunct/>
              <w:topLinePunct/>
              <w:bidi w:val="0"/>
              <w:spacing w:before="78" w:line="239" w:lineRule="auto"/>
              <w:ind w:left="202"/>
            </w:pPr>
            <w:r>
              <w:rPr>
                <w:spacing w:val="-6"/>
              </w:rPr>
              <w:t>1.1.3</w:t>
            </w:r>
          </w:p>
        </w:tc>
        <w:tc>
          <w:tcPr>
            <w:tcW w:w="2391" w:type="dxa"/>
            <w:vAlign w:val="top"/>
          </w:tcPr>
          <w:p w14:paraId="2C82E223">
            <w:pPr>
              <w:keepNext w:val="0"/>
              <w:keepLines w:val="0"/>
              <w:pageBreakBefore w:val="0"/>
              <w:kinsoku/>
              <w:wordWrap/>
              <w:overflowPunct/>
              <w:topLinePunct/>
              <w:bidi w:val="0"/>
              <w:spacing w:line="266" w:lineRule="auto"/>
              <w:rPr>
                <w:rFonts w:ascii="Arial"/>
                <w:sz w:val="21"/>
              </w:rPr>
            </w:pPr>
          </w:p>
          <w:p w14:paraId="19B657A8">
            <w:pPr>
              <w:keepNext w:val="0"/>
              <w:keepLines w:val="0"/>
              <w:pageBreakBefore w:val="0"/>
              <w:kinsoku/>
              <w:wordWrap/>
              <w:overflowPunct/>
              <w:topLinePunct/>
              <w:bidi w:val="0"/>
              <w:spacing w:line="266" w:lineRule="auto"/>
              <w:rPr>
                <w:rFonts w:ascii="Arial"/>
                <w:sz w:val="21"/>
              </w:rPr>
            </w:pPr>
          </w:p>
          <w:p w14:paraId="57D8B6AD">
            <w:pPr>
              <w:pStyle w:val="7"/>
              <w:keepNext w:val="0"/>
              <w:keepLines w:val="0"/>
              <w:pageBreakBefore w:val="0"/>
              <w:kinsoku/>
              <w:wordWrap/>
              <w:overflowPunct/>
              <w:topLinePunct/>
              <w:bidi w:val="0"/>
              <w:spacing w:before="78" w:line="219" w:lineRule="auto"/>
              <w:ind w:left="482"/>
            </w:pPr>
            <w:r>
              <w:rPr>
                <w:spacing w:val="-2"/>
              </w:rPr>
              <w:t>招标代理机构</w:t>
            </w:r>
          </w:p>
        </w:tc>
        <w:tc>
          <w:tcPr>
            <w:tcW w:w="6601" w:type="dxa"/>
            <w:vAlign w:val="top"/>
          </w:tcPr>
          <w:p w14:paraId="1889A660">
            <w:pPr>
              <w:pStyle w:val="7"/>
              <w:keepNext w:val="0"/>
              <w:keepLines w:val="0"/>
              <w:pageBreakBefore w:val="0"/>
              <w:kinsoku/>
              <w:wordWrap/>
              <w:overflowPunct/>
              <w:topLinePunct/>
              <w:bidi w:val="0"/>
              <w:spacing w:before="214" w:line="221" w:lineRule="auto"/>
              <w:ind w:left="114"/>
              <w:rPr>
                <w:rFonts w:hint="eastAsia"/>
                <w:spacing w:val="-1"/>
              </w:rPr>
            </w:pPr>
            <w:r>
              <w:rPr>
                <w:rFonts w:hint="eastAsia"/>
                <w:spacing w:val="-1"/>
              </w:rPr>
              <w:t>名    称：云南元宇建筑工程管理有限责任公司</w:t>
            </w:r>
          </w:p>
          <w:p w14:paraId="789B1599">
            <w:pPr>
              <w:pStyle w:val="7"/>
              <w:keepNext w:val="0"/>
              <w:keepLines w:val="0"/>
              <w:pageBreakBefore w:val="0"/>
              <w:kinsoku/>
              <w:wordWrap/>
              <w:overflowPunct/>
              <w:topLinePunct/>
              <w:bidi w:val="0"/>
              <w:spacing w:before="214" w:line="221" w:lineRule="auto"/>
              <w:ind w:left="114"/>
              <w:rPr>
                <w:rFonts w:hint="eastAsia"/>
                <w:spacing w:val="-1"/>
              </w:rPr>
            </w:pPr>
            <w:r>
              <w:rPr>
                <w:rFonts w:hint="eastAsia"/>
                <w:spacing w:val="-1"/>
              </w:rPr>
              <w:t>地    址：云南省文山壮族苗族自治州文山市新平街道尚都紫荆4-10-DS</w:t>
            </w:r>
          </w:p>
          <w:p w14:paraId="210A4A5E">
            <w:pPr>
              <w:pStyle w:val="7"/>
              <w:keepNext w:val="0"/>
              <w:keepLines w:val="0"/>
              <w:pageBreakBefore w:val="0"/>
              <w:kinsoku/>
              <w:wordWrap/>
              <w:overflowPunct/>
              <w:topLinePunct/>
              <w:bidi w:val="0"/>
              <w:spacing w:before="214" w:line="221" w:lineRule="auto"/>
              <w:ind w:left="114"/>
              <w:rPr>
                <w:rFonts w:hint="default" w:eastAsia="宋体"/>
                <w:lang w:val="en-US" w:eastAsia="zh-CN"/>
              </w:rPr>
            </w:pPr>
            <w:r>
              <w:rPr>
                <w:rFonts w:hint="eastAsia"/>
                <w:spacing w:val="-1"/>
              </w:rPr>
              <w:t>联系方式：0876-2670178</w:t>
            </w:r>
            <w:r>
              <w:rPr>
                <w:rFonts w:hint="eastAsia"/>
                <w:spacing w:val="-1"/>
                <w:lang w:val="en-US" w:eastAsia="zh-CN"/>
              </w:rPr>
              <w:t>/15108824551</w:t>
            </w:r>
          </w:p>
        </w:tc>
      </w:tr>
      <w:tr w14:paraId="771EA0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9" w:hRule="atLeast"/>
        </w:trPr>
        <w:tc>
          <w:tcPr>
            <w:tcW w:w="956" w:type="dxa"/>
            <w:vAlign w:val="top"/>
          </w:tcPr>
          <w:p w14:paraId="30F6A7C0">
            <w:pPr>
              <w:pStyle w:val="7"/>
              <w:keepNext w:val="0"/>
              <w:keepLines w:val="0"/>
              <w:pageBreakBefore w:val="0"/>
              <w:kinsoku/>
              <w:wordWrap/>
              <w:overflowPunct/>
              <w:topLinePunct/>
              <w:bidi w:val="0"/>
              <w:spacing w:before="246" w:line="239" w:lineRule="auto"/>
              <w:ind w:left="202"/>
            </w:pPr>
            <w:r>
              <w:rPr>
                <w:spacing w:val="-6"/>
              </w:rPr>
              <w:t>1.1.4</w:t>
            </w:r>
          </w:p>
        </w:tc>
        <w:tc>
          <w:tcPr>
            <w:tcW w:w="2391" w:type="dxa"/>
            <w:vAlign w:val="top"/>
          </w:tcPr>
          <w:p w14:paraId="08DAE975">
            <w:pPr>
              <w:pStyle w:val="7"/>
              <w:keepNext w:val="0"/>
              <w:keepLines w:val="0"/>
              <w:pageBreakBefore w:val="0"/>
              <w:kinsoku/>
              <w:wordWrap/>
              <w:overflowPunct/>
              <w:topLinePunct/>
              <w:bidi w:val="0"/>
              <w:spacing w:before="245" w:line="221" w:lineRule="auto"/>
              <w:ind w:left="725"/>
            </w:pPr>
            <w:r>
              <w:rPr>
                <w:spacing w:val="-4"/>
              </w:rPr>
              <w:t>项目名称</w:t>
            </w:r>
          </w:p>
        </w:tc>
        <w:tc>
          <w:tcPr>
            <w:tcW w:w="6601" w:type="dxa"/>
            <w:vAlign w:val="top"/>
          </w:tcPr>
          <w:p w14:paraId="172CFA3D">
            <w:pPr>
              <w:pStyle w:val="7"/>
              <w:keepNext w:val="0"/>
              <w:keepLines w:val="0"/>
              <w:pageBreakBefore w:val="0"/>
              <w:kinsoku/>
              <w:wordWrap/>
              <w:overflowPunct/>
              <w:topLinePunct/>
              <w:bidi w:val="0"/>
              <w:spacing w:before="78" w:line="219" w:lineRule="auto"/>
              <w:rPr>
                <w:rFonts w:hint="eastAsia" w:eastAsia="宋体"/>
                <w:lang w:eastAsia="zh-CN"/>
              </w:rPr>
            </w:pPr>
            <w:r>
              <w:rPr>
                <w:rFonts w:hint="eastAsia"/>
                <w:spacing w:val="-1"/>
                <w:lang w:eastAsia="zh-CN"/>
              </w:rPr>
              <w:t>文山州麻栗坡县2026年度后期扶持马鹿塘水电站二期工程库区大坪镇散居移民基础设施建设项目</w:t>
            </w:r>
          </w:p>
        </w:tc>
      </w:tr>
      <w:tr w14:paraId="346968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8" w:hRule="atLeast"/>
        </w:trPr>
        <w:tc>
          <w:tcPr>
            <w:tcW w:w="956" w:type="dxa"/>
            <w:vAlign w:val="center"/>
          </w:tcPr>
          <w:p w14:paraId="639601CC">
            <w:pPr>
              <w:pStyle w:val="7"/>
              <w:keepNext w:val="0"/>
              <w:keepLines w:val="0"/>
              <w:pageBreakBefore w:val="0"/>
              <w:kinsoku/>
              <w:wordWrap/>
              <w:overflowPunct/>
              <w:topLinePunct/>
              <w:bidi w:val="0"/>
              <w:spacing w:before="245" w:line="221" w:lineRule="auto"/>
              <w:jc w:val="center"/>
              <w:rPr>
                <w:rFonts w:ascii="宋体" w:hAnsi="宋体" w:eastAsia="宋体" w:cs="宋体"/>
                <w:spacing w:val="-4"/>
              </w:rPr>
            </w:pPr>
            <w:r>
              <w:rPr>
                <w:rFonts w:ascii="宋体" w:hAnsi="宋体" w:eastAsia="宋体" w:cs="宋体"/>
                <w:spacing w:val="-4"/>
              </w:rPr>
              <w:t>1.1.5</w:t>
            </w:r>
          </w:p>
        </w:tc>
        <w:tc>
          <w:tcPr>
            <w:tcW w:w="2391" w:type="dxa"/>
            <w:vAlign w:val="center"/>
          </w:tcPr>
          <w:p w14:paraId="1B311E22">
            <w:pPr>
              <w:pStyle w:val="7"/>
              <w:keepNext w:val="0"/>
              <w:keepLines w:val="0"/>
              <w:pageBreakBefore w:val="0"/>
              <w:kinsoku/>
              <w:wordWrap/>
              <w:overflowPunct/>
              <w:topLinePunct/>
              <w:bidi w:val="0"/>
              <w:spacing w:before="245" w:line="221" w:lineRule="auto"/>
              <w:ind w:left="725"/>
              <w:rPr>
                <w:rFonts w:ascii="宋体" w:hAnsi="宋体" w:eastAsia="宋体" w:cs="宋体"/>
                <w:spacing w:val="-4"/>
              </w:rPr>
            </w:pPr>
            <w:r>
              <w:rPr>
                <w:rFonts w:ascii="宋体" w:hAnsi="宋体" w:eastAsia="宋体" w:cs="宋体"/>
                <w:spacing w:val="-4"/>
              </w:rPr>
              <w:t>建设地点</w:t>
            </w:r>
          </w:p>
        </w:tc>
        <w:tc>
          <w:tcPr>
            <w:tcW w:w="6601" w:type="dxa"/>
            <w:vAlign w:val="center"/>
          </w:tcPr>
          <w:p w14:paraId="19C6F757">
            <w:pPr>
              <w:pStyle w:val="7"/>
              <w:keepNext w:val="0"/>
              <w:keepLines w:val="0"/>
              <w:pageBreakBefore w:val="0"/>
              <w:kinsoku/>
              <w:wordWrap/>
              <w:overflowPunct/>
              <w:topLinePunct/>
              <w:bidi w:val="0"/>
              <w:spacing w:before="245" w:line="221" w:lineRule="auto"/>
              <w:rPr>
                <w:rFonts w:ascii="宋体" w:hAnsi="宋体" w:eastAsia="宋体" w:cs="宋体"/>
                <w:spacing w:val="-4"/>
              </w:rPr>
            </w:pPr>
            <w:r>
              <w:rPr>
                <w:rFonts w:ascii="宋体" w:hAnsi="宋体" w:eastAsia="宋体" w:cs="宋体"/>
                <w:spacing w:val="-4"/>
              </w:rPr>
              <w:t>大坪镇大坪村委会</w:t>
            </w:r>
          </w:p>
        </w:tc>
      </w:tr>
      <w:tr w14:paraId="20309E4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2" w:hRule="atLeast"/>
        </w:trPr>
        <w:tc>
          <w:tcPr>
            <w:tcW w:w="956" w:type="dxa"/>
            <w:vAlign w:val="top"/>
          </w:tcPr>
          <w:p w14:paraId="148B9AF8">
            <w:pPr>
              <w:pStyle w:val="7"/>
              <w:keepNext w:val="0"/>
              <w:keepLines w:val="0"/>
              <w:pageBreakBefore w:val="0"/>
              <w:kinsoku/>
              <w:wordWrap/>
              <w:overflowPunct/>
              <w:topLinePunct/>
              <w:bidi w:val="0"/>
              <w:spacing w:before="246" w:line="239" w:lineRule="auto"/>
              <w:ind w:left="202"/>
            </w:pPr>
            <w:r>
              <w:rPr>
                <w:spacing w:val="-6"/>
              </w:rPr>
              <w:t>1.2.1</w:t>
            </w:r>
          </w:p>
        </w:tc>
        <w:tc>
          <w:tcPr>
            <w:tcW w:w="2391" w:type="dxa"/>
            <w:vAlign w:val="top"/>
          </w:tcPr>
          <w:p w14:paraId="24FE9345">
            <w:pPr>
              <w:pStyle w:val="7"/>
              <w:keepNext w:val="0"/>
              <w:keepLines w:val="0"/>
              <w:pageBreakBefore w:val="0"/>
              <w:kinsoku/>
              <w:wordWrap/>
              <w:overflowPunct/>
              <w:topLinePunct/>
              <w:bidi w:val="0"/>
              <w:spacing w:before="245" w:line="220" w:lineRule="auto"/>
              <w:ind w:left="731"/>
            </w:pPr>
            <w:r>
              <w:rPr>
                <w:spacing w:val="-5"/>
              </w:rPr>
              <w:t>资金来源</w:t>
            </w:r>
          </w:p>
        </w:tc>
        <w:tc>
          <w:tcPr>
            <w:tcW w:w="6601" w:type="dxa"/>
            <w:vAlign w:val="top"/>
          </w:tcPr>
          <w:p w14:paraId="0A3B18F5">
            <w:pPr>
              <w:pStyle w:val="7"/>
              <w:keepNext w:val="0"/>
              <w:keepLines w:val="0"/>
              <w:pageBreakBefore w:val="0"/>
              <w:kinsoku/>
              <w:wordWrap/>
              <w:overflowPunct/>
              <w:topLinePunct/>
              <w:bidi w:val="0"/>
              <w:spacing w:before="140" w:line="219" w:lineRule="auto"/>
            </w:pPr>
            <w:r>
              <w:rPr>
                <w:rFonts w:hint="eastAsia"/>
                <w:spacing w:val="-3"/>
              </w:rPr>
              <w:t>申请移民后期扶持资金</w:t>
            </w:r>
          </w:p>
        </w:tc>
      </w:tr>
      <w:tr w14:paraId="79DB3B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956" w:type="dxa"/>
            <w:vAlign w:val="top"/>
          </w:tcPr>
          <w:p w14:paraId="20292C31">
            <w:pPr>
              <w:pStyle w:val="7"/>
              <w:keepNext w:val="0"/>
              <w:keepLines w:val="0"/>
              <w:pageBreakBefore w:val="0"/>
              <w:kinsoku/>
              <w:wordWrap/>
              <w:overflowPunct/>
              <w:topLinePunct/>
              <w:bidi w:val="0"/>
              <w:spacing w:before="247" w:line="239" w:lineRule="auto"/>
              <w:ind w:left="202"/>
            </w:pPr>
            <w:r>
              <w:rPr>
                <w:spacing w:val="-6"/>
              </w:rPr>
              <w:t>1.2.2</w:t>
            </w:r>
          </w:p>
        </w:tc>
        <w:tc>
          <w:tcPr>
            <w:tcW w:w="2391" w:type="dxa"/>
            <w:vAlign w:val="top"/>
          </w:tcPr>
          <w:p w14:paraId="33DDADB2">
            <w:pPr>
              <w:pStyle w:val="7"/>
              <w:keepNext w:val="0"/>
              <w:keepLines w:val="0"/>
              <w:pageBreakBefore w:val="0"/>
              <w:kinsoku/>
              <w:wordWrap/>
              <w:overflowPunct/>
              <w:topLinePunct/>
              <w:bidi w:val="0"/>
              <w:spacing w:before="247" w:line="221" w:lineRule="auto"/>
              <w:ind w:left="741"/>
            </w:pPr>
            <w:r>
              <w:rPr>
                <w:spacing w:val="-8"/>
              </w:rPr>
              <w:t>出资比例</w:t>
            </w:r>
          </w:p>
        </w:tc>
        <w:tc>
          <w:tcPr>
            <w:tcW w:w="6601" w:type="dxa"/>
            <w:vAlign w:val="top"/>
          </w:tcPr>
          <w:p w14:paraId="4AC0F848">
            <w:pPr>
              <w:pStyle w:val="7"/>
              <w:keepNext w:val="0"/>
              <w:keepLines w:val="0"/>
              <w:pageBreakBefore w:val="0"/>
              <w:kinsoku/>
              <w:wordWrap/>
              <w:overflowPunct/>
              <w:topLinePunct/>
              <w:bidi w:val="0"/>
              <w:spacing w:before="247"/>
              <w:ind w:left="131"/>
            </w:pPr>
            <w:r>
              <w:rPr>
                <w:spacing w:val="-7"/>
              </w:rPr>
              <w:t>100%</w:t>
            </w:r>
          </w:p>
        </w:tc>
      </w:tr>
      <w:tr w14:paraId="2D9941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7" w:hRule="atLeast"/>
        </w:trPr>
        <w:tc>
          <w:tcPr>
            <w:tcW w:w="956" w:type="dxa"/>
            <w:vAlign w:val="top"/>
          </w:tcPr>
          <w:p w14:paraId="412CE1B8">
            <w:pPr>
              <w:pStyle w:val="7"/>
              <w:keepNext w:val="0"/>
              <w:keepLines w:val="0"/>
              <w:pageBreakBefore w:val="0"/>
              <w:kinsoku/>
              <w:wordWrap/>
              <w:overflowPunct/>
              <w:topLinePunct/>
              <w:bidi w:val="0"/>
              <w:spacing w:before="246" w:line="239" w:lineRule="auto"/>
              <w:ind w:left="202"/>
            </w:pPr>
            <w:r>
              <w:rPr>
                <w:spacing w:val="-6"/>
              </w:rPr>
              <w:t>1.2.3</w:t>
            </w:r>
          </w:p>
        </w:tc>
        <w:tc>
          <w:tcPr>
            <w:tcW w:w="2391" w:type="dxa"/>
            <w:vAlign w:val="top"/>
          </w:tcPr>
          <w:p w14:paraId="675DC9B1">
            <w:pPr>
              <w:pStyle w:val="7"/>
              <w:keepNext w:val="0"/>
              <w:keepLines w:val="0"/>
              <w:pageBreakBefore w:val="0"/>
              <w:kinsoku/>
              <w:wordWrap/>
              <w:overflowPunct/>
              <w:topLinePunct/>
              <w:bidi w:val="0"/>
              <w:spacing w:before="245" w:line="221" w:lineRule="auto"/>
              <w:ind w:left="491"/>
            </w:pPr>
            <w:r>
              <w:rPr>
                <w:spacing w:val="-4"/>
              </w:rPr>
              <w:t>资金落实情况</w:t>
            </w:r>
          </w:p>
        </w:tc>
        <w:tc>
          <w:tcPr>
            <w:tcW w:w="6601" w:type="dxa"/>
            <w:vAlign w:val="top"/>
          </w:tcPr>
          <w:p w14:paraId="666FAB71">
            <w:pPr>
              <w:pStyle w:val="7"/>
              <w:keepNext w:val="0"/>
              <w:keepLines w:val="0"/>
              <w:pageBreakBefore w:val="0"/>
              <w:kinsoku/>
              <w:wordWrap/>
              <w:overflowPunct/>
              <w:topLinePunct/>
              <w:bidi w:val="0"/>
              <w:spacing w:before="245" w:line="221" w:lineRule="auto"/>
              <w:ind w:left="139"/>
            </w:pPr>
            <w:r>
              <w:rPr>
                <w:spacing w:val="-12"/>
              </w:rPr>
              <w:t>已落实</w:t>
            </w:r>
          </w:p>
        </w:tc>
      </w:tr>
      <w:tr w14:paraId="55A601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3" w:hRule="atLeast"/>
        </w:trPr>
        <w:tc>
          <w:tcPr>
            <w:tcW w:w="956" w:type="dxa"/>
            <w:vAlign w:val="top"/>
          </w:tcPr>
          <w:p w14:paraId="70E63F27">
            <w:pPr>
              <w:pStyle w:val="7"/>
              <w:keepNext w:val="0"/>
              <w:keepLines w:val="0"/>
              <w:pageBreakBefore w:val="0"/>
              <w:kinsoku/>
              <w:wordWrap/>
              <w:overflowPunct/>
              <w:topLinePunct/>
              <w:bidi w:val="0"/>
              <w:spacing w:before="246" w:line="239" w:lineRule="auto"/>
              <w:ind w:left="202"/>
            </w:pPr>
            <w:r>
              <w:rPr>
                <w:spacing w:val="-6"/>
              </w:rPr>
              <w:t>1.3.1</w:t>
            </w:r>
          </w:p>
        </w:tc>
        <w:tc>
          <w:tcPr>
            <w:tcW w:w="2391" w:type="dxa"/>
            <w:vAlign w:val="top"/>
          </w:tcPr>
          <w:p w14:paraId="406DE28F">
            <w:pPr>
              <w:pStyle w:val="7"/>
              <w:keepNext w:val="0"/>
              <w:keepLines w:val="0"/>
              <w:pageBreakBefore w:val="0"/>
              <w:kinsoku/>
              <w:wordWrap/>
              <w:overflowPunct/>
              <w:topLinePunct/>
              <w:bidi w:val="0"/>
              <w:spacing w:before="245" w:line="221" w:lineRule="auto"/>
              <w:ind w:left="722"/>
            </w:pPr>
            <w:r>
              <w:rPr>
                <w:spacing w:val="-3"/>
              </w:rPr>
              <w:t>招标范围</w:t>
            </w:r>
          </w:p>
        </w:tc>
        <w:tc>
          <w:tcPr>
            <w:tcW w:w="6601" w:type="dxa"/>
            <w:vAlign w:val="top"/>
          </w:tcPr>
          <w:p w14:paraId="1D4AA43C">
            <w:pPr>
              <w:pStyle w:val="7"/>
              <w:keepNext w:val="0"/>
              <w:keepLines w:val="0"/>
              <w:pageBreakBefore w:val="0"/>
              <w:kinsoku/>
              <w:wordWrap/>
              <w:overflowPunct/>
              <w:topLinePunct/>
              <w:bidi w:val="0"/>
              <w:spacing w:before="78" w:line="219" w:lineRule="auto"/>
            </w:pPr>
            <w:r>
              <w:rPr>
                <w:spacing w:val="-3"/>
              </w:rPr>
              <w:t>见招标公告</w:t>
            </w:r>
          </w:p>
        </w:tc>
      </w:tr>
      <w:tr w14:paraId="3AFA26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8" w:hRule="atLeast"/>
        </w:trPr>
        <w:tc>
          <w:tcPr>
            <w:tcW w:w="956" w:type="dxa"/>
            <w:vAlign w:val="top"/>
          </w:tcPr>
          <w:p w14:paraId="1BED67AD">
            <w:pPr>
              <w:pStyle w:val="7"/>
              <w:keepNext w:val="0"/>
              <w:keepLines w:val="0"/>
              <w:pageBreakBefore w:val="0"/>
              <w:kinsoku/>
              <w:wordWrap/>
              <w:overflowPunct/>
              <w:topLinePunct/>
              <w:bidi w:val="0"/>
              <w:spacing w:before="246" w:line="239" w:lineRule="auto"/>
              <w:ind w:left="202"/>
            </w:pPr>
            <w:r>
              <w:rPr>
                <w:spacing w:val="-6"/>
              </w:rPr>
              <w:t>1.3.2</w:t>
            </w:r>
          </w:p>
        </w:tc>
        <w:tc>
          <w:tcPr>
            <w:tcW w:w="2391" w:type="dxa"/>
            <w:vAlign w:val="top"/>
          </w:tcPr>
          <w:p w14:paraId="12F5450B">
            <w:pPr>
              <w:pStyle w:val="7"/>
              <w:keepNext w:val="0"/>
              <w:keepLines w:val="0"/>
              <w:pageBreakBefore w:val="0"/>
              <w:kinsoku/>
              <w:wordWrap/>
              <w:overflowPunct/>
              <w:topLinePunct/>
              <w:bidi w:val="0"/>
              <w:spacing w:before="245" w:line="221" w:lineRule="auto"/>
              <w:ind w:left="724"/>
            </w:pPr>
            <w:r>
              <w:rPr>
                <w:spacing w:val="-4"/>
              </w:rPr>
              <w:t>工期要求</w:t>
            </w:r>
          </w:p>
        </w:tc>
        <w:tc>
          <w:tcPr>
            <w:tcW w:w="6601" w:type="dxa"/>
            <w:vAlign w:val="top"/>
          </w:tcPr>
          <w:p w14:paraId="69265617">
            <w:pPr>
              <w:pStyle w:val="7"/>
              <w:keepNext w:val="0"/>
              <w:keepLines w:val="0"/>
              <w:pageBreakBefore w:val="0"/>
              <w:kinsoku/>
              <w:wordWrap/>
              <w:overflowPunct/>
              <w:topLinePunct/>
              <w:bidi w:val="0"/>
              <w:spacing w:before="78" w:line="219" w:lineRule="auto"/>
            </w:pPr>
            <w:r>
              <w:rPr>
                <w:spacing w:val="-3"/>
              </w:rPr>
              <w:t>见招标公告</w:t>
            </w:r>
          </w:p>
        </w:tc>
      </w:tr>
      <w:tr w14:paraId="29C3C5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3" w:hRule="atLeast"/>
        </w:trPr>
        <w:tc>
          <w:tcPr>
            <w:tcW w:w="956" w:type="dxa"/>
            <w:vAlign w:val="center"/>
          </w:tcPr>
          <w:p w14:paraId="46401E6A">
            <w:pPr>
              <w:pStyle w:val="7"/>
              <w:keepNext w:val="0"/>
              <w:keepLines w:val="0"/>
              <w:pageBreakBefore w:val="0"/>
              <w:kinsoku/>
              <w:wordWrap/>
              <w:overflowPunct/>
              <w:topLinePunct/>
              <w:bidi w:val="0"/>
              <w:spacing w:before="78" w:line="239" w:lineRule="auto"/>
              <w:jc w:val="center"/>
            </w:pPr>
            <w:r>
              <w:rPr>
                <w:spacing w:val="-6"/>
              </w:rPr>
              <w:t>1.3.3</w:t>
            </w:r>
          </w:p>
        </w:tc>
        <w:tc>
          <w:tcPr>
            <w:tcW w:w="2391" w:type="dxa"/>
            <w:vAlign w:val="center"/>
          </w:tcPr>
          <w:p w14:paraId="44A27321">
            <w:pPr>
              <w:pStyle w:val="7"/>
              <w:keepNext w:val="0"/>
              <w:keepLines w:val="0"/>
              <w:pageBreakBefore w:val="0"/>
              <w:kinsoku/>
              <w:wordWrap/>
              <w:overflowPunct/>
              <w:topLinePunct/>
              <w:bidi w:val="0"/>
              <w:spacing w:before="78" w:line="221" w:lineRule="auto"/>
              <w:jc w:val="center"/>
            </w:pPr>
            <w:r>
              <w:rPr>
                <w:spacing w:val="-3"/>
              </w:rPr>
              <w:t>质量要求</w:t>
            </w:r>
          </w:p>
        </w:tc>
        <w:tc>
          <w:tcPr>
            <w:tcW w:w="6601" w:type="dxa"/>
            <w:vAlign w:val="top"/>
          </w:tcPr>
          <w:p w14:paraId="4B603DAA">
            <w:pPr>
              <w:pStyle w:val="7"/>
              <w:keepNext w:val="0"/>
              <w:keepLines w:val="0"/>
              <w:pageBreakBefore w:val="0"/>
              <w:kinsoku/>
              <w:wordWrap/>
              <w:overflowPunct/>
              <w:topLinePunct/>
              <w:bidi w:val="0"/>
              <w:spacing w:before="245" w:line="334" w:lineRule="auto"/>
              <w:ind w:right="108"/>
            </w:pPr>
            <w:r>
              <w:rPr>
                <w:spacing w:val="-4"/>
              </w:rPr>
              <w:t>达到国家现行有关施工质量验收规范要求并达到合格标准。保</w:t>
            </w:r>
            <w:r>
              <w:rPr>
                <w:spacing w:val="-1"/>
              </w:rPr>
              <w:t>证各专项工程验收通过。</w:t>
            </w:r>
          </w:p>
        </w:tc>
      </w:tr>
      <w:tr w14:paraId="0D2F60A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27" w:hRule="atLeast"/>
        </w:trPr>
        <w:tc>
          <w:tcPr>
            <w:tcW w:w="956" w:type="dxa"/>
            <w:vAlign w:val="top"/>
          </w:tcPr>
          <w:p w14:paraId="787F1608">
            <w:pPr>
              <w:keepNext w:val="0"/>
              <w:keepLines w:val="0"/>
              <w:pageBreakBefore w:val="0"/>
              <w:kinsoku/>
              <w:wordWrap/>
              <w:overflowPunct/>
              <w:topLinePunct/>
              <w:bidi w:val="0"/>
              <w:spacing w:line="445" w:lineRule="auto"/>
              <w:rPr>
                <w:rFonts w:ascii="Arial"/>
                <w:sz w:val="21"/>
              </w:rPr>
            </w:pPr>
          </w:p>
          <w:p w14:paraId="106C5D38">
            <w:pPr>
              <w:pStyle w:val="7"/>
              <w:keepNext w:val="0"/>
              <w:keepLines w:val="0"/>
              <w:pageBreakBefore w:val="0"/>
              <w:kinsoku/>
              <w:wordWrap/>
              <w:overflowPunct/>
              <w:topLinePunct/>
              <w:bidi w:val="0"/>
              <w:spacing w:before="78" w:line="239" w:lineRule="auto"/>
              <w:ind w:left="202"/>
            </w:pPr>
            <w:r>
              <w:rPr>
                <w:spacing w:val="-6"/>
              </w:rPr>
              <w:t>1.4.1</w:t>
            </w:r>
          </w:p>
        </w:tc>
        <w:tc>
          <w:tcPr>
            <w:tcW w:w="2391" w:type="dxa"/>
            <w:vAlign w:val="top"/>
          </w:tcPr>
          <w:p w14:paraId="21CE038A">
            <w:pPr>
              <w:pStyle w:val="7"/>
              <w:keepNext w:val="0"/>
              <w:keepLines w:val="0"/>
              <w:pageBreakBefore w:val="0"/>
              <w:kinsoku/>
              <w:wordWrap/>
              <w:overflowPunct/>
              <w:topLinePunct/>
              <w:bidi w:val="0"/>
              <w:spacing w:before="248" w:line="411" w:lineRule="auto"/>
              <w:ind w:left="724" w:right="114" w:hanging="600"/>
            </w:pPr>
            <w:r>
              <w:rPr>
                <w:spacing w:val="-2"/>
              </w:rPr>
              <w:t>投标人资质条件、能</w:t>
            </w:r>
            <w:r>
              <w:rPr>
                <w:spacing w:val="-4"/>
              </w:rPr>
              <w:t>力和信誉</w:t>
            </w:r>
          </w:p>
        </w:tc>
        <w:tc>
          <w:tcPr>
            <w:tcW w:w="6601" w:type="dxa"/>
            <w:vAlign w:val="top"/>
          </w:tcPr>
          <w:p w14:paraId="1ACFD8ED">
            <w:pPr>
              <w:keepNext w:val="0"/>
              <w:keepLines w:val="0"/>
              <w:pageBreakBefore w:val="0"/>
              <w:kinsoku/>
              <w:wordWrap/>
              <w:overflowPunct/>
              <w:topLinePunct/>
              <w:bidi w:val="0"/>
              <w:spacing w:line="444" w:lineRule="auto"/>
              <w:rPr>
                <w:rFonts w:ascii="Arial"/>
                <w:sz w:val="21"/>
              </w:rPr>
            </w:pPr>
          </w:p>
          <w:p w14:paraId="28877976">
            <w:pPr>
              <w:pStyle w:val="7"/>
              <w:keepNext w:val="0"/>
              <w:keepLines w:val="0"/>
              <w:pageBreakBefore w:val="0"/>
              <w:kinsoku/>
              <w:wordWrap/>
              <w:overflowPunct/>
              <w:topLinePunct/>
              <w:bidi w:val="0"/>
              <w:spacing w:before="78" w:line="219" w:lineRule="auto"/>
              <w:ind w:left="115"/>
            </w:pPr>
            <w:r>
              <w:rPr>
                <w:spacing w:val="-3"/>
              </w:rPr>
              <w:t>符合招标文件第一章“招标公告</w:t>
            </w:r>
            <w:r>
              <w:rPr>
                <w:spacing w:val="-82"/>
              </w:rPr>
              <w:t xml:space="preserve"> </w:t>
            </w:r>
            <w:r>
              <w:rPr>
                <w:spacing w:val="-3"/>
              </w:rPr>
              <w:t>”要求</w:t>
            </w:r>
          </w:p>
        </w:tc>
      </w:tr>
    </w:tbl>
    <w:p w14:paraId="16960A9B">
      <w:pPr>
        <w:keepNext w:val="0"/>
        <w:keepLines w:val="0"/>
        <w:pageBreakBefore w:val="0"/>
        <w:kinsoku/>
        <w:wordWrap/>
        <w:overflowPunct/>
        <w:topLinePunct/>
        <w:bidi w:val="0"/>
        <w:spacing w:line="14" w:lineRule="auto"/>
        <w:rPr>
          <w:rFonts w:ascii="Arial"/>
          <w:sz w:val="2"/>
        </w:rPr>
      </w:pPr>
    </w:p>
    <w:p w14:paraId="55A2FC9C">
      <w:pPr>
        <w:keepNext w:val="0"/>
        <w:keepLines w:val="0"/>
        <w:pageBreakBefore w:val="0"/>
        <w:kinsoku/>
        <w:wordWrap/>
        <w:overflowPunct/>
        <w:topLinePunct/>
        <w:bidi w:val="0"/>
        <w:spacing w:line="14" w:lineRule="auto"/>
        <w:rPr>
          <w:rFonts w:ascii="Arial" w:hAnsi="Arial" w:eastAsia="Arial" w:cs="Arial"/>
          <w:sz w:val="2"/>
          <w:szCs w:val="2"/>
        </w:rPr>
        <w:sectPr>
          <w:footerReference r:id="rId6" w:type="default"/>
          <w:pgSz w:w="11906" w:h="16839"/>
          <w:pgMar w:top="1440" w:right="1080" w:bottom="1440" w:left="1080" w:header="0" w:footer="1481" w:gutter="0"/>
          <w:cols w:space="720" w:num="1"/>
        </w:sectPr>
      </w:pPr>
    </w:p>
    <w:p w14:paraId="21F4A26A">
      <w:pPr>
        <w:keepNext w:val="0"/>
        <w:keepLines w:val="0"/>
        <w:pageBreakBefore w:val="0"/>
        <w:kinsoku/>
        <w:wordWrap/>
        <w:overflowPunct/>
        <w:topLinePunct/>
        <w:bidi w:val="0"/>
        <w:spacing w:line="91" w:lineRule="auto"/>
        <w:rPr>
          <w:rFonts w:ascii="Arial"/>
          <w:sz w:val="2"/>
        </w:rPr>
      </w:pPr>
    </w:p>
    <w:tbl>
      <w:tblPr>
        <w:tblStyle w:val="6"/>
        <w:tblW w:w="994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56"/>
        <w:gridCol w:w="2391"/>
        <w:gridCol w:w="6601"/>
      </w:tblGrid>
      <w:tr w14:paraId="467922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1" w:hRule="atLeast"/>
        </w:trPr>
        <w:tc>
          <w:tcPr>
            <w:tcW w:w="956" w:type="dxa"/>
            <w:vAlign w:val="top"/>
          </w:tcPr>
          <w:p w14:paraId="693CF9B2">
            <w:pPr>
              <w:pStyle w:val="7"/>
              <w:keepNext w:val="0"/>
              <w:keepLines w:val="0"/>
              <w:pageBreakBefore w:val="0"/>
              <w:kinsoku/>
              <w:wordWrap/>
              <w:overflowPunct/>
              <w:topLinePunct/>
              <w:bidi w:val="0"/>
              <w:spacing w:before="247"/>
              <w:ind w:left="202"/>
            </w:pPr>
            <w:r>
              <w:rPr>
                <w:spacing w:val="-6"/>
              </w:rPr>
              <w:t>1.4.2</w:t>
            </w:r>
          </w:p>
        </w:tc>
        <w:tc>
          <w:tcPr>
            <w:tcW w:w="2391" w:type="dxa"/>
            <w:vAlign w:val="top"/>
          </w:tcPr>
          <w:p w14:paraId="72538250">
            <w:pPr>
              <w:pStyle w:val="7"/>
              <w:keepNext w:val="0"/>
              <w:keepLines w:val="0"/>
              <w:pageBreakBefore w:val="0"/>
              <w:kinsoku/>
              <w:wordWrap/>
              <w:overflowPunct/>
              <w:topLinePunct/>
              <w:bidi w:val="0"/>
              <w:spacing w:before="247" w:line="221" w:lineRule="auto"/>
              <w:ind w:left="125"/>
            </w:pPr>
            <w:r>
              <w:rPr>
                <w:spacing w:val="-2"/>
              </w:rPr>
              <w:t>是否接受联合体投标</w:t>
            </w:r>
          </w:p>
        </w:tc>
        <w:tc>
          <w:tcPr>
            <w:tcW w:w="6601" w:type="dxa"/>
            <w:vAlign w:val="top"/>
          </w:tcPr>
          <w:p w14:paraId="4796B41E">
            <w:pPr>
              <w:pStyle w:val="7"/>
              <w:keepNext w:val="0"/>
              <w:keepLines w:val="0"/>
              <w:pageBreakBefore w:val="0"/>
              <w:kinsoku/>
              <w:wordWrap/>
              <w:overflowPunct/>
              <w:topLinePunct/>
              <w:bidi w:val="0"/>
              <w:spacing w:before="248" w:line="219" w:lineRule="auto"/>
              <w:ind w:left="114"/>
            </w:pPr>
            <w:r>
              <w:rPr>
                <w:spacing w:val="-1"/>
              </w:rPr>
              <w:t>本项目不接受联合体投标</w:t>
            </w:r>
          </w:p>
        </w:tc>
      </w:tr>
      <w:tr w14:paraId="11372A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7" w:hRule="atLeast"/>
        </w:trPr>
        <w:tc>
          <w:tcPr>
            <w:tcW w:w="956" w:type="dxa"/>
            <w:vAlign w:val="top"/>
          </w:tcPr>
          <w:p w14:paraId="0A8A9807">
            <w:pPr>
              <w:pStyle w:val="7"/>
              <w:keepNext w:val="0"/>
              <w:keepLines w:val="0"/>
              <w:pageBreakBefore w:val="0"/>
              <w:kinsoku/>
              <w:wordWrap/>
              <w:overflowPunct/>
              <w:topLinePunct/>
              <w:bidi w:val="0"/>
              <w:spacing w:before="240" w:line="220" w:lineRule="auto"/>
              <w:ind w:left="322"/>
            </w:pPr>
            <w:r>
              <w:rPr>
                <w:spacing w:val="-10"/>
              </w:rPr>
              <w:t>1.6</w:t>
            </w:r>
          </w:p>
        </w:tc>
        <w:tc>
          <w:tcPr>
            <w:tcW w:w="2391" w:type="dxa"/>
            <w:vAlign w:val="top"/>
          </w:tcPr>
          <w:p w14:paraId="15370522">
            <w:pPr>
              <w:pStyle w:val="7"/>
              <w:keepNext w:val="0"/>
              <w:keepLines w:val="0"/>
              <w:pageBreakBefore w:val="0"/>
              <w:kinsoku/>
              <w:wordWrap/>
              <w:overflowPunct/>
              <w:topLinePunct/>
              <w:bidi w:val="0"/>
              <w:spacing w:before="240" w:line="220" w:lineRule="auto"/>
              <w:ind w:left="722"/>
            </w:pPr>
            <w:r>
              <w:rPr>
                <w:spacing w:val="-3"/>
              </w:rPr>
              <w:t>踏勘现场</w:t>
            </w:r>
          </w:p>
        </w:tc>
        <w:tc>
          <w:tcPr>
            <w:tcW w:w="6601" w:type="dxa"/>
            <w:vAlign w:val="top"/>
          </w:tcPr>
          <w:p w14:paraId="4E242BD5">
            <w:pPr>
              <w:pStyle w:val="7"/>
              <w:keepNext w:val="0"/>
              <w:keepLines w:val="0"/>
              <w:pageBreakBefore w:val="0"/>
              <w:kinsoku/>
              <w:wordWrap/>
              <w:overflowPunct/>
              <w:topLinePunct/>
              <w:bidi w:val="0"/>
              <w:spacing w:before="240" w:line="220" w:lineRule="auto"/>
              <w:ind w:left="117"/>
            </w:pPr>
            <w:r>
              <w:rPr>
                <w:spacing w:val="-4"/>
              </w:rPr>
              <w:t>不组织。</w:t>
            </w:r>
          </w:p>
        </w:tc>
      </w:tr>
      <w:tr w14:paraId="757E00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956" w:type="dxa"/>
            <w:vAlign w:val="top"/>
          </w:tcPr>
          <w:p w14:paraId="16C1F02C">
            <w:pPr>
              <w:pStyle w:val="7"/>
              <w:keepNext w:val="0"/>
              <w:keepLines w:val="0"/>
              <w:pageBreakBefore w:val="0"/>
              <w:kinsoku/>
              <w:wordWrap/>
              <w:overflowPunct/>
              <w:topLinePunct/>
              <w:bidi w:val="0"/>
              <w:spacing w:before="241"/>
              <w:ind w:left="202"/>
            </w:pPr>
            <w:r>
              <w:rPr>
                <w:spacing w:val="-6"/>
              </w:rPr>
              <w:t>1.7.1</w:t>
            </w:r>
          </w:p>
        </w:tc>
        <w:tc>
          <w:tcPr>
            <w:tcW w:w="2391" w:type="dxa"/>
            <w:vAlign w:val="top"/>
          </w:tcPr>
          <w:p w14:paraId="795A58DF">
            <w:pPr>
              <w:pStyle w:val="7"/>
              <w:keepNext w:val="0"/>
              <w:keepLines w:val="0"/>
              <w:pageBreakBefore w:val="0"/>
              <w:kinsoku/>
              <w:wordWrap/>
              <w:overflowPunct/>
              <w:topLinePunct/>
              <w:bidi w:val="0"/>
              <w:spacing w:before="242" w:line="219" w:lineRule="auto"/>
              <w:ind w:left="604"/>
            </w:pPr>
            <w:r>
              <w:rPr>
                <w:spacing w:val="-3"/>
              </w:rPr>
              <w:t>投标预备会</w:t>
            </w:r>
          </w:p>
        </w:tc>
        <w:tc>
          <w:tcPr>
            <w:tcW w:w="6601" w:type="dxa"/>
            <w:vAlign w:val="top"/>
          </w:tcPr>
          <w:p w14:paraId="098BB1D7">
            <w:pPr>
              <w:pStyle w:val="7"/>
              <w:keepNext w:val="0"/>
              <w:keepLines w:val="0"/>
              <w:pageBreakBefore w:val="0"/>
              <w:kinsoku/>
              <w:wordWrap/>
              <w:overflowPunct/>
              <w:topLinePunct/>
              <w:bidi w:val="0"/>
              <w:spacing w:before="241" w:line="222" w:lineRule="auto"/>
              <w:ind w:left="117"/>
            </w:pPr>
            <w:r>
              <w:rPr>
                <w:spacing w:val="-5"/>
              </w:rPr>
              <w:t>不召开</w:t>
            </w:r>
          </w:p>
        </w:tc>
      </w:tr>
      <w:tr w14:paraId="53F808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1" w:hRule="atLeast"/>
        </w:trPr>
        <w:tc>
          <w:tcPr>
            <w:tcW w:w="956" w:type="dxa"/>
            <w:vAlign w:val="top"/>
          </w:tcPr>
          <w:p w14:paraId="7F1E9B30">
            <w:pPr>
              <w:keepNext w:val="0"/>
              <w:keepLines w:val="0"/>
              <w:pageBreakBefore w:val="0"/>
              <w:kinsoku/>
              <w:wordWrap/>
              <w:overflowPunct/>
              <w:topLinePunct/>
              <w:bidi w:val="0"/>
              <w:spacing w:line="441" w:lineRule="auto"/>
              <w:rPr>
                <w:rFonts w:ascii="Arial"/>
                <w:sz w:val="21"/>
              </w:rPr>
            </w:pPr>
          </w:p>
          <w:p w14:paraId="74703675">
            <w:pPr>
              <w:pStyle w:val="7"/>
              <w:keepNext w:val="0"/>
              <w:keepLines w:val="0"/>
              <w:pageBreakBefore w:val="0"/>
              <w:kinsoku/>
              <w:wordWrap/>
              <w:overflowPunct/>
              <w:topLinePunct/>
              <w:bidi w:val="0"/>
              <w:spacing w:before="78"/>
              <w:ind w:left="202"/>
            </w:pPr>
            <w:r>
              <w:rPr>
                <w:spacing w:val="-6"/>
              </w:rPr>
              <w:t>1.7.2</w:t>
            </w:r>
          </w:p>
        </w:tc>
        <w:tc>
          <w:tcPr>
            <w:tcW w:w="2391" w:type="dxa"/>
            <w:vAlign w:val="top"/>
          </w:tcPr>
          <w:p w14:paraId="05E27196">
            <w:pPr>
              <w:pStyle w:val="7"/>
              <w:keepNext w:val="0"/>
              <w:keepLines w:val="0"/>
              <w:pageBreakBefore w:val="0"/>
              <w:kinsoku/>
              <w:wordWrap/>
              <w:overflowPunct/>
              <w:topLinePunct/>
              <w:bidi w:val="0"/>
              <w:spacing w:before="242" w:line="412" w:lineRule="auto"/>
              <w:ind w:left="842" w:right="114" w:hanging="718"/>
            </w:pPr>
            <w:r>
              <w:rPr>
                <w:spacing w:val="-2"/>
              </w:rPr>
              <w:t>投标人提出问题的截</w:t>
            </w:r>
            <w:r>
              <w:rPr>
                <w:spacing w:val="-4"/>
              </w:rPr>
              <w:t>止时间</w:t>
            </w:r>
          </w:p>
        </w:tc>
        <w:tc>
          <w:tcPr>
            <w:tcW w:w="6601" w:type="dxa"/>
            <w:vAlign w:val="top"/>
          </w:tcPr>
          <w:p w14:paraId="1B1669EE">
            <w:pPr>
              <w:keepNext w:val="0"/>
              <w:keepLines w:val="0"/>
              <w:pageBreakBefore w:val="0"/>
              <w:kinsoku/>
              <w:wordWrap/>
              <w:overflowPunct/>
              <w:topLinePunct/>
              <w:bidi w:val="0"/>
              <w:spacing w:line="442" w:lineRule="auto"/>
              <w:rPr>
                <w:rFonts w:ascii="Arial"/>
                <w:sz w:val="21"/>
              </w:rPr>
            </w:pPr>
          </w:p>
          <w:p w14:paraId="37CA8B91">
            <w:pPr>
              <w:pStyle w:val="7"/>
              <w:keepNext w:val="0"/>
              <w:keepLines w:val="0"/>
              <w:pageBreakBefore w:val="0"/>
              <w:kinsoku/>
              <w:wordWrap/>
              <w:overflowPunct/>
              <w:topLinePunct/>
              <w:bidi w:val="0"/>
              <w:spacing w:before="78" w:line="221" w:lineRule="auto"/>
              <w:ind w:left="116"/>
            </w:pPr>
            <w:r>
              <w:rPr>
                <w:spacing w:val="-6"/>
              </w:rPr>
              <w:t>投标截止时间</w:t>
            </w:r>
            <w:r>
              <w:rPr>
                <w:spacing w:val="-28"/>
              </w:rPr>
              <w:t xml:space="preserve"> </w:t>
            </w:r>
            <w:r>
              <w:rPr>
                <w:spacing w:val="-6"/>
              </w:rPr>
              <w:t>15</w:t>
            </w:r>
            <w:r>
              <w:rPr>
                <w:spacing w:val="-46"/>
              </w:rPr>
              <w:t xml:space="preserve"> </w:t>
            </w:r>
            <w:r>
              <w:rPr>
                <w:spacing w:val="-6"/>
              </w:rPr>
              <w:t>天前</w:t>
            </w:r>
          </w:p>
        </w:tc>
      </w:tr>
      <w:tr w14:paraId="6BEDC5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2" w:hRule="atLeast"/>
        </w:trPr>
        <w:tc>
          <w:tcPr>
            <w:tcW w:w="956" w:type="dxa"/>
            <w:vAlign w:val="top"/>
          </w:tcPr>
          <w:p w14:paraId="76A91C10">
            <w:pPr>
              <w:keepNext w:val="0"/>
              <w:keepLines w:val="0"/>
              <w:pageBreakBefore w:val="0"/>
              <w:kinsoku/>
              <w:wordWrap/>
              <w:overflowPunct/>
              <w:topLinePunct/>
              <w:bidi w:val="0"/>
              <w:spacing w:line="442" w:lineRule="auto"/>
              <w:rPr>
                <w:rFonts w:ascii="Arial"/>
                <w:sz w:val="21"/>
              </w:rPr>
            </w:pPr>
          </w:p>
          <w:p w14:paraId="05302DE2">
            <w:pPr>
              <w:pStyle w:val="7"/>
              <w:keepNext w:val="0"/>
              <w:keepLines w:val="0"/>
              <w:pageBreakBefore w:val="0"/>
              <w:kinsoku/>
              <w:wordWrap/>
              <w:overflowPunct/>
              <w:topLinePunct/>
              <w:bidi w:val="0"/>
              <w:spacing w:before="78"/>
              <w:ind w:left="202"/>
            </w:pPr>
            <w:r>
              <w:rPr>
                <w:spacing w:val="-6"/>
              </w:rPr>
              <w:t>1.7.3</w:t>
            </w:r>
          </w:p>
        </w:tc>
        <w:tc>
          <w:tcPr>
            <w:tcW w:w="2391" w:type="dxa"/>
            <w:vAlign w:val="top"/>
          </w:tcPr>
          <w:p w14:paraId="1CB7DBAC">
            <w:pPr>
              <w:pStyle w:val="7"/>
              <w:keepNext w:val="0"/>
              <w:keepLines w:val="0"/>
              <w:pageBreakBefore w:val="0"/>
              <w:kinsoku/>
              <w:wordWrap/>
              <w:overflowPunct/>
              <w:topLinePunct/>
              <w:bidi w:val="0"/>
              <w:spacing w:before="243" w:line="219" w:lineRule="auto"/>
              <w:ind w:left="122"/>
            </w:pPr>
            <w:r>
              <w:rPr>
                <w:spacing w:val="-2"/>
              </w:rPr>
              <w:t>招标人书面澄清的时</w:t>
            </w:r>
          </w:p>
          <w:p w14:paraId="64350D51">
            <w:pPr>
              <w:pStyle w:val="7"/>
              <w:keepNext w:val="0"/>
              <w:keepLines w:val="0"/>
              <w:pageBreakBefore w:val="0"/>
              <w:kinsoku/>
              <w:wordWrap/>
              <w:overflowPunct/>
              <w:topLinePunct/>
              <w:bidi w:val="0"/>
              <w:spacing w:before="276" w:line="223" w:lineRule="auto"/>
              <w:ind w:left="1099"/>
            </w:pPr>
            <w:r>
              <w:t>间</w:t>
            </w:r>
          </w:p>
        </w:tc>
        <w:tc>
          <w:tcPr>
            <w:tcW w:w="6601" w:type="dxa"/>
            <w:vAlign w:val="top"/>
          </w:tcPr>
          <w:p w14:paraId="4E3AACC3">
            <w:pPr>
              <w:keepNext w:val="0"/>
              <w:keepLines w:val="0"/>
              <w:pageBreakBefore w:val="0"/>
              <w:kinsoku/>
              <w:wordWrap/>
              <w:overflowPunct/>
              <w:topLinePunct/>
              <w:bidi w:val="0"/>
              <w:spacing w:line="442" w:lineRule="auto"/>
              <w:rPr>
                <w:rFonts w:ascii="Arial"/>
                <w:sz w:val="21"/>
              </w:rPr>
            </w:pPr>
          </w:p>
          <w:p w14:paraId="56A83B69">
            <w:pPr>
              <w:pStyle w:val="7"/>
              <w:keepNext w:val="0"/>
              <w:keepLines w:val="0"/>
              <w:pageBreakBefore w:val="0"/>
              <w:kinsoku/>
              <w:wordWrap/>
              <w:overflowPunct/>
              <w:topLinePunct/>
              <w:bidi w:val="0"/>
              <w:spacing w:before="78" w:line="221" w:lineRule="auto"/>
              <w:ind w:left="116"/>
            </w:pPr>
            <w:r>
              <w:rPr>
                <w:spacing w:val="-6"/>
              </w:rPr>
              <w:t>投标截止时间</w:t>
            </w:r>
            <w:r>
              <w:rPr>
                <w:spacing w:val="-28"/>
              </w:rPr>
              <w:t xml:space="preserve"> </w:t>
            </w:r>
            <w:r>
              <w:rPr>
                <w:spacing w:val="-6"/>
              </w:rPr>
              <w:t>15</w:t>
            </w:r>
            <w:r>
              <w:rPr>
                <w:spacing w:val="-46"/>
              </w:rPr>
              <w:t xml:space="preserve"> </w:t>
            </w:r>
            <w:r>
              <w:rPr>
                <w:spacing w:val="-6"/>
              </w:rPr>
              <w:t>天前</w:t>
            </w:r>
          </w:p>
        </w:tc>
      </w:tr>
      <w:tr w14:paraId="524F49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4" w:hRule="atLeast"/>
        </w:trPr>
        <w:tc>
          <w:tcPr>
            <w:tcW w:w="956" w:type="dxa"/>
            <w:vAlign w:val="top"/>
          </w:tcPr>
          <w:p w14:paraId="0ED5CD11">
            <w:pPr>
              <w:pStyle w:val="7"/>
              <w:keepNext w:val="0"/>
              <w:keepLines w:val="0"/>
              <w:pageBreakBefore w:val="0"/>
              <w:kinsoku/>
              <w:wordWrap/>
              <w:overflowPunct/>
              <w:topLinePunct/>
              <w:bidi w:val="0"/>
              <w:spacing w:before="259"/>
              <w:ind w:left="322"/>
            </w:pPr>
            <w:r>
              <w:rPr>
                <w:spacing w:val="-10"/>
              </w:rPr>
              <w:t>1.8</w:t>
            </w:r>
          </w:p>
        </w:tc>
        <w:tc>
          <w:tcPr>
            <w:tcW w:w="2391" w:type="dxa"/>
            <w:vAlign w:val="top"/>
          </w:tcPr>
          <w:p w14:paraId="7C9F1312">
            <w:pPr>
              <w:pStyle w:val="7"/>
              <w:keepNext w:val="0"/>
              <w:keepLines w:val="0"/>
              <w:pageBreakBefore w:val="0"/>
              <w:kinsoku/>
              <w:wordWrap/>
              <w:overflowPunct/>
              <w:topLinePunct/>
              <w:bidi w:val="0"/>
              <w:spacing w:before="260" w:line="221" w:lineRule="auto"/>
              <w:ind w:left="836"/>
            </w:pPr>
            <w:r>
              <w:rPr>
                <w:spacing w:val="-7"/>
              </w:rPr>
              <w:t>分包</w:t>
            </w:r>
          </w:p>
        </w:tc>
        <w:tc>
          <w:tcPr>
            <w:tcW w:w="6601" w:type="dxa"/>
            <w:vAlign w:val="top"/>
          </w:tcPr>
          <w:p w14:paraId="18E1ABA6">
            <w:pPr>
              <w:pStyle w:val="7"/>
              <w:keepNext w:val="0"/>
              <w:keepLines w:val="0"/>
              <w:pageBreakBefore w:val="0"/>
              <w:kinsoku/>
              <w:wordWrap/>
              <w:overflowPunct/>
              <w:topLinePunct/>
              <w:bidi w:val="0"/>
              <w:spacing w:before="260" w:line="220" w:lineRule="auto"/>
              <w:ind w:left="121"/>
            </w:pPr>
            <w:r>
              <w:rPr>
                <w:spacing w:val="-9"/>
              </w:rPr>
              <w:t>允许</w:t>
            </w:r>
          </w:p>
        </w:tc>
      </w:tr>
      <w:tr w14:paraId="16A51A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956" w:type="dxa"/>
            <w:vAlign w:val="top"/>
          </w:tcPr>
          <w:p w14:paraId="0FFBE6DA">
            <w:pPr>
              <w:pStyle w:val="7"/>
              <w:keepNext w:val="0"/>
              <w:keepLines w:val="0"/>
              <w:pageBreakBefore w:val="0"/>
              <w:kinsoku/>
              <w:wordWrap/>
              <w:overflowPunct/>
              <w:topLinePunct/>
              <w:bidi w:val="0"/>
              <w:spacing w:before="244"/>
              <w:ind w:left="322"/>
            </w:pPr>
            <w:r>
              <w:rPr>
                <w:spacing w:val="-10"/>
              </w:rPr>
              <w:t>1.9</w:t>
            </w:r>
          </w:p>
        </w:tc>
        <w:tc>
          <w:tcPr>
            <w:tcW w:w="2391" w:type="dxa"/>
            <w:vAlign w:val="top"/>
          </w:tcPr>
          <w:p w14:paraId="14E2C0E9">
            <w:pPr>
              <w:pStyle w:val="7"/>
              <w:keepNext w:val="0"/>
              <w:keepLines w:val="0"/>
              <w:pageBreakBefore w:val="0"/>
              <w:kinsoku/>
              <w:wordWrap/>
              <w:overflowPunct/>
              <w:topLinePunct/>
              <w:bidi w:val="0"/>
              <w:spacing w:before="245" w:line="220" w:lineRule="auto"/>
              <w:ind w:left="961"/>
            </w:pPr>
            <w:r>
              <w:rPr>
                <w:spacing w:val="-5"/>
              </w:rPr>
              <w:t>偏离</w:t>
            </w:r>
          </w:p>
        </w:tc>
        <w:tc>
          <w:tcPr>
            <w:tcW w:w="6601" w:type="dxa"/>
            <w:vAlign w:val="top"/>
          </w:tcPr>
          <w:p w14:paraId="62B90C4D">
            <w:pPr>
              <w:pStyle w:val="7"/>
              <w:keepNext w:val="0"/>
              <w:keepLines w:val="0"/>
              <w:pageBreakBefore w:val="0"/>
              <w:kinsoku/>
              <w:wordWrap/>
              <w:overflowPunct/>
              <w:topLinePunct/>
              <w:bidi w:val="0"/>
              <w:spacing w:before="245" w:line="220" w:lineRule="auto"/>
              <w:ind w:left="117"/>
            </w:pPr>
            <w:r>
              <w:rPr>
                <w:spacing w:val="-5"/>
              </w:rPr>
              <w:t>不允许</w:t>
            </w:r>
          </w:p>
        </w:tc>
      </w:tr>
      <w:tr w14:paraId="1F4270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1" w:hRule="atLeast"/>
        </w:trPr>
        <w:tc>
          <w:tcPr>
            <w:tcW w:w="956" w:type="dxa"/>
            <w:vAlign w:val="top"/>
          </w:tcPr>
          <w:p w14:paraId="6AA5EB33">
            <w:pPr>
              <w:keepNext w:val="0"/>
              <w:keepLines w:val="0"/>
              <w:pageBreakBefore w:val="0"/>
              <w:kinsoku/>
              <w:wordWrap/>
              <w:overflowPunct/>
              <w:topLinePunct/>
              <w:bidi w:val="0"/>
              <w:spacing w:line="442" w:lineRule="auto"/>
              <w:rPr>
                <w:rFonts w:ascii="Arial"/>
                <w:sz w:val="21"/>
              </w:rPr>
            </w:pPr>
          </w:p>
          <w:p w14:paraId="5F3910BC">
            <w:pPr>
              <w:pStyle w:val="7"/>
              <w:keepNext w:val="0"/>
              <w:keepLines w:val="0"/>
              <w:pageBreakBefore w:val="0"/>
              <w:kinsoku/>
              <w:wordWrap/>
              <w:overflowPunct/>
              <w:topLinePunct/>
              <w:bidi w:val="0"/>
              <w:spacing w:before="78"/>
              <w:ind w:left="307"/>
            </w:pPr>
            <w:r>
              <w:rPr>
                <w:spacing w:val="-5"/>
              </w:rPr>
              <w:t>2.1</w:t>
            </w:r>
          </w:p>
        </w:tc>
        <w:tc>
          <w:tcPr>
            <w:tcW w:w="2391" w:type="dxa"/>
            <w:vAlign w:val="top"/>
          </w:tcPr>
          <w:p w14:paraId="2CFE6F9F">
            <w:pPr>
              <w:pStyle w:val="7"/>
              <w:keepNext w:val="0"/>
              <w:keepLines w:val="0"/>
              <w:pageBreakBefore w:val="0"/>
              <w:kinsoku/>
              <w:wordWrap/>
              <w:overflowPunct/>
              <w:topLinePunct/>
              <w:bidi w:val="0"/>
              <w:spacing w:before="245" w:line="411" w:lineRule="auto"/>
              <w:ind w:left="961" w:right="114" w:hanging="837"/>
            </w:pPr>
            <w:r>
              <w:rPr>
                <w:spacing w:val="-2"/>
              </w:rPr>
              <w:t>构成招标文件的其他</w:t>
            </w:r>
            <w:r>
              <w:rPr>
                <w:spacing w:val="-5"/>
              </w:rPr>
              <w:t>材料</w:t>
            </w:r>
          </w:p>
        </w:tc>
        <w:tc>
          <w:tcPr>
            <w:tcW w:w="6601" w:type="dxa"/>
            <w:vAlign w:val="top"/>
          </w:tcPr>
          <w:p w14:paraId="2F6EE523">
            <w:pPr>
              <w:keepNext w:val="0"/>
              <w:keepLines w:val="0"/>
              <w:pageBreakBefore w:val="0"/>
              <w:kinsoku/>
              <w:wordWrap/>
              <w:overflowPunct/>
              <w:topLinePunct/>
              <w:bidi w:val="0"/>
              <w:spacing w:line="443" w:lineRule="auto"/>
              <w:rPr>
                <w:rFonts w:ascii="Arial"/>
                <w:sz w:val="21"/>
              </w:rPr>
            </w:pPr>
          </w:p>
          <w:p w14:paraId="23A3CA0C">
            <w:pPr>
              <w:pStyle w:val="7"/>
              <w:keepNext w:val="0"/>
              <w:keepLines w:val="0"/>
              <w:pageBreakBefore w:val="0"/>
              <w:kinsoku/>
              <w:wordWrap/>
              <w:overflowPunct/>
              <w:topLinePunct/>
              <w:bidi w:val="0"/>
              <w:spacing w:before="78" w:line="220" w:lineRule="auto"/>
              <w:ind w:left="114"/>
            </w:pPr>
            <w:r>
              <w:rPr>
                <w:spacing w:val="-1"/>
              </w:rPr>
              <w:t>招标过程中所发出的澄清文件、更改通知、答疑文件等。</w:t>
            </w:r>
          </w:p>
        </w:tc>
      </w:tr>
      <w:tr w14:paraId="1E7520F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88" w:hRule="atLeast"/>
        </w:trPr>
        <w:tc>
          <w:tcPr>
            <w:tcW w:w="956" w:type="dxa"/>
            <w:vAlign w:val="top"/>
          </w:tcPr>
          <w:p w14:paraId="089DE40C">
            <w:pPr>
              <w:keepNext w:val="0"/>
              <w:keepLines w:val="0"/>
              <w:pageBreakBefore w:val="0"/>
              <w:kinsoku/>
              <w:wordWrap/>
              <w:overflowPunct/>
              <w:topLinePunct/>
              <w:bidi w:val="0"/>
              <w:rPr>
                <w:rFonts w:ascii="Arial"/>
                <w:sz w:val="21"/>
              </w:rPr>
            </w:pPr>
          </w:p>
          <w:p w14:paraId="73232078">
            <w:pPr>
              <w:keepNext w:val="0"/>
              <w:keepLines w:val="0"/>
              <w:pageBreakBefore w:val="0"/>
              <w:kinsoku/>
              <w:wordWrap/>
              <w:overflowPunct/>
              <w:topLinePunct/>
              <w:bidi w:val="0"/>
              <w:spacing w:line="241" w:lineRule="auto"/>
              <w:rPr>
                <w:rFonts w:ascii="Arial"/>
                <w:sz w:val="21"/>
              </w:rPr>
            </w:pPr>
          </w:p>
          <w:p w14:paraId="7275D065">
            <w:pPr>
              <w:keepNext w:val="0"/>
              <w:keepLines w:val="0"/>
              <w:pageBreakBefore w:val="0"/>
              <w:kinsoku/>
              <w:wordWrap/>
              <w:overflowPunct/>
              <w:topLinePunct/>
              <w:bidi w:val="0"/>
              <w:spacing w:line="241" w:lineRule="auto"/>
              <w:rPr>
                <w:rFonts w:ascii="Arial"/>
                <w:sz w:val="21"/>
              </w:rPr>
            </w:pPr>
          </w:p>
          <w:p w14:paraId="05CD0360">
            <w:pPr>
              <w:pStyle w:val="7"/>
              <w:keepNext w:val="0"/>
              <w:keepLines w:val="0"/>
              <w:pageBreakBefore w:val="0"/>
              <w:kinsoku/>
              <w:wordWrap/>
              <w:overflowPunct/>
              <w:topLinePunct/>
              <w:bidi w:val="0"/>
              <w:spacing w:before="78"/>
              <w:ind w:left="187"/>
            </w:pPr>
            <w:r>
              <w:rPr>
                <w:spacing w:val="-3"/>
              </w:rPr>
              <w:t>2.2.1</w:t>
            </w:r>
          </w:p>
        </w:tc>
        <w:tc>
          <w:tcPr>
            <w:tcW w:w="2391" w:type="dxa"/>
            <w:vAlign w:val="top"/>
          </w:tcPr>
          <w:p w14:paraId="265814A8">
            <w:pPr>
              <w:keepNext w:val="0"/>
              <w:keepLines w:val="0"/>
              <w:pageBreakBefore w:val="0"/>
              <w:kinsoku/>
              <w:wordWrap/>
              <w:overflowPunct/>
              <w:topLinePunct/>
              <w:bidi w:val="0"/>
              <w:spacing w:line="443" w:lineRule="auto"/>
              <w:rPr>
                <w:rFonts w:ascii="Arial"/>
                <w:sz w:val="21"/>
              </w:rPr>
            </w:pPr>
          </w:p>
          <w:p w14:paraId="5EBB5EDC">
            <w:pPr>
              <w:pStyle w:val="7"/>
              <w:keepNext w:val="0"/>
              <w:keepLines w:val="0"/>
              <w:pageBreakBefore w:val="0"/>
              <w:kinsoku/>
              <w:wordWrap/>
              <w:overflowPunct/>
              <w:topLinePunct/>
              <w:bidi w:val="0"/>
              <w:spacing w:before="78" w:line="434" w:lineRule="auto"/>
              <w:ind w:left="363" w:right="114" w:hanging="239"/>
            </w:pPr>
            <w:r>
              <w:rPr>
                <w:spacing w:val="-2"/>
              </w:rPr>
              <w:t>投标人要求澄清招标文件的截止时间</w:t>
            </w:r>
          </w:p>
        </w:tc>
        <w:tc>
          <w:tcPr>
            <w:tcW w:w="6601" w:type="dxa"/>
            <w:vAlign w:val="top"/>
          </w:tcPr>
          <w:p w14:paraId="5ED4B141">
            <w:pPr>
              <w:pStyle w:val="7"/>
              <w:keepNext w:val="0"/>
              <w:keepLines w:val="0"/>
              <w:pageBreakBefore w:val="0"/>
              <w:kinsoku/>
              <w:wordWrap/>
              <w:overflowPunct/>
              <w:topLinePunct/>
              <w:bidi w:val="0"/>
              <w:spacing w:before="247" w:line="417" w:lineRule="auto"/>
              <w:ind w:left="115" w:right="108" w:hanging="1"/>
              <w:jc w:val="both"/>
            </w:pPr>
            <w:r>
              <w:rPr>
                <w:spacing w:val="-4"/>
              </w:rPr>
              <w:t>递交投标文件截止之日</w:t>
            </w:r>
            <w:r>
              <w:rPr>
                <w:spacing w:val="-20"/>
              </w:rPr>
              <w:t xml:space="preserve"> </w:t>
            </w:r>
            <w:r>
              <w:rPr>
                <w:spacing w:val="-4"/>
              </w:rPr>
              <w:t>10 日前，所有获取了招标文件的潜在投标人凭企业数字证书（USBKEY）登录云南省公共资源交易信</w:t>
            </w:r>
            <w:r>
              <w:rPr>
                <w:spacing w:val="-1"/>
              </w:rPr>
              <w:t>息网，通过网络在线方式进行不署名提问。</w:t>
            </w:r>
          </w:p>
        </w:tc>
      </w:tr>
      <w:tr w14:paraId="550C43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33" w:hRule="atLeast"/>
        </w:trPr>
        <w:tc>
          <w:tcPr>
            <w:tcW w:w="956" w:type="dxa"/>
            <w:vAlign w:val="top"/>
          </w:tcPr>
          <w:p w14:paraId="78465878">
            <w:pPr>
              <w:keepNext w:val="0"/>
              <w:keepLines w:val="0"/>
              <w:pageBreakBefore w:val="0"/>
              <w:kinsoku/>
              <w:wordWrap/>
              <w:overflowPunct/>
              <w:topLinePunct/>
              <w:bidi w:val="0"/>
              <w:spacing w:line="256" w:lineRule="auto"/>
              <w:rPr>
                <w:rFonts w:ascii="Arial"/>
                <w:sz w:val="21"/>
              </w:rPr>
            </w:pPr>
          </w:p>
          <w:p w14:paraId="4E454CEE">
            <w:pPr>
              <w:keepNext w:val="0"/>
              <w:keepLines w:val="0"/>
              <w:pageBreakBefore w:val="0"/>
              <w:kinsoku/>
              <w:wordWrap/>
              <w:overflowPunct/>
              <w:topLinePunct/>
              <w:bidi w:val="0"/>
              <w:spacing w:line="256" w:lineRule="auto"/>
              <w:rPr>
                <w:rFonts w:ascii="Arial"/>
                <w:sz w:val="21"/>
              </w:rPr>
            </w:pPr>
          </w:p>
          <w:p w14:paraId="5EEEDA30">
            <w:pPr>
              <w:keepNext w:val="0"/>
              <w:keepLines w:val="0"/>
              <w:pageBreakBefore w:val="0"/>
              <w:kinsoku/>
              <w:wordWrap/>
              <w:overflowPunct/>
              <w:topLinePunct/>
              <w:bidi w:val="0"/>
              <w:spacing w:line="256" w:lineRule="auto"/>
              <w:rPr>
                <w:rFonts w:ascii="Arial"/>
                <w:sz w:val="21"/>
              </w:rPr>
            </w:pPr>
          </w:p>
          <w:p w14:paraId="1746B411">
            <w:pPr>
              <w:keepNext w:val="0"/>
              <w:keepLines w:val="0"/>
              <w:pageBreakBefore w:val="0"/>
              <w:kinsoku/>
              <w:wordWrap/>
              <w:overflowPunct/>
              <w:topLinePunct/>
              <w:bidi w:val="0"/>
              <w:spacing w:line="256" w:lineRule="auto"/>
              <w:rPr>
                <w:rFonts w:ascii="Arial"/>
                <w:sz w:val="21"/>
              </w:rPr>
            </w:pPr>
          </w:p>
          <w:p w14:paraId="12A052B2">
            <w:pPr>
              <w:keepNext w:val="0"/>
              <w:keepLines w:val="0"/>
              <w:pageBreakBefore w:val="0"/>
              <w:kinsoku/>
              <w:wordWrap/>
              <w:overflowPunct/>
              <w:topLinePunct/>
              <w:bidi w:val="0"/>
              <w:spacing w:line="256" w:lineRule="auto"/>
              <w:rPr>
                <w:rFonts w:ascii="Arial"/>
                <w:sz w:val="21"/>
              </w:rPr>
            </w:pPr>
          </w:p>
          <w:p w14:paraId="5161ECB3">
            <w:pPr>
              <w:pStyle w:val="7"/>
              <w:keepNext w:val="0"/>
              <w:keepLines w:val="0"/>
              <w:pageBreakBefore w:val="0"/>
              <w:kinsoku/>
              <w:wordWrap/>
              <w:overflowPunct/>
              <w:topLinePunct/>
              <w:bidi w:val="0"/>
              <w:spacing w:before="78"/>
              <w:ind w:left="187"/>
            </w:pPr>
            <w:r>
              <w:rPr>
                <w:spacing w:val="-3"/>
              </w:rPr>
              <w:t>2.2.2</w:t>
            </w:r>
          </w:p>
        </w:tc>
        <w:tc>
          <w:tcPr>
            <w:tcW w:w="2391" w:type="dxa"/>
            <w:vAlign w:val="top"/>
          </w:tcPr>
          <w:p w14:paraId="0C899806">
            <w:pPr>
              <w:keepNext w:val="0"/>
              <w:keepLines w:val="0"/>
              <w:pageBreakBefore w:val="0"/>
              <w:kinsoku/>
              <w:wordWrap/>
              <w:overflowPunct/>
              <w:topLinePunct/>
              <w:bidi w:val="0"/>
              <w:spacing w:line="250" w:lineRule="auto"/>
              <w:rPr>
                <w:rFonts w:ascii="Arial"/>
                <w:sz w:val="21"/>
              </w:rPr>
            </w:pPr>
          </w:p>
          <w:p w14:paraId="562F616D">
            <w:pPr>
              <w:keepNext w:val="0"/>
              <w:keepLines w:val="0"/>
              <w:pageBreakBefore w:val="0"/>
              <w:kinsoku/>
              <w:wordWrap/>
              <w:overflowPunct/>
              <w:topLinePunct/>
              <w:bidi w:val="0"/>
              <w:spacing w:line="250" w:lineRule="auto"/>
              <w:rPr>
                <w:rFonts w:ascii="Arial"/>
                <w:sz w:val="21"/>
              </w:rPr>
            </w:pPr>
          </w:p>
          <w:p w14:paraId="37D5C3DF">
            <w:pPr>
              <w:keepNext w:val="0"/>
              <w:keepLines w:val="0"/>
              <w:pageBreakBefore w:val="0"/>
              <w:kinsoku/>
              <w:wordWrap/>
              <w:overflowPunct/>
              <w:topLinePunct/>
              <w:bidi w:val="0"/>
              <w:spacing w:line="251" w:lineRule="auto"/>
              <w:rPr>
                <w:rFonts w:ascii="Arial"/>
                <w:sz w:val="21"/>
              </w:rPr>
            </w:pPr>
          </w:p>
          <w:p w14:paraId="7784282F">
            <w:pPr>
              <w:keepNext w:val="0"/>
              <w:keepLines w:val="0"/>
              <w:pageBreakBefore w:val="0"/>
              <w:kinsoku/>
              <w:wordWrap/>
              <w:overflowPunct/>
              <w:topLinePunct/>
              <w:bidi w:val="0"/>
              <w:spacing w:line="251" w:lineRule="auto"/>
              <w:rPr>
                <w:rFonts w:ascii="Arial"/>
                <w:sz w:val="21"/>
              </w:rPr>
            </w:pPr>
          </w:p>
          <w:p w14:paraId="3A27AA81">
            <w:pPr>
              <w:pStyle w:val="7"/>
              <w:keepNext w:val="0"/>
              <w:keepLines w:val="0"/>
              <w:pageBreakBefore w:val="0"/>
              <w:kinsoku/>
              <w:wordWrap/>
              <w:overflowPunct/>
              <w:topLinePunct/>
              <w:bidi w:val="0"/>
              <w:spacing w:before="78" w:line="219" w:lineRule="auto"/>
              <w:ind w:left="122"/>
            </w:pPr>
            <w:r>
              <w:rPr>
                <w:spacing w:val="-2"/>
              </w:rPr>
              <w:t>招标人书面澄清的时</w:t>
            </w:r>
          </w:p>
          <w:p w14:paraId="0D0AD733">
            <w:pPr>
              <w:pStyle w:val="7"/>
              <w:keepNext w:val="0"/>
              <w:keepLines w:val="0"/>
              <w:pageBreakBefore w:val="0"/>
              <w:kinsoku/>
              <w:wordWrap/>
              <w:overflowPunct/>
              <w:topLinePunct/>
              <w:bidi w:val="0"/>
              <w:spacing w:before="276" w:line="223" w:lineRule="auto"/>
              <w:ind w:left="1099"/>
            </w:pPr>
            <w:r>
              <w:t>间</w:t>
            </w:r>
          </w:p>
        </w:tc>
        <w:tc>
          <w:tcPr>
            <w:tcW w:w="6601" w:type="dxa"/>
            <w:vAlign w:val="top"/>
          </w:tcPr>
          <w:p w14:paraId="4242D817">
            <w:pPr>
              <w:pStyle w:val="7"/>
              <w:keepNext w:val="0"/>
              <w:keepLines w:val="0"/>
              <w:pageBreakBefore w:val="0"/>
              <w:kinsoku/>
              <w:wordWrap/>
              <w:overflowPunct/>
              <w:topLinePunct/>
              <w:bidi w:val="0"/>
              <w:spacing w:before="244" w:line="423" w:lineRule="auto"/>
              <w:ind w:left="112" w:right="32" w:firstLine="1"/>
              <w:jc w:val="both"/>
            </w:pPr>
            <w:r>
              <w:rPr>
                <w:spacing w:val="-4"/>
              </w:rPr>
              <w:t>递交投标文件截止时间</w:t>
            </w:r>
            <w:r>
              <w:rPr>
                <w:spacing w:val="-20"/>
              </w:rPr>
              <w:t xml:space="preserve"> </w:t>
            </w:r>
            <w:r>
              <w:rPr>
                <w:spacing w:val="-4"/>
              </w:rPr>
              <w:t>15 日前，由招标人以补遗书方式按程序报有关主管部门备案后，提交云南省公共资源交易信息网通过网络向潜在投标人发布，且投标人不须回函确认，所有获取</w:t>
            </w:r>
            <w:r>
              <w:rPr>
                <w:spacing w:val="-1"/>
              </w:rPr>
              <w:t>了招标文件的潜在投标人凭企业身份认证数字证书（USBKEY）</w:t>
            </w:r>
            <w:r>
              <w:rPr>
                <w:spacing w:val="-2"/>
              </w:rPr>
              <w:t>查看澄清内容。</w:t>
            </w:r>
          </w:p>
        </w:tc>
      </w:tr>
      <w:tr w14:paraId="04B1FD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6" w:hRule="atLeast"/>
        </w:trPr>
        <w:tc>
          <w:tcPr>
            <w:tcW w:w="956" w:type="dxa"/>
            <w:vAlign w:val="top"/>
          </w:tcPr>
          <w:p w14:paraId="5E669743">
            <w:pPr>
              <w:pStyle w:val="7"/>
              <w:keepNext w:val="0"/>
              <w:keepLines w:val="0"/>
              <w:pageBreakBefore w:val="0"/>
              <w:kinsoku/>
              <w:wordWrap/>
              <w:overflowPunct/>
              <w:topLinePunct/>
              <w:bidi w:val="0"/>
              <w:spacing w:before="246"/>
              <w:ind w:left="187"/>
            </w:pPr>
            <w:r>
              <w:rPr>
                <w:spacing w:val="-3"/>
              </w:rPr>
              <w:t>2.2.3</w:t>
            </w:r>
          </w:p>
        </w:tc>
        <w:tc>
          <w:tcPr>
            <w:tcW w:w="2391" w:type="dxa"/>
            <w:vAlign w:val="top"/>
          </w:tcPr>
          <w:p w14:paraId="76EDCB29">
            <w:pPr>
              <w:pStyle w:val="7"/>
              <w:keepNext w:val="0"/>
              <w:keepLines w:val="0"/>
              <w:pageBreakBefore w:val="0"/>
              <w:kinsoku/>
              <w:wordWrap/>
              <w:overflowPunct/>
              <w:topLinePunct/>
              <w:bidi w:val="0"/>
              <w:spacing w:before="246" w:line="221" w:lineRule="auto"/>
              <w:ind w:left="484"/>
            </w:pPr>
            <w:r>
              <w:rPr>
                <w:spacing w:val="-3"/>
              </w:rPr>
              <w:t>投标截止时间</w:t>
            </w:r>
          </w:p>
        </w:tc>
        <w:tc>
          <w:tcPr>
            <w:tcW w:w="6601" w:type="dxa"/>
            <w:vAlign w:val="top"/>
          </w:tcPr>
          <w:p w14:paraId="35D0E1B6">
            <w:pPr>
              <w:pStyle w:val="7"/>
              <w:keepNext w:val="0"/>
              <w:keepLines w:val="0"/>
              <w:pageBreakBefore w:val="0"/>
              <w:kinsoku/>
              <w:wordWrap/>
              <w:overflowPunct/>
              <w:topLinePunct/>
              <w:bidi w:val="0"/>
              <w:spacing w:before="246" w:line="220" w:lineRule="auto"/>
              <w:ind w:left="116"/>
            </w:pPr>
            <w:r>
              <w:rPr>
                <w:rFonts w:hint="eastAsia" w:ascii="宋体" w:hAnsi="宋体" w:eastAsia="宋体" w:cs="宋体"/>
                <w:spacing w:val="-7"/>
                <w:u w:val="none" w:color="auto"/>
                <w:lang w:val="en-US" w:eastAsia="zh-CN"/>
              </w:rPr>
              <w:t>2026 年   月   日 09 时 00 分（北京时间，下同）</w:t>
            </w:r>
          </w:p>
        </w:tc>
      </w:tr>
    </w:tbl>
    <w:p w14:paraId="49E98C4B">
      <w:pPr>
        <w:keepNext w:val="0"/>
        <w:keepLines w:val="0"/>
        <w:pageBreakBefore w:val="0"/>
        <w:kinsoku/>
        <w:wordWrap/>
        <w:overflowPunct/>
        <w:topLinePunct/>
        <w:bidi w:val="0"/>
        <w:rPr>
          <w:rFonts w:ascii="Arial"/>
          <w:sz w:val="21"/>
        </w:rPr>
      </w:pPr>
    </w:p>
    <w:p w14:paraId="61501BA2">
      <w:pPr>
        <w:keepNext w:val="0"/>
        <w:keepLines w:val="0"/>
        <w:pageBreakBefore w:val="0"/>
        <w:kinsoku/>
        <w:wordWrap/>
        <w:overflowPunct/>
        <w:topLinePunct/>
        <w:bidi w:val="0"/>
        <w:rPr>
          <w:rFonts w:ascii="Arial" w:hAnsi="Arial" w:eastAsia="Arial" w:cs="Arial"/>
          <w:sz w:val="21"/>
          <w:szCs w:val="21"/>
        </w:rPr>
        <w:sectPr>
          <w:footerReference r:id="rId7" w:type="default"/>
          <w:pgSz w:w="11906" w:h="16839"/>
          <w:pgMar w:top="1440" w:right="1080" w:bottom="1440" w:left="1080" w:header="0" w:footer="1483" w:gutter="0"/>
          <w:cols w:space="720" w:num="1"/>
        </w:sectPr>
      </w:pPr>
    </w:p>
    <w:p w14:paraId="7093CD26">
      <w:pPr>
        <w:keepNext w:val="0"/>
        <w:keepLines w:val="0"/>
        <w:pageBreakBefore w:val="0"/>
        <w:kinsoku/>
        <w:wordWrap/>
        <w:overflowPunct/>
        <w:topLinePunct/>
        <w:bidi w:val="0"/>
        <w:spacing w:line="91" w:lineRule="auto"/>
        <w:rPr>
          <w:rFonts w:ascii="Arial"/>
          <w:sz w:val="2"/>
        </w:rPr>
      </w:pPr>
    </w:p>
    <w:tbl>
      <w:tblPr>
        <w:tblStyle w:val="6"/>
        <w:tblW w:w="994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56"/>
        <w:gridCol w:w="2391"/>
        <w:gridCol w:w="6601"/>
      </w:tblGrid>
      <w:tr w14:paraId="7A8B33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29" w:hRule="atLeast"/>
        </w:trPr>
        <w:tc>
          <w:tcPr>
            <w:tcW w:w="956" w:type="dxa"/>
            <w:vAlign w:val="top"/>
          </w:tcPr>
          <w:p w14:paraId="48F305E0">
            <w:pPr>
              <w:keepNext w:val="0"/>
              <w:keepLines w:val="0"/>
              <w:pageBreakBefore w:val="0"/>
              <w:kinsoku/>
              <w:wordWrap/>
              <w:overflowPunct/>
              <w:topLinePunct/>
              <w:bidi w:val="0"/>
              <w:spacing w:line="445" w:lineRule="auto"/>
              <w:rPr>
                <w:rFonts w:ascii="Arial"/>
                <w:sz w:val="21"/>
              </w:rPr>
            </w:pPr>
          </w:p>
          <w:p w14:paraId="3D6EE38A">
            <w:pPr>
              <w:pStyle w:val="7"/>
              <w:keepNext w:val="0"/>
              <w:keepLines w:val="0"/>
              <w:pageBreakBefore w:val="0"/>
              <w:kinsoku/>
              <w:wordWrap/>
              <w:overflowPunct/>
              <w:topLinePunct/>
              <w:bidi w:val="0"/>
              <w:spacing w:before="78"/>
              <w:ind w:left="187"/>
            </w:pPr>
            <w:r>
              <w:rPr>
                <w:spacing w:val="-3"/>
              </w:rPr>
              <w:t>2.2.4</w:t>
            </w:r>
          </w:p>
        </w:tc>
        <w:tc>
          <w:tcPr>
            <w:tcW w:w="2391" w:type="dxa"/>
            <w:vAlign w:val="top"/>
          </w:tcPr>
          <w:p w14:paraId="56A160BC">
            <w:pPr>
              <w:pStyle w:val="7"/>
              <w:keepNext w:val="0"/>
              <w:keepLines w:val="0"/>
              <w:pageBreakBefore w:val="0"/>
              <w:kinsoku/>
              <w:wordWrap/>
              <w:overflowPunct/>
              <w:topLinePunct/>
              <w:bidi w:val="0"/>
              <w:spacing w:before="247" w:line="412" w:lineRule="auto"/>
              <w:ind w:left="363" w:right="114" w:hanging="239"/>
            </w:pPr>
            <w:r>
              <w:rPr>
                <w:spacing w:val="-2"/>
              </w:rPr>
              <w:t>投标人确认收到招标文件澄清的时间</w:t>
            </w:r>
          </w:p>
        </w:tc>
        <w:tc>
          <w:tcPr>
            <w:tcW w:w="6601" w:type="dxa"/>
            <w:vAlign w:val="top"/>
          </w:tcPr>
          <w:p w14:paraId="001528B4">
            <w:pPr>
              <w:keepNext w:val="0"/>
              <w:keepLines w:val="0"/>
              <w:pageBreakBefore w:val="0"/>
              <w:kinsoku/>
              <w:wordWrap/>
              <w:overflowPunct/>
              <w:topLinePunct/>
              <w:bidi w:val="0"/>
              <w:spacing w:line="445" w:lineRule="auto"/>
              <w:rPr>
                <w:rFonts w:ascii="Arial"/>
                <w:sz w:val="21"/>
              </w:rPr>
            </w:pPr>
          </w:p>
          <w:p w14:paraId="2084481A">
            <w:pPr>
              <w:pStyle w:val="7"/>
              <w:keepNext w:val="0"/>
              <w:keepLines w:val="0"/>
              <w:pageBreakBefore w:val="0"/>
              <w:kinsoku/>
              <w:wordWrap/>
              <w:overflowPunct/>
              <w:topLinePunct/>
              <w:bidi w:val="0"/>
              <w:spacing w:before="78" w:line="220" w:lineRule="auto"/>
              <w:ind w:left="121"/>
            </w:pPr>
            <w:r>
              <w:rPr>
                <w:spacing w:val="-5"/>
              </w:rPr>
              <w:t>收到澄清</w:t>
            </w:r>
            <w:r>
              <w:rPr>
                <w:spacing w:val="-45"/>
              </w:rPr>
              <w:t xml:space="preserve"> </w:t>
            </w:r>
            <w:r>
              <w:rPr>
                <w:spacing w:val="-5"/>
              </w:rPr>
              <w:t>24</w:t>
            </w:r>
            <w:r>
              <w:rPr>
                <w:spacing w:val="-44"/>
              </w:rPr>
              <w:t xml:space="preserve"> </w:t>
            </w:r>
            <w:r>
              <w:rPr>
                <w:spacing w:val="-5"/>
              </w:rPr>
              <w:t>小时以内</w:t>
            </w:r>
          </w:p>
        </w:tc>
      </w:tr>
      <w:tr w14:paraId="6C7628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24" w:hRule="atLeast"/>
        </w:trPr>
        <w:tc>
          <w:tcPr>
            <w:tcW w:w="956" w:type="dxa"/>
            <w:vAlign w:val="top"/>
          </w:tcPr>
          <w:p w14:paraId="20B80534">
            <w:pPr>
              <w:keepNext w:val="0"/>
              <w:keepLines w:val="0"/>
              <w:pageBreakBefore w:val="0"/>
              <w:kinsoku/>
              <w:wordWrap/>
              <w:overflowPunct/>
              <w:topLinePunct/>
              <w:bidi w:val="0"/>
              <w:spacing w:line="443" w:lineRule="auto"/>
              <w:rPr>
                <w:rFonts w:ascii="Arial"/>
                <w:sz w:val="21"/>
              </w:rPr>
            </w:pPr>
          </w:p>
          <w:p w14:paraId="6B8E4956">
            <w:pPr>
              <w:pStyle w:val="7"/>
              <w:keepNext w:val="0"/>
              <w:keepLines w:val="0"/>
              <w:pageBreakBefore w:val="0"/>
              <w:kinsoku/>
              <w:wordWrap/>
              <w:overflowPunct/>
              <w:topLinePunct/>
              <w:bidi w:val="0"/>
              <w:spacing w:before="78"/>
              <w:ind w:left="187"/>
            </w:pPr>
            <w:r>
              <w:rPr>
                <w:spacing w:val="-3"/>
              </w:rPr>
              <w:t>2.3.1</w:t>
            </w:r>
          </w:p>
        </w:tc>
        <w:tc>
          <w:tcPr>
            <w:tcW w:w="2391" w:type="dxa"/>
            <w:vAlign w:val="top"/>
          </w:tcPr>
          <w:p w14:paraId="55160396">
            <w:pPr>
              <w:pStyle w:val="7"/>
              <w:keepNext w:val="0"/>
              <w:keepLines w:val="0"/>
              <w:pageBreakBefore w:val="0"/>
              <w:kinsoku/>
              <w:wordWrap/>
              <w:overflowPunct/>
              <w:topLinePunct/>
              <w:bidi w:val="0"/>
              <w:spacing w:before="242" w:line="412" w:lineRule="auto"/>
              <w:ind w:left="363" w:right="114" w:hanging="239"/>
            </w:pPr>
            <w:r>
              <w:rPr>
                <w:spacing w:val="-2"/>
              </w:rPr>
              <w:t>投标人确认收到招标文件修改的时间</w:t>
            </w:r>
          </w:p>
        </w:tc>
        <w:tc>
          <w:tcPr>
            <w:tcW w:w="6601" w:type="dxa"/>
            <w:vAlign w:val="top"/>
          </w:tcPr>
          <w:p w14:paraId="0CE3C11C">
            <w:pPr>
              <w:keepNext w:val="0"/>
              <w:keepLines w:val="0"/>
              <w:pageBreakBefore w:val="0"/>
              <w:kinsoku/>
              <w:wordWrap/>
              <w:overflowPunct/>
              <w:topLinePunct/>
              <w:bidi w:val="0"/>
              <w:spacing w:line="443" w:lineRule="auto"/>
              <w:rPr>
                <w:rFonts w:ascii="Arial"/>
                <w:sz w:val="21"/>
              </w:rPr>
            </w:pPr>
          </w:p>
          <w:p w14:paraId="55C3C6D7">
            <w:pPr>
              <w:pStyle w:val="7"/>
              <w:keepNext w:val="0"/>
              <w:keepLines w:val="0"/>
              <w:pageBreakBefore w:val="0"/>
              <w:kinsoku/>
              <w:wordWrap/>
              <w:overflowPunct/>
              <w:topLinePunct/>
              <w:bidi w:val="0"/>
              <w:spacing w:before="79" w:line="220" w:lineRule="auto"/>
              <w:ind w:left="121"/>
            </w:pPr>
            <w:r>
              <w:rPr>
                <w:spacing w:val="-5"/>
              </w:rPr>
              <w:t>收到修改</w:t>
            </w:r>
            <w:r>
              <w:rPr>
                <w:spacing w:val="-45"/>
              </w:rPr>
              <w:t xml:space="preserve"> </w:t>
            </w:r>
            <w:r>
              <w:rPr>
                <w:spacing w:val="-5"/>
              </w:rPr>
              <w:t>24</w:t>
            </w:r>
            <w:r>
              <w:rPr>
                <w:spacing w:val="-44"/>
              </w:rPr>
              <w:t xml:space="preserve"> </w:t>
            </w:r>
            <w:r>
              <w:rPr>
                <w:spacing w:val="-5"/>
              </w:rPr>
              <w:t>小时以内</w:t>
            </w:r>
          </w:p>
        </w:tc>
      </w:tr>
      <w:tr w14:paraId="69349E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24" w:hRule="atLeast"/>
        </w:trPr>
        <w:tc>
          <w:tcPr>
            <w:tcW w:w="956" w:type="dxa"/>
            <w:vAlign w:val="top"/>
          </w:tcPr>
          <w:p w14:paraId="6FCD7F2C">
            <w:pPr>
              <w:keepNext w:val="0"/>
              <w:keepLines w:val="0"/>
              <w:pageBreakBefore w:val="0"/>
              <w:kinsoku/>
              <w:wordWrap/>
              <w:overflowPunct/>
              <w:topLinePunct/>
              <w:bidi w:val="0"/>
              <w:spacing w:line="443" w:lineRule="auto"/>
              <w:rPr>
                <w:rFonts w:ascii="Arial"/>
                <w:sz w:val="21"/>
              </w:rPr>
            </w:pPr>
          </w:p>
          <w:p w14:paraId="6848B33E">
            <w:pPr>
              <w:pStyle w:val="7"/>
              <w:keepNext w:val="0"/>
              <w:keepLines w:val="0"/>
              <w:pageBreakBefore w:val="0"/>
              <w:kinsoku/>
              <w:wordWrap/>
              <w:overflowPunct/>
              <w:topLinePunct/>
              <w:bidi w:val="0"/>
              <w:spacing w:before="78"/>
              <w:ind w:left="189"/>
            </w:pPr>
            <w:r>
              <w:rPr>
                <w:spacing w:val="-3"/>
              </w:rPr>
              <w:t>3.1.1</w:t>
            </w:r>
          </w:p>
        </w:tc>
        <w:tc>
          <w:tcPr>
            <w:tcW w:w="2391" w:type="dxa"/>
            <w:vAlign w:val="top"/>
          </w:tcPr>
          <w:p w14:paraId="52B6FB18">
            <w:pPr>
              <w:pStyle w:val="7"/>
              <w:keepNext w:val="0"/>
              <w:keepLines w:val="0"/>
              <w:pageBreakBefore w:val="0"/>
              <w:kinsoku/>
              <w:wordWrap/>
              <w:overflowPunct/>
              <w:topLinePunct/>
              <w:bidi w:val="0"/>
              <w:spacing w:before="245" w:line="411" w:lineRule="auto"/>
              <w:ind w:left="961" w:right="114" w:hanging="837"/>
            </w:pPr>
            <w:r>
              <w:rPr>
                <w:spacing w:val="-2"/>
              </w:rPr>
              <w:t>构成投标文件的其他</w:t>
            </w:r>
            <w:r>
              <w:rPr>
                <w:spacing w:val="-5"/>
              </w:rPr>
              <w:t>材料</w:t>
            </w:r>
          </w:p>
        </w:tc>
        <w:tc>
          <w:tcPr>
            <w:tcW w:w="6601" w:type="dxa"/>
            <w:vAlign w:val="top"/>
          </w:tcPr>
          <w:p w14:paraId="43E81FDC">
            <w:pPr>
              <w:keepNext w:val="0"/>
              <w:keepLines w:val="0"/>
              <w:pageBreakBefore w:val="0"/>
              <w:kinsoku/>
              <w:wordWrap/>
              <w:overflowPunct/>
              <w:topLinePunct/>
              <w:bidi w:val="0"/>
              <w:spacing w:line="444" w:lineRule="auto"/>
              <w:rPr>
                <w:rFonts w:ascii="Arial"/>
                <w:sz w:val="21"/>
              </w:rPr>
            </w:pPr>
          </w:p>
          <w:p w14:paraId="5EC83C82">
            <w:pPr>
              <w:pStyle w:val="7"/>
              <w:keepNext w:val="0"/>
              <w:keepLines w:val="0"/>
              <w:pageBreakBefore w:val="0"/>
              <w:kinsoku/>
              <w:wordWrap/>
              <w:overflowPunct/>
              <w:topLinePunct/>
              <w:bidi w:val="0"/>
              <w:spacing w:before="78" w:line="219" w:lineRule="auto"/>
              <w:ind w:left="116"/>
            </w:pPr>
            <w:r>
              <w:rPr>
                <w:spacing w:val="-1"/>
              </w:rPr>
              <w:t>投标人认为需要提供的其他材料</w:t>
            </w:r>
          </w:p>
        </w:tc>
      </w:tr>
      <w:tr w14:paraId="766A66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1" w:hRule="atLeast"/>
        </w:trPr>
        <w:tc>
          <w:tcPr>
            <w:tcW w:w="956" w:type="dxa"/>
            <w:vAlign w:val="top"/>
          </w:tcPr>
          <w:p w14:paraId="3A4973AC">
            <w:pPr>
              <w:pStyle w:val="7"/>
              <w:keepNext w:val="0"/>
              <w:keepLines w:val="0"/>
              <w:pageBreakBefore w:val="0"/>
              <w:kinsoku/>
              <w:wordWrap/>
              <w:overflowPunct/>
              <w:topLinePunct/>
              <w:bidi w:val="0"/>
              <w:spacing w:before="244"/>
              <w:ind w:left="189"/>
            </w:pPr>
            <w:r>
              <w:rPr>
                <w:spacing w:val="-3"/>
              </w:rPr>
              <w:t>3.3.1</w:t>
            </w:r>
          </w:p>
        </w:tc>
        <w:tc>
          <w:tcPr>
            <w:tcW w:w="2391" w:type="dxa"/>
            <w:vAlign w:val="top"/>
          </w:tcPr>
          <w:p w14:paraId="529A06F8">
            <w:pPr>
              <w:pStyle w:val="7"/>
              <w:keepNext w:val="0"/>
              <w:keepLines w:val="0"/>
              <w:pageBreakBefore w:val="0"/>
              <w:kinsoku/>
              <w:wordWrap/>
              <w:overflowPunct/>
              <w:topLinePunct/>
              <w:bidi w:val="0"/>
              <w:spacing w:before="244" w:line="221" w:lineRule="auto"/>
              <w:ind w:left="604"/>
            </w:pPr>
            <w:r>
              <w:rPr>
                <w:spacing w:val="-3"/>
              </w:rPr>
              <w:t>投标有效期</w:t>
            </w:r>
          </w:p>
        </w:tc>
        <w:tc>
          <w:tcPr>
            <w:tcW w:w="6601" w:type="dxa"/>
            <w:vAlign w:val="top"/>
          </w:tcPr>
          <w:p w14:paraId="467CBEF6">
            <w:pPr>
              <w:pStyle w:val="7"/>
              <w:keepNext w:val="0"/>
              <w:keepLines w:val="0"/>
              <w:pageBreakBefore w:val="0"/>
              <w:kinsoku/>
              <w:wordWrap/>
              <w:overflowPunct/>
              <w:topLinePunct/>
              <w:bidi w:val="0"/>
              <w:spacing w:before="78" w:line="220" w:lineRule="auto"/>
            </w:pPr>
            <w:r>
              <w:rPr>
                <w:spacing w:val="1"/>
              </w:rPr>
              <w:t>自投标人提交投标文件截止之日起计算90 天</w:t>
            </w:r>
          </w:p>
        </w:tc>
      </w:tr>
      <w:tr w14:paraId="547963F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6" w:hRule="atLeast"/>
        </w:trPr>
        <w:tc>
          <w:tcPr>
            <w:tcW w:w="956" w:type="dxa"/>
            <w:vAlign w:val="top"/>
          </w:tcPr>
          <w:p w14:paraId="12CB086F">
            <w:pPr>
              <w:pStyle w:val="7"/>
              <w:keepNext w:val="0"/>
              <w:keepLines w:val="0"/>
              <w:pageBreakBefore w:val="0"/>
              <w:kinsoku/>
              <w:wordWrap/>
              <w:overflowPunct/>
              <w:topLinePunct/>
              <w:bidi w:val="0"/>
              <w:spacing w:before="78"/>
            </w:pPr>
            <w:r>
              <w:rPr>
                <w:spacing w:val="-3"/>
              </w:rPr>
              <w:t>3.4.1</w:t>
            </w:r>
          </w:p>
        </w:tc>
        <w:tc>
          <w:tcPr>
            <w:tcW w:w="2391" w:type="dxa"/>
            <w:vAlign w:val="top"/>
          </w:tcPr>
          <w:p w14:paraId="0B4F7242">
            <w:pPr>
              <w:pStyle w:val="7"/>
              <w:keepNext w:val="0"/>
              <w:keepLines w:val="0"/>
              <w:pageBreakBefore w:val="0"/>
              <w:kinsoku/>
              <w:wordWrap/>
              <w:overflowPunct/>
              <w:topLinePunct/>
              <w:bidi w:val="0"/>
              <w:spacing w:before="78" w:line="221" w:lineRule="auto"/>
            </w:pPr>
            <w:r>
              <w:rPr>
                <w:spacing w:val="-3"/>
              </w:rPr>
              <w:t>投标保证金</w:t>
            </w:r>
          </w:p>
        </w:tc>
        <w:tc>
          <w:tcPr>
            <w:tcW w:w="6601" w:type="dxa"/>
            <w:vAlign w:val="top"/>
          </w:tcPr>
          <w:p w14:paraId="19E61D98">
            <w:pPr>
              <w:pStyle w:val="7"/>
              <w:keepNext w:val="0"/>
              <w:keepLines w:val="0"/>
              <w:pageBreakBefore w:val="0"/>
              <w:kinsoku/>
              <w:wordWrap/>
              <w:overflowPunct/>
              <w:topLinePunct/>
              <w:bidi w:val="0"/>
              <w:spacing w:before="78" w:line="219" w:lineRule="auto"/>
            </w:pPr>
            <w:r>
              <w:rPr>
                <w:spacing w:val="-3"/>
              </w:rPr>
              <w:t>见招标公告</w:t>
            </w:r>
          </w:p>
        </w:tc>
      </w:tr>
      <w:tr w14:paraId="2A26EB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1" w:hRule="atLeast"/>
        </w:trPr>
        <w:tc>
          <w:tcPr>
            <w:tcW w:w="956" w:type="dxa"/>
            <w:vAlign w:val="top"/>
          </w:tcPr>
          <w:p w14:paraId="00F02F69">
            <w:pPr>
              <w:keepNext w:val="0"/>
              <w:keepLines w:val="0"/>
              <w:pageBreakBefore w:val="0"/>
              <w:kinsoku/>
              <w:wordWrap/>
              <w:overflowPunct/>
              <w:topLinePunct/>
              <w:bidi w:val="0"/>
              <w:spacing w:line="444" w:lineRule="auto"/>
              <w:rPr>
                <w:rFonts w:ascii="Arial"/>
                <w:sz w:val="21"/>
              </w:rPr>
            </w:pPr>
          </w:p>
          <w:p w14:paraId="079981A4">
            <w:pPr>
              <w:pStyle w:val="7"/>
              <w:keepNext w:val="0"/>
              <w:keepLines w:val="0"/>
              <w:pageBreakBefore w:val="0"/>
              <w:kinsoku/>
              <w:wordWrap/>
              <w:overflowPunct/>
              <w:topLinePunct/>
              <w:bidi w:val="0"/>
              <w:spacing w:before="78"/>
              <w:ind w:left="309"/>
            </w:pPr>
            <w:r>
              <w:rPr>
                <w:spacing w:val="-5"/>
              </w:rPr>
              <w:t>3.6</w:t>
            </w:r>
          </w:p>
        </w:tc>
        <w:tc>
          <w:tcPr>
            <w:tcW w:w="2391" w:type="dxa"/>
            <w:vAlign w:val="top"/>
          </w:tcPr>
          <w:p w14:paraId="2C431C70">
            <w:pPr>
              <w:pStyle w:val="7"/>
              <w:keepNext w:val="0"/>
              <w:keepLines w:val="0"/>
              <w:pageBreakBefore w:val="0"/>
              <w:kinsoku/>
              <w:wordWrap/>
              <w:overflowPunct/>
              <w:topLinePunct/>
              <w:bidi w:val="0"/>
              <w:spacing w:before="245" w:line="411" w:lineRule="auto"/>
              <w:ind w:left="842" w:right="114" w:hanging="717"/>
            </w:pPr>
            <w:r>
              <w:rPr>
                <w:spacing w:val="-2"/>
              </w:rPr>
              <w:t>是否允许递交备选投</w:t>
            </w:r>
            <w:r>
              <w:rPr>
                <w:spacing w:val="-4"/>
              </w:rPr>
              <w:t>标方案</w:t>
            </w:r>
          </w:p>
        </w:tc>
        <w:tc>
          <w:tcPr>
            <w:tcW w:w="6601" w:type="dxa"/>
            <w:vAlign w:val="top"/>
          </w:tcPr>
          <w:p w14:paraId="20DAF329">
            <w:pPr>
              <w:keepNext w:val="0"/>
              <w:keepLines w:val="0"/>
              <w:pageBreakBefore w:val="0"/>
              <w:kinsoku/>
              <w:wordWrap/>
              <w:overflowPunct/>
              <w:topLinePunct/>
              <w:bidi w:val="0"/>
              <w:spacing w:line="444" w:lineRule="auto"/>
              <w:rPr>
                <w:rFonts w:ascii="Arial"/>
                <w:sz w:val="21"/>
              </w:rPr>
            </w:pPr>
          </w:p>
          <w:p w14:paraId="3758298B">
            <w:pPr>
              <w:pStyle w:val="7"/>
              <w:keepNext w:val="0"/>
              <w:keepLines w:val="0"/>
              <w:pageBreakBefore w:val="0"/>
              <w:kinsoku/>
              <w:wordWrap/>
              <w:overflowPunct/>
              <w:topLinePunct/>
              <w:bidi w:val="0"/>
              <w:spacing w:before="78" w:line="220" w:lineRule="auto"/>
              <w:ind w:left="117"/>
            </w:pPr>
            <w:r>
              <w:rPr>
                <w:spacing w:val="-5"/>
              </w:rPr>
              <w:t>不允许</w:t>
            </w:r>
          </w:p>
        </w:tc>
      </w:tr>
      <w:tr w14:paraId="20E0A9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44" w:hRule="atLeast"/>
        </w:trPr>
        <w:tc>
          <w:tcPr>
            <w:tcW w:w="956" w:type="dxa"/>
            <w:vAlign w:val="top"/>
          </w:tcPr>
          <w:p w14:paraId="79933734">
            <w:pPr>
              <w:keepNext w:val="0"/>
              <w:keepLines w:val="0"/>
              <w:pageBreakBefore w:val="0"/>
              <w:kinsoku/>
              <w:wordWrap/>
              <w:overflowPunct/>
              <w:topLinePunct/>
              <w:bidi w:val="0"/>
              <w:spacing w:line="300" w:lineRule="auto"/>
              <w:rPr>
                <w:rFonts w:ascii="Arial"/>
                <w:sz w:val="21"/>
              </w:rPr>
            </w:pPr>
          </w:p>
          <w:p w14:paraId="72F3DC1A">
            <w:pPr>
              <w:keepNext w:val="0"/>
              <w:keepLines w:val="0"/>
              <w:pageBreakBefore w:val="0"/>
              <w:kinsoku/>
              <w:wordWrap/>
              <w:overflowPunct/>
              <w:topLinePunct/>
              <w:bidi w:val="0"/>
              <w:spacing w:line="301" w:lineRule="auto"/>
              <w:rPr>
                <w:rFonts w:ascii="Arial"/>
                <w:sz w:val="21"/>
              </w:rPr>
            </w:pPr>
          </w:p>
          <w:p w14:paraId="71E175D6">
            <w:pPr>
              <w:keepNext w:val="0"/>
              <w:keepLines w:val="0"/>
              <w:pageBreakBefore w:val="0"/>
              <w:kinsoku/>
              <w:wordWrap/>
              <w:overflowPunct/>
              <w:topLinePunct/>
              <w:bidi w:val="0"/>
              <w:spacing w:line="301" w:lineRule="auto"/>
              <w:rPr>
                <w:rFonts w:ascii="Arial"/>
                <w:sz w:val="21"/>
              </w:rPr>
            </w:pPr>
          </w:p>
          <w:p w14:paraId="1DE9A727">
            <w:pPr>
              <w:pStyle w:val="7"/>
              <w:keepNext w:val="0"/>
              <w:keepLines w:val="0"/>
              <w:pageBreakBefore w:val="0"/>
              <w:kinsoku/>
              <w:wordWrap/>
              <w:overflowPunct/>
              <w:topLinePunct/>
              <w:bidi w:val="0"/>
              <w:spacing w:before="78"/>
              <w:ind w:left="189"/>
            </w:pPr>
            <w:r>
              <w:rPr>
                <w:spacing w:val="-3"/>
              </w:rPr>
              <w:t>3.7.1</w:t>
            </w:r>
          </w:p>
        </w:tc>
        <w:tc>
          <w:tcPr>
            <w:tcW w:w="2391" w:type="dxa"/>
            <w:vAlign w:val="top"/>
          </w:tcPr>
          <w:p w14:paraId="2E671C70">
            <w:pPr>
              <w:keepNext w:val="0"/>
              <w:keepLines w:val="0"/>
              <w:pageBreakBefore w:val="0"/>
              <w:kinsoku/>
              <w:wordWrap/>
              <w:overflowPunct/>
              <w:topLinePunct/>
              <w:bidi w:val="0"/>
              <w:spacing w:line="301" w:lineRule="auto"/>
              <w:rPr>
                <w:rFonts w:ascii="Arial"/>
                <w:sz w:val="21"/>
              </w:rPr>
            </w:pPr>
          </w:p>
          <w:p w14:paraId="7FF805A4">
            <w:pPr>
              <w:keepNext w:val="0"/>
              <w:keepLines w:val="0"/>
              <w:pageBreakBefore w:val="0"/>
              <w:kinsoku/>
              <w:wordWrap/>
              <w:overflowPunct/>
              <w:topLinePunct/>
              <w:bidi w:val="0"/>
              <w:spacing w:line="301" w:lineRule="auto"/>
              <w:rPr>
                <w:rFonts w:ascii="Arial"/>
                <w:sz w:val="21"/>
              </w:rPr>
            </w:pPr>
          </w:p>
          <w:p w14:paraId="17AD7A02">
            <w:pPr>
              <w:keepNext w:val="0"/>
              <w:keepLines w:val="0"/>
              <w:pageBreakBefore w:val="0"/>
              <w:kinsoku/>
              <w:wordWrap/>
              <w:overflowPunct/>
              <w:topLinePunct/>
              <w:bidi w:val="0"/>
              <w:spacing w:line="301" w:lineRule="auto"/>
              <w:rPr>
                <w:rFonts w:ascii="Arial"/>
                <w:sz w:val="21"/>
              </w:rPr>
            </w:pPr>
          </w:p>
          <w:p w14:paraId="3A8B5E98">
            <w:pPr>
              <w:pStyle w:val="7"/>
              <w:keepNext w:val="0"/>
              <w:keepLines w:val="0"/>
              <w:pageBreakBefore w:val="0"/>
              <w:kinsoku/>
              <w:wordWrap/>
              <w:overflowPunct/>
              <w:topLinePunct/>
              <w:bidi w:val="0"/>
              <w:spacing w:before="78" w:line="220" w:lineRule="auto"/>
              <w:ind w:left="484"/>
            </w:pPr>
            <w:r>
              <w:rPr>
                <w:spacing w:val="-3"/>
              </w:rPr>
              <w:t>投标文件格式</w:t>
            </w:r>
          </w:p>
        </w:tc>
        <w:tc>
          <w:tcPr>
            <w:tcW w:w="6601" w:type="dxa"/>
            <w:vAlign w:val="top"/>
          </w:tcPr>
          <w:p w14:paraId="73FEC5D0">
            <w:pPr>
              <w:pStyle w:val="7"/>
              <w:keepNext w:val="0"/>
              <w:keepLines w:val="0"/>
              <w:pageBreakBefore w:val="0"/>
              <w:kinsoku/>
              <w:wordWrap/>
              <w:overflowPunct/>
              <w:topLinePunct/>
              <w:bidi w:val="0"/>
              <w:spacing w:before="247" w:line="382" w:lineRule="auto"/>
              <w:ind w:left="112" w:right="50" w:firstLine="2"/>
              <w:jc w:val="both"/>
            </w:pPr>
            <w:r>
              <w:rPr>
                <w:spacing w:val="-4"/>
              </w:rPr>
              <w:t>参照第七章投标文件格式，电子投标文件必须使用《云南省工</w:t>
            </w:r>
            <w:r>
              <w:rPr>
                <w:spacing w:val="-2"/>
              </w:rPr>
              <w:t>程建设模块化投标文件编制系统编制》制作，格式为*.BTBJ。</w:t>
            </w:r>
            <w:r>
              <w:rPr>
                <w:spacing w:val="-4"/>
              </w:rPr>
              <w:t>编制要求见投标人须知正文附表一《电子投标文件编制及报送</w:t>
            </w:r>
            <w:r>
              <w:rPr>
                <w:spacing w:val="-3"/>
              </w:rPr>
              <w:t>要求》。</w:t>
            </w:r>
          </w:p>
        </w:tc>
      </w:tr>
      <w:tr w14:paraId="5DC6A7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5" w:hRule="atLeast"/>
        </w:trPr>
        <w:tc>
          <w:tcPr>
            <w:tcW w:w="956" w:type="dxa"/>
            <w:vAlign w:val="top"/>
          </w:tcPr>
          <w:p w14:paraId="402A3B4B">
            <w:pPr>
              <w:pStyle w:val="7"/>
              <w:keepNext w:val="0"/>
              <w:keepLines w:val="0"/>
              <w:pageBreakBefore w:val="0"/>
              <w:kinsoku/>
              <w:wordWrap/>
              <w:overflowPunct/>
              <w:topLinePunct/>
              <w:bidi w:val="0"/>
              <w:spacing w:before="247"/>
              <w:ind w:left="189"/>
            </w:pPr>
            <w:r>
              <w:rPr>
                <w:spacing w:val="-3"/>
              </w:rPr>
              <w:t>3.7.3</w:t>
            </w:r>
          </w:p>
        </w:tc>
        <w:tc>
          <w:tcPr>
            <w:tcW w:w="2391" w:type="dxa"/>
            <w:vAlign w:val="top"/>
          </w:tcPr>
          <w:p w14:paraId="3E06E7E9">
            <w:pPr>
              <w:pStyle w:val="7"/>
              <w:keepNext w:val="0"/>
              <w:keepLines w:val="0"/>
              <w:pageBreakBefore w:val="0"/>
              <w:kinsoku/>
              <w:wordWrap/>
              <w:overflowPunct/>
              <w:topLinePunct/>
              <w:bidi w:val="0"/>
              <w:spacing w:before="247" w:line="220" w:lineRule="auto"/>
              <w:ind w:left="364"/>
            </w:pPr>
            <w:r>
              <w:rPr>
                <w:spacing w:val="-2"/>
              </w:rPr>
              <w:t>投标文件的签署</w:t>
            </w:r>
          </w:p>
        </w:tc>
        <w:tc>
          <w:tcPr>
            <w:tcW w:w="6601" w:type="dxa"/>
            <w:vAlign w:val="top"/>
          </w:tcPr>
          <w:p w14:paraId="0F164DF7">
            <w:pPr>
              <w:pStyle w:val="7"/>
              <w:keepNext w:val="0"/>
              <w:keepLines w:val="0"/>
              <w:pageBreakBefore w:val="0"/>
              <w:kinsoku/>
              <w:wordWrap/>
              <w:overflowPunct/>
              <w:topLinePunct/>
              <w:bidi w:val="0"/>
              <w:spacing w:before="248" w:line="219" w:lineRule="auto"/>
              <w:ind w:left="114"/>
            </w:pPr>
            <w:r>
              <w:rPr>
                <w:spacing w:val="-1"/>
              </w:rPr>
              <w:t>招标文件中要求签字或盖章的地方应有相应的签字或盖章</w:t>
            </w:r>
          </w:p>
        </w:tc>
      </w:tr>
      <w:tr w14:paraId="60D8C0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7" w:hRule="atLeast"/>
        </w:trPr>
        <w:tc>
          <w:tcPr>
            <w:tcW w:w="956" w:type="dxa"/>
            <w:vAlign w:val="top"/>
          </w:tcPr>
          <w:p w14:paraId="6ED1EDE5">
            <w:pPr>
              <w:keepNext w:val="0"/>
              <w:keepLines w:val="0"/>
              <w:pageBreakBefore w:val="0"/>
              <w:kinsoku/>
              <w:wordWrap/>
              <w:overflowPunct/>
              <w:topLinePunct/>
              <w:bidi w:val="0"/>
              <w:spacing w:line="295" w:lineRule="auto"/>
              <w:rPr>
                <w:rFonts w:ascii="Arial"/>
                <w:sz w:val="21"/>
              </w:rPr>
            </w:pPr>
          </w:p>
          <w:p w14:paraId="6447F45D">
            <w:pPr>
              <w:keepNext w:val="0"/>
              <w:keepLines w:val="0"/>
              <w:pageBreakBefore w:val="0"/>
              <w:kinsoku/>
              <w:wordWrap/>
              <w:overflowPunct/>
              <w:topLinePunct/>
              <w:bidi w:val="0"/>
              <w:spacing w:line="295" w:lineRule="auto"/>
              <w:rPr>
                <w:rFonts w:ascii="Arial"/>
                <w:sz w:val="21"/>
              </w:rPr>
            </w:pPr>
          </w:p>
          <w:p w14:paraId="79BD5A30">
            <w:pPr>
              <w:keepNext w:val="0"/>
              <w:keepLines w:val="0"/>
              <w:pageBreakBefore w:val="0"/>
              <w:kinsoku/>
              <w:wordWrap/>
              <w:overflowPunct/>
              <w:topLinePunct/>
              <w:bidi w:val="0"/>
              <w:spacing w:line="296" w:lineRule="auto"/>
              <w:rPr>
                <w:rFonts w:ascii="Arial"/>
                <w:sz w:val="21"/>
              </w:rPr>
            </w:pPr>
          </w:p>
          <w:p w14:paraId="2D45BC66">
            <w:pPr>
              <w:keepNext w:val="0"/>
              <w:keepLines w:val="0"/>
              <w:pageBreakBefore w:val="0"/>
              <w:kinsoku/>
              <w:wordWrap/>
              <w:overflowPunct/>
              <w:topLinePunct/>
              <w:bidi w:val="0"/>
              <w:spacing w:line="296" w:lineRule="auto"/>
              <w:rPr>
                <w:rFonts w:ascii="Arial"/>
                <w:sz w:val="21"/>
              </w:rPr>
            </w:pPr>
          </w:p>
          <w:p w14:paraId="4AE5F509">
            <w:pPr>
              <w:pStyle w:val="7"/>
              <w:keepNext w:val="0"/>
              <w:keepLines w:val="0"/>
              <w:pageBreakBefore w:val="0"/>
              <w:kinsoku/>
              <w:wordWrap/>
              <w:overflowPunct/>
              <w:topLinePunct/>
              <w:bidi w:val="0"/>
              <w:spacing w:before="78"/>
              <w:ind w:left="189"/>
            </w:pPr>
            <w:r>
              <w:rPr>
                <w:spacing w:val="-3"/>
              </w:rPr>
              <w:t>3.7.4</w:t>
            </w:r>
          </w:p>
        </w:tc>
        <w:tc>
          <w:tcPr>
            <w:tcW w:w="2391" w:type="dxa"/>
            <w:vAlign w:val="top"/>
          </w:tcPr>
          <w:p w14:paraId="0DB71A37">
            <w:pPr>
              <w:keepNext w:val="0"/>
              <w:keepLines w:val="0"/>
              <w:pageBreakBefore w:val="0"/>
              <w:kinsoku/>
              <w:wordWrap/>
              <w:overflowPunct/>
              <w:topLinePunct/>
              <w:bidi w:val="0"/>
              <w:spacing w:line="313" w:lineRule="auto"/>
              <w:rPr>
                <w:rFonts w:ascii="Arial"/>
                <w:sz w:val="21"/>
              </w:rPr>
            </w:pPr>
          </w:p>
          <w:p w14:paraId="0260B23A">
            <w:pPr>
              <w:keepNext w:val="0"/>
              <w:keepLines w:val="0"/>
              <w:pageBreakBefore w:val="0"/>
              <w:kinsoku/>
              <w:wordWrap/>
              <w:overflowPunct/>
              <w:topLinePunct/>
              <w:bidi w:val="0"/>
              <w:spacing w:line="314" w:lineRule="auto"/>
              <w:rPr>
                <w:rFonts w:ascii="Arial"/>
                <w:sz w:val="21"/>
              </w:rPr>
            </w:pPr>
          </w:p>
          <w:p w14:paraId="6653FF17">
            <w:pPr>
              <w:pStyle w:val="7"/>
              <w:keepNext w:val="0"/>
              <w:keepLines w:val="0"/>
              <w:pageBreakBefore w:val="0"/>
              <w:kinsoku/>
              <w:wordWrap/>
              <w:overflowPunct/>
              <w:topLinePunct/>
              <w:bidi w:val="0"/>
              <w:spacing w:before="78" w:line="220" w:lineRule="auto"/>
              <w:ind w:left="124"/>
            </w:pPr>
            <w:r>
              <w:rPr>
                <w:spacing w:val="-2"/>
              </w:rPr>
              <w:t>投标文件递交及有关</w:t>
            </w:r>
          </w:p>
          <w:p w14:paraId="7DAD5D29">
            <w:pPr>
              <w:pStyle w:val="7"/>
              <w:keepNext w:val="0"/>
              <w:keepLines w:val="0"/>
              <w:pageBreakBefore w:val="0"/>
              <w:kinsoku/>
              <w:wordWrap/>
              <w:overflowPunct/>
              <w:topLinePunct/>
              <w:bidi w:val="0"/>
              <w:spacing w:before="273" w:line="220" w:lineRule="auto"/>
              <w:ind w:left="150"/>
            </w:pPr>
            <w:r>
              <w:rPr>
                <w:spacing w:val="-5"/>
              </w:rPr>
              <w:t>内容投标文件递交及</w:t>
            </w:r>
          </w:p>
          <w:p w14:paraId="3E37AB1B">
            <w:pPr>
              <w:pStyle w:val="7"/>
              <w:keepNext w:val="0"/>
              <w:keepLines w:val="0"/>
              <w:pageBreakBefore w:val="0"/>
              <w:kinsoku/>
              <w:wordWrap/>
              <w:overflowPunct/>
              <w:topLinePunct/>
              <w:bidi w:val="0"/>
              <w:spacing w:before="273" w:line="220" w:lineRule="auto"/>
              <w:ind w:left="722"/>
            </w:pPr>
            <w:r>
              <w:rPr>
                <w:spacing w:val="-3"/>
              </w:rPr>
              <w:t>有关内容</w:t>
            </w:r>
          </w:p>
        </w:tc>
        <w:tc>
          <w:tcPr>
            <w:tcW w:w="6601" w:type="dxa"/>
            <w:vAlign w:val="top"/>
          </w:tcPr>
          <w:p w14:paraId="43A71EC5">
            <w:pPr>
              <w:pStyle w:val="7"/>
              <w:keepNext w:val="0"/>
              <w:keepLines w:val="0"/>
              <w:pageBreakBefore w:val="0"/>
              <w:kinsoku/>
              <w:wordWrap/>
              <w:overflowPunct/>
              <w:topLinePunct/>
              <w:bidi w:val="0"/>
              <w:spacing w:before="249" w:line="392" w:lineRule="auto"/>
              <w:ind w:left="114" w:right="108"/>
              <w:jc w:val="both"/>
            </w:pPr>
            <w:r>
              <w:rPr>
                <w:spacing w:val="-4"/>
              </w:rPr>
              <w:t>提交投标文件网址为：云南省公共资源交易电子服务系统，投</w:t>
            </w:r>
            <w:r>
              <w:rPr>
                <w:spacing w:val="15"/>
              </w:rPr>
              <w:t>标人在递交投标文件截止时间前完成所有投标文件</w:t>
            </w:r>
            <w:r>
              <w:rPr>
                <w:spacing w:val="14"/>
              </w:rPr>
              <w:t>的上传</w:t>
            </w:r>
            <w:r>
              <w:rPr>
                <w:spacing w:val="-5"/>
              </w:rPr>
              <w:t>[（格式为：*.BTBJ</w:t>
            </w:r>
            <w:r>
              <w:rPr>
                <w:spacing w:val="-30"/>
              </w:rPr>
              <w:t>），</w:t>
            </w:r>
            <w:r>
              <w:rPr>
                <w:spacing w:val="-5"/>
              </w:rPr>
              <w:t>如有视频图纸文件格式为</w:t>
            </w:r>
            <w:r>
              <w:rPr>
                <w:spacing w:val="-6"/>
              </w:rPr>
              <w:t>（*.BTBT（图</w:t>
            </w:r>
            <w:r>
              <w:rPr>
                <w:spacing w:val="-4"/>
              </w:rPr>
              <w:t>纸文件）、*BTBY（视频文件</w:t>
            </w:r>
            <w:r>
              <w:rPr>
                <w:spacing w:val="2"/>
              </w:rPr>
              <w:t>））</w:t>
            </w:r>
            <w:r>
              <w:rPr>
                <w:spacing w:val="-4"/>
              </w:rPr>
              <w:t>]，网上确认电子签名，并打</w:t>
            </w:r>
            <w:r>
              <w:rPr>
                <w:spacing w:val="-5"/>
              </w:rPr>
              <w:t>印“上传投标文件回执</w:t>
            </w:r>
            <w:r>
              <w:rPr>
                <w:spacing w:val="-88"/>
              </w:rPr>
              <w:t xml:space="preserve"> </w:t>
            </w:r>
            <w:r>
              <w:rPr>
                <w:spacing w:val="-5"/>
              </w:rPr>
              <w:t>”，递交投标文件截止时间</w:t>
            </w:r>
            <w:r>
              <w:rPr>
                <w:spacing w:val="-6"/>
              </w:rPr>
              <w:t>前未完成投</w:t>
            </w:r>
          </w:p>
        </w:tc>
      </w:tr>
    </w:tbl>
    <w:p w14:paraId="7C706E79">
      <w:pPr>
        <w:keepNext w:val="0"/>
        <w:keepLines w:val="0"/>
        <w:pageBreakBefore w:val="0"/>
        <w:kinsoku/>
        <w:wordWrap/>
        <w:overflowPunct/>
        <w:topLinePunct/>
        <w:bidi w:val="0"/>
        <w:rPr>
          <w:rFonts w:ascii="Arial"/>
          <w:sz w:val="21"/>
        </w:rPr>
      </w:pPr>
    </w:p>
    <w:p w14:paraId="38C9051C">
      <w:pPr>
        <w:keepNext w:val="0"/>
        <w:keepLines w:val="0"/>
        <w:pageBreakBefore w:val="0"/>
        <w:kinsoku/>
        <w:wordWrap/>
        <w:overflowPunct/>
        <w:topLinePunct/>
        <w:bidi w:val="0"/>
        <w:rPr>
          <w:rFonts w:ascii="Arial" w:hAnsi="Arial" w:eastAsia="Arial" w:cs="Arial"/>
          <w:sz w:val="21"/>
          <w:szCs w:val="21"/>
        </w:rPr>
        <w:sectPr>
          <w:footerReference r:id="rId8" w:type="default"/>
          <w:pgSz w:w="11906" w:h="16839"/>
          <w:pgMar w:top="1440" w:right="1080" w:bottom="1440" w:left="1080" w:header="0" w:footer="1481" w:gutter="0"/>
          <w:cols w:space="720" w:num="1"/>
        </w:sectPr>
      </w:pPr>
    </w:p>
    <w:p w14:paraId="4C05CB84">
      <w:pPr>
        <w:keepNext w:val="0"/>
        <w:keepLines w:val="0"/>
        <w:pageBreakBefore w:val="0"/>
        <w:kinsoku/>
        <w:wordWrap/>
        <w:overflowPunct/>
        <w:topLinePunct/>
        <w:bidi w:val="0"/>
        <w:spacing w:line="91" w:lineRule="auto"/>
        <w:rPr>
          <w:rFonts w:ascii="Arial"/>
          <w:sz w:val="2"/>
        </w:rPr>
      </w:pPr>
    </w:p>
    <w:tbl>
      <w:tblPr>
        <w:tblStyle w:val="6"/>
        <w:tblW w:w="994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56"/>
        <w:gridCol w:w="2391"/>
        <w:gridCol w:w="6601"/>
      </w:tblGrid>
      <w:tr w14:paraId="2FCCCD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9" w:hRule="atLeast"/>
        </w:trPr>
        <w:tc>
          <w:tcPr>
            <w:tcW w:w="956" w:type="dxa"/>
            <w:vAlign w:val="top"/>
          </w:tcPr>
          <w:p w14:paraId="1CA6217A">
            <w:pPr>
              <w:keepNext w:val="0"/>
              <w:keepLines w:val="0"/>
              <w:pageBreakBefore w:val="0"/>
              <w:kinsoku/>
              <w:wordWrap/>
              <w:overflowPunct/>
              <w:topLinePunct/>
              <w:bidi w:val="0"/>
              <w:rPr>
                <w:rFonts w:ascii="Arial"/>
                <w:sz w:val="21"/>
              </w:rPr>
            </w:pPr>
          </w:p>
        </w:tc>
        <w:tc>
          <w:tcPr>
            <w:tcW w:w="2391" w:type="dxa"/>
            <w:vAlign w:val="top"/>
          </w:tcPr>
          <w:p w14:paraId="58CAD803">
            <w:pPr>
              <w:keepNext w:val="0"/>
              <w:keepLines w:val="0"/>
              <w:pageBreakBefore w:val="0"/>
              <w:kinsoku/>
              <w:wordWrap/>
              <w:overflowPunct/>
              <w:topLinePunct/>
              <w:bidi w:val="0"/>
              <w:rPr>
                <w:rFonts w:ascii="Arial"/>
                <w:sz w:val="21"/>
              </w:rPr>
            </w:pPr>
          </w:p>
        </w:tc>
        <w:tc>
          <w:tcPr>
            <w:tcW w:w="6601" w:type="dxa"/>
            <w:vAlign w:val="top"/>
          </w:tcPr>
          <w:p w14:paraId="461EB9D7">
            <w:pPr>
              <w:pStyle w:val="7"/>
              <w:keepNext w:val="0"/>
              <w:keepLines w:val="0"/>
              <w:pageBreakBefore w:val="0"/>
              <w:kinsoku/>
              <w:wordWrap/>
              <w:overflowPunct/>
              <w:topLinePunct/>
              <w:bidi w:val="0"/>
              <w:spacing w:before="248" w:line="219" w:lineRule="auto"/>
              <w:ind w:left="114"/>
            </w:pPr>
            <w:r>
              <w:rPr>
                <w:spacing w:val="-1"/>
              </w:rPr>
              <w:t>标文件传输的，视为未按要求提交。</w:t>
            </w:r>
          </w:p>
        </w:tc>
      </w:tr>
      <w:tr w14:paraId="29208E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4" w:hRule="atLeast"/>
        </w:trPr>
        <w:tc>
          <w:tcPr>
            <w:tcW w:w="956" w:type="dxa"/>
            <w:vAlign w:val="top"/>
          </w:tcPr>
          <w:p w14:paraId="69C49135">
            <w:pPr>
              <w:pStyle w:val="7"/>
              <w:keepNext w:val="0"/>
              <w:keepLines w:val="0"/>
              <w:pageBreakBefore w:val="0"/>
              <w:kinsoku/>
              <w:wordWrap/>
              <w:overflowPunct/>
              <w:topLinePunct/>
              <w:bidi w:val="0"/>
              <w:spacing w:before="242"/>
              <w:ind w:left="189"/>
            </w:pPr>
            <w:r>
              <w:rPr>
                <w:spacing w:val="-3"/>
              </w:rPr>
              <w:t>3.7.5</w:t>
            </w:r>
          </w:p>
        </w:tc>
        <w:tc>
          <w:tcPr>
            <w:tcW w:w="2391" w:type="dxa"/>
            <w:vAlign w:val="top"/>
          </w:tcPr>
          <w:p w14:paraId="0F5D4EC5">
            <w:pPr>
              <w:pStyle w:val="7"/>
              <w:keepNext w:val="0"/>
              <w:keepLines w:val="0"/>
              <w:pageBreakBefore w:val="0"/>
              <w:kinsoku/>
              <w:wordWrap/>
              <w:overflowPunct/>
              <w:topLinePunct/>
              <w:bidi w:val="0"/>
              <w:spacing w:before="243" w:line="220" w:lineRule="auto"/>
              <w:ind w:left="364"/>
            </w:pPr>
            <w:r>
              <w:rPr>
                <w:spacing w:val="-2"/>
              </w:rPr>
              <w:t>投标文件的密封</w:t>
            </w:r>
          </w:p>
        </w:tc>
        <w:tc>
          <w:tcPr>
            <w:tcW w:w="6601" w:type="dxa"/>
            <w:vAlign w:val="top"/>
          </w:tcPr>
          <w:p w14:paraId="2D69A481">
            <w:pPr>
              <w:keepNext w:val="0"/>
              <w:keepLines w:val="0"/>
              <w:pageBreakBefore w:val="0"/>
              <w:kinsoku/>
              <w:wordWrap/>
              <w:overflowPunct/>
              <w:topLinePunct/>
              <w:bidi w:val="0"/>
              <w:spacing w:line="264" w:lineRule="auto"/>
              <w:rPr>
                <w:rFonts w:ascii="Arial"/>
                <w:sz w:val="21"/>
              </w:rPr>
            </w:pPr>
          </w:p>
          <w:p w14:paraId="67C82D84">
            <w:pPr>
              <w:pStyle w:val="7"/>
              <w:keepNext w:val="0"/>
              <w:keepLines w:val="0"/>
              <w:pageBreakBefore w:val="0"/>
              <w:kinsoku/>
              <w:wordWrap/>
              <w:overflowPunct/>
              <w:topLinePunct/>
              <w:bidi w:val="0"/>
              <w:spacing w:before="78" w:line="219" w:lineRule="auto"/>
              <w:ind w:left="132"/>
            </w:pPr>
            <w:r>
              <w:rPr>
                <w:spacing w:val="-2"/>
              </w:rPr>
              <w:t>网上递交的投标文件应使用数字证书进行加密。</w:t>
            </w:r>
          </w:p>
        </w:tc>
      </w:tr>
      <w:tr w14:paraId="7AEEA0E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5" w:hRule="atLeast"/>
        </w:trPr>
        <w:tc>
          <w:tcPr>
            <w:tcW w:w="956" w:type="dxa"/>
            <w:vAlign w:val="top"/>
          </w:tcPr>
          <w:p w14:paraId="287517AE">
            <w:pPr>
              <w:pStyle w:val="7"/>
              <w:keepNext w:val="0"/>
              <w:keepLines w:val="0"/>
              <w:pageBreakBefore w:val="0"/>
              <w:kinsoku/>
              <w:wordWrap/>
              <w:overflowPunct/>
              <w:topLinePunct/>
              <w:bidi w:val="0"/>
              <w:spacing w:before="243"/>
              <w:ind w:left="183"/>
            </w:pPr>
            <w:r>
              <w:rPr>
                <w:spacing w:val="-2"/>
              </w:rPr>
              <w:t>4.2.2</w:t>
            </w:r>
          </w:p>
        </w:tc>
        <w:tc>
          <w:tcPr>
            <w:tcW w:w="2391" w:type="dxa"/>
            <w:vAlign w:val="top"/>
          </w:tcPr>
          <w:p w14:paraId="77CB0D39">
            <w:pPr>
              <w:pStyle w:val="7"/>
              <w:keepNext w:val="0"/>
              <w:keepLines w:val="0"/>
              <w:pageBreakBefore w:val="0"/>
              <w:kinsoku/>
              <w:wordWrap/>
              <w:overflowPunct/>
              <w:topLinePunct/>
              <w:bidi w:val="0"/>
              <w:spacing w:before="244" w:line="220" w:lineRule="auto"/>
              <w:ind w:left="245"/>
            </w:pPr>
            <w:r>
              <w:rPr>
                <w:spacing w:val="-2"/>
              </w:rPr>
              <w:t>是否退还投标文件</w:t>
            </w:r>
          </w:p>
        </w:tc>
        <w:tc>
          <w:tcPr>
            <w:tcW w:w="6601" w:type="dxa"/>
            <w:vAlign w:val="top"/>
          </w:tcPr>
          <w:p w14:paraId="51442838">
            <w:pPr>
              <w:pStyle w:val="7"/>
              <w:keepNext w:val="0"/>
              <w:keepLines w:val="0"/>
              <w:pageBreakBefore w:val="0"/>
              <w:kinsoku/>
              <w:wordWrap/>
              <w:overflowPunct/>
              <w:topLinePunct/>
              <w:bidi w:val="0"/>
              <w:spacing w:before="244" w:line="221" w:lineRule="auto"/>
              <w:ind w:left="120"/>
            </w:pPr>
            <w:r>
              <w:t>否</w:t>
            </w:r>
          </w:p>
        </w:tc>
      </w:tr>
      <w:tr w14:paraId="0C8A31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5" w:hRule="atLeast"/>
        </w:trPr>
        <w:tc>
          <w:tcPr>
            <w:tcW w:w="956" w:type="dxa"/>
            <w:vAlign w:val="top"/>
          </w:tcPr>
          <w:p w14:paraId="55525B3C">
            <w:pPr>
              <w:pStyle w:val="7"/>
              <w:keepNext w:val="0"/>
              <w:keepLines w:val="0"/>
              <w:pageBreakBefore w:val="0"/>
              <w:kinsoku/>
              <w:wordWrap/>
              <w:overflowPunct/>
              <w:topLinePunct/>
              <w:bidi w:val="0"/>
              <w:spacing w:before="244"/>
              <w:ind w:left="309"/>
            </w:pPr>
            <w:r>
              <w:rPr>
                <w:spacing w:val="-5"/>
              </w:rPr>
              <w:t>5.1</w:t>
            </w:r>
          </w:p>
        </w:tc>
        <w:tc>
          <w:tcPr>
            <w:tcW w:w="2391" w:type="dxa"/>
            <w:vAlign w:val="top"/>
          </w:tcPr>
          <w:p w14:paraId="1030803F">
            <w:pPr>
              <w:pStyle w:val="7"/>
              <w:keepNext w:val="0"/>
              <w:keepLines w:val="0"/>
              <w:pageBreakBefore w:val="0"/>
              <w:kinsoku/>
              <w:wordWrap/>
              <w:overflowPunct/>
              <w:topLinePunct/>
              <w:bidi w:val="0"/>
              <w:spacing w:before="244" w:line="221" w:lineRule="auto"/>
              <w:ind w:left="722"/>
            </w:pPr>
            <w:r>
              <w:rPr>
                <w:spacing w:val="-3"/>
              </w:rPr>
              <w:t>开标时间</w:t>
            </w:r>
          </w:p>
        </w:tc>
        <w:tc>
          <w:tcPr>
            <w:tcW w:w="6601" w:type="dxa"/>
            <w:vAlign w:val="top"/>
          </w:tcPr>
          <w:p w14:paraId="15466565">
            <w:pPr>
              <w:pStyle w:val="7"/>
              <w:keepNext w:val="0"/>
              <w:keepLines w:val="0"/>
              <w:pageBreakBefore w:val="0"/>
              <w:kinsoku/>
              <w:wordWrap/>
              <w:overflowPunct/>
              <w:topLinePunct/>
              <w:bidi w:val="0"/>
              <w:spacing w:before="244" w:line="220" w:lineRule="auto"/>
              <w:ind w:left="114"/>
            </w:pPr>
            <w:r>
              <w:rPr>
                <w:spacing w:val="-6"/>
              </w:rPr>
              <w:t>开标时间：</w:t>
            </w:r>
            <w:r>
              <w:rPr>
                <w:rFonts w:hint="eastAsia" w:ascii="宋体" w:hAnsi="宋体" w:eastAsia="宋体" w:cs="宋体"/>
                <w:spacing w:val="-6"/>
                <w:u w:val="none" w:color="auto"/>
                <w:lang w:val="en-US" w:eastAsia="zh-CN"/>
              </w:rPr>
              <w:t>2026 年  月  日 09 时 00 分（北京时间）</w:t>
            </w:r>
          </w:p>
        </w:tc>
      </w:tr>
      <w:tr w14:paraId="6F9659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04" w:hRule="atLeast"/>
        </w:trPr>
        <w:tc>
          <w:tcPr>
            <w:tcW w:w="956" w:type="dxa"/>
            <w:vAlign w:val="top"/>
          </w:tcPr>
          <w:p w14:paraId="141DDD6B">
            <w:pPr>
              <w:keepNext w:val="0"/>
              <w:keepLines w:val="0"/>
              <w:pageBreakBefore w:val="0"/>
              <w:kinsoku/>
              <w:wordWrap/>
              <w:overflowPunct/>
              <w:topLinePunct/>
              <w:bidi w:val="0"/>
              <w:spacing w:line="255" w:lineRule="auto"/>
              <w:rPr>
                <w:rFonts w:ascii="Arial"/>
                <w:sz w:val="21"/>
              </w:rPr>
            </w:pPr>
          </w:p>
          <w:p w14:paraId="60390FED">
            <w:pPr>
              <w:keepNext w:val="0"/>
              <w:keepLines w:val="0"/>
              <w:pageBreakBefore w:val="0"/>
              <w:kinsoku/>
              <w:wordWrap/>
              <w:overflowPunct/>
              <w:topLinePunct/>
              <w:bidi w:val="0"/>
              <w:spacing w:line="255" w:lineRule="auto"/>
              <w:rPr>
                <w:rFonts w:ascii="Arial"/>
                <w:sz w:val="21"/>
              </w:rPr>
            </w:pPr>
          </w:p>
          <w:p w14:paraId="07B4EB8F">
            <w:pPr>
              <w:keepNext w:val="0"/>
              <w:keepLines w:val="0"/>
              <w:pageBreakBefore w:val="0"/>
              <w:kinsoku/>
              <w:wordWrap/>
              <w:overflowPunct/>
              <w:topLinePunct/>
              <w:bidi w:val="0"/>
              <w:spacing w:line="255" w:lineRule="auto"/>
              <w:rPr>
                <w:rFonts w:ascii="Arial"/>
                <w:sz w:val="21"/>
              </w:rPr>
            </w:pPr>
          </w:p>
          <w:p w14:paraId="317241B3">
            <w:pPr>
              <w:keepNext w:val="0"/>
              <w:keepLines w:val="0"/>
              <w:pageBreakBefore w:val="0"/>
              <w:kinsoku/>
              <w:wordWrap/>
              <w:overflowPunct/>
              <w:topLinePunct/>
              <w:bidi w:val="0"/>
              <w:spacing w:line="256" w:lineRule="auto"/>
              <w:rPr>
                <w:rFonts w:ascii="Arial"/>
                <w:sz w:val="21"/>
              </w:rPr>
            </w:pPr>
          </w:p>
          <w:p w14:paraId="3181BEDD">
            <w:pPr>
              <w:keepNext w:val="0"/>
              <w:keepLines w:val="0"/>
              <w:pageBreakBefore w:val="0"/>
              <w:kinsoku/>
              <w:wordWrap/>
              <w:overflowPunct/>
              <w:topLinePunct/>
              <w:bidi w:val="0"/>
              <w:spacing w:line="256" w:lineRule="auto"/>
              <w:rPr>
                <w:rFonts w:ascii="Arial"/>
                <w:sz w:val="21"/>
              </w:rPr>
            </w:pPr>
          </w:p>
          <w:p w14:paraId="581EABD6">
            <w:pPr>
              <w:pStyle w:val="7"/>
              <w:keepNext w:val="0"/>
              <w:keepLines w:val="0"/>
              <w:pageBreakBefore w:val="0"/>
              <w:kinsoku/>
              <w:wordWrap/>
              <w:overflowPunct/>
              <w:topLinePunct/>
              <w:bidi w:val="0"/>
              <w:spacing w:before="78"/>
              <w:ind w:left="309"/>
            </w:pPr>
            <w:r>
              <w:rPr>
                <w:spacing w:val="-5"/>
              </w:rPr>
              <w:t>5.2</w:t>
            </w:r>
          </w:p>
        </w:tc>
        <w:tc>
          <w:tcPr>
            <w:tcW w:w="2391" w:type="dxa"/>
            <w:vAlign w:val="top"/>
          </w:tcPr>
          <w:p w14:paraId="7DD1EF8F">
            <w:pPr>
              <w:keepNext w:val="0"/>
              <w:keepLines w:val="0"/>
              <w:pageBreakBefore w:val="0"/>
              <w:kinsoku/>
              <w:wordWrap/>
              <w:overflowPunct/>
              <w:topLinePunct/>
              <w:bidi w:val="0"/>
              <w:spacing w:line="255" w:lineRule="auto"/>
              <w:rPr>
                <w:rFonts w:ascii="Arial"/>
                <w:sz w:val="21"/>
              </w:rPr>
            </w:pPr>
          </w:p>
          <w:p w14:paraId="6DFDCE5D">
            <w:pPr>
              <w:keepNext w:val="0"/>
              <w:keepLines w:val="0"/>
              <w:pageBreakBefore w:val="0"/>
              <w:kinsoku/>
              <w:wordWrap/>
              <w:overflowPunct/>
              <w:topLinePunct/>
              <w:bidi w:val="0"/>
              <w:spacing w:line="255" w:lineRule="auto"/>
              <w:rPr>
                <w:rFonts w:ascii="Arial"/>
                <w:sz w:val="21"/>
              </w:rPr>
            </w:pPr>
          </w:p>
          <w:p w14:paraId="21DAD8EF">
            <w:pPr>
              <w:keepNext w:val="0"/>
              <w:keepLines w:val="0"/>
              <w:pageBreakBefore w:val="0"/>
              <w:kinsoku/>
              <w:wordWrap/>
              <w:overflowPunct/>
              <w:topLinePunct/>
              <w:bidi w:val="0"/>
              <w:spacing w:line="255" w:lineRule="auto"/>
              <w:rPr>
                <w:rFonts w:ascii="Arial"/>
                <w:sz w:val="21"/>
              </w:rPr>
            </w:pPr>
          </w:p>
          <w:p w14:paraId="212C675D">
            <w:pPr>
              <w:keepNext w:val="0"/>
              <w:keepLines w:val="0"/>
              <w:pageBreakBefore w:val="0"/>
              <w:kinsoku/>
              <w:wordWrap/>
              <w:overflowPunct/>
              <w:topLinePunct/>
              <w:bidi w:val="0"/>
              <w:spacing w:line="256" w:lineRule="auto"/>
              <w:rPr>
                <w:rFonts w:ascii="Arial"/>
                <w:sz w:val="21"/>
              </w:rPr>
            </w:pPr>
          </w:p>
          <w:p w14:paraId="6952EE10">
            <w:pPr>
              <w:keepNext w:val="0"/>
              <w:keepLines w:val="0"/>
              <w:pageBreakBefore w:val="0"/>
              <w:kinsoku/>
              <w:wordWrap/>
              <w:overflowPunct/>
              <w:topLinePunct/>
              <w:bidi w:val="0"/>
              <w:spacing w:line="256" w:lineRule="auto"/>
              <w:rPr>
                <w:rFonts w:ascii="Arial"/>
                <w:sz w:val="21"/>
              </w:rPr>
            </w:pPr>
          </w:p>
          <w:p w14:paraId="02F4E05E">
            <w:pPr>
              <w:pStyle w:val="7"/>
              <w:keepNext w:val="0"/>
              <w:keepLines w:val="0"/>
              <w:pageBreakBefore w:val="0"/>
              <w:kinsoku/>
              <w:wordWrap/>
              <w:overflowPunct/>
              <w:topLinePunct/>
              <w:bidi w:val="0"/>
              <w:spacing w:before="78" w:line="221" w:lineRule="auto"/>
              <w:ind w:left="722"/>
            </w:pPr>
            <w:r>
              <w:rPr>
                <w:spacing w:val="-3"/>
              </w:rPr>
              <w:t>开标程序</w:t>
            </w:r>
          </w:p>
        </w:tc>
        <w:tc>
          <w:tcPr>
            <w:tcW w:w="6601" w:type="dxa"/>
            <w:vAlign w:val="top"/>
          </w:tcPr>
          <w:p w14:paraId="6F255EEE">
            <w:pPr>
              <w:pStyle w:val="7"/>
              <w:keepNext w:val="0"/>
              <w:keepLines w:val="0"/>
              <w:pageBreakBefore w:val="0"/>
              <w:kinsoku/>
              <w:wordWrap/>
              <w:overflowPunct/>
              <w:topLinePunct/>
              <w:bidi w:val="0"/>
              <w:spacing w:before="244" w:line="423" w:lineRule="auto"/>
              <w:ind w:left="114" w:right="108"/>
              <w:jc w:val="both"/>
            </w:pPr>
            <w:r>
              <w:rPr>
                <w:spacing w:val="-4"/>
              </w:rPr>
              <w:t>开标方式为网上远程解密，网上远程解密的投标单位开标时自行登录云南省公共资源交易系统－投标子系统进行解密（温馨提示：请在开标时间前登录系统做好准备。）详情请参考《云南省公共资源交易系统网上开标操作指南（投标方）》网上开</w:t>
            </w:r>
            <w:r>
              <w:rPr>
                <w:spacing w:val="-1"/>
              </w:rPr>
              <w:t>标由北京筑龙信息技术有限责任公司提供技术支持。</w:t>
            </w:r>
          </w:p>
        </w:tc>
      </w:tr>
      <w:tr w14:paraId="25464F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9" w:hRule="atLeast"/>
        </w:trPr>
        <w:tc>
          <w:tcPr>
            <w:tcW w:w="956" w:type="dxa"/>
            <w:vAlign w:val="top"/>
          </w:tcPr>
          <w:p w14:paraId="1C125E83">
            <w:pPr>
              <w:keepNext w:val="0"/>
              <w:keepLines w:val="0"/>
              <w:pageBreakBefore w:val="0"/>
              <w:kinsoku/>
              <w:wordWrap/>
              <w:overflowPunct/>
              <w:topLinePunct/>
              <w:bidi w:val="0"/>
              <w:spacing w:line="243" w:lineRule="auto"/>
              <w:rPr>
                <w:rFonts w:ascii="Arial"/>
                <w:sz w:val="21"/>
              </w:rPr>
            </w:pPr>
          </w:p>
          <w:p w14:paraId="157CE7C2">
            <w:pPr>
              <w:keepNext w:val="0"/>
              <w:keepLines w:val="0"/>
              <w:pageBreakBefore w:val="0"/>
              <w:kinsoku/>
              <w:wordWrap/>
              <w:overflowPunct/>
              <w:topLinePunct/>
              <w:bidi w:val="0"/>
              <w:spacing w:line="243" w:lineRule="auto"/>
              <w:rPr>
                <w:rFonts w:ascii="Arial"/>
                <w:sz w:val="21"/>
              </w:rPr>
            </w:pPr>
          </w:p>
          <w:p w14:paraId="55AE68AF">
            <w:pPr>
              <w:keepNext w:val="0"/>
              <w:keepLines w:val="0"/>
              <w:pageBreakBefore w:val="0"/>
              <w:kinsoku/>
              <w:wordWrap/>
              <w:overflowPunct/>
              <w:topLinePunct/>
              <w:bidi w:val="0"/>
              <w:spacing w:line="243" w:lineRule="auto"/>
              <w:rPr>
                <w:rFonts w:ascii="Arial"/>
                <w:sz w:val="21"/>
              </w:rPr>
            </w:pPr>
          </w:p>
          <w:p w14:paraId="3E5E98EE">
            <w:pPr>
              <w:keepNext w:val="0"/>
              <w:keepLines w:val="0"/>
              <w:pageBreakBefore w:val="0"/>
              <w:kinsoku/>
              <w:wordWrap/>
              <w:overflowPunct/>
              <w:topLinePunct/>
              <w:bidi w:val="0"/>
              <w:spacing w:line="243" w:lineRule="auto"/>
              <w:rPr>
                <w:rFonts w:ascii="Arial"/>
                <w:sz w:val="21"/>
              </w:rPr>
            </w:pPr>
          </w:p>
          <w:p w14:paraId="3E797D8D">
            <w:pPr>
              <w:keepNext w:val="0"/>
              <w:keepLines w:val="0"/>
              <w:pageBreakBefore w:val="0"/>
              <w:kinsoku/>
              <w:wordWrap/>
              <w:overflowPunct/>
              <w:topLinePunct/>
              <w:bidi w:val="0"/>
              <w:spacing w:line="243" w:lineRule="auto"/>
              <w:rPr>
                <w:rFonts w:ascii="Arial"/>
                <w:sz w:val="21"/>
              </w:rPr>
            </w:pPr>
          </w:p>
          <w:p w14:paraId="39B76E68">
            <w:pPr>
              <w:keepNext w:val="0"/>
              <w:keepLines w:val="0"/>
              <w:pageBreakBefore w:val="0"/>
              <w:kinsoku/>
              <w:wordWrap/>
              <w:overflowPunct/>
              <w:topLinePunct/>
              <w:bidi w:val="0"/>
              <w:spacing w:line="244" w:lineRule="auto"/>
              <w:rPr>
                <w:rFonts w:ascii="Arial"/>
                <w:sz w:val="21"/>
              </w:rPr>
            </w:pPr>
          </w:p>
          <w:p w14:paraId="6D874F93">
            <w:pPr>
              <w:pStyle w:val="7"/>
              <w:keepNext w:val="0"/>
              <w:keepLines w:val="0"/>
              <w:pageBreakBefore w:val="0"/>
              <w:kinsoku/>
              <w:wordWrap/>
              <w:overflowPunct/>
              <w:topLinePunct/>
              <w:bidi w:val="0"/>
              <w:spacing w:before="78"/>
              <w:ind w:left="186"/>
            </w:pPr>
            <w:r>
              <w:rPr>
                <w:spacing w:val="-3"/>
              </w:rPr>
              <w:t>6.1.1</w:t>
            </w:r>
          </w:p>
        </w:tc>
        <w:tc>
          <w:tcPr>
            <w:tcW w:w="2391" w:type="dxa"/>
            <w:vAlign w:val="top"/>
          </w:tcPr>
          <w:p w14:paraId="469DD7A3">
            <w:pPr>
              <w:keepNext w:val="0"/>
              <w:keepLines w:val="0"/>
              <w:pageBreakBefore w:val="0"/>
              <w:kinsoku/>
              <w:wordWrap/>
              <w:overflowPunct/>
              <w:topLinePunct/>
              <w:bidi w:val="0"/>
              <w:spacing w:line="243" w:lineRule="auto"/>
              <w:rPr>
                <w:rFonts w:ascii="Arial"/>
                <w:sz w:val="21"/>
              </w:rPr>
            </w:pPr>
          </w:p>
          <w:p w14:paraId="7CB3E32D">
            <w:pPr>
              <w:keepNext w:val="0"/>
              <w:keepLines w:val="0"/>
              <w:pageBreakBefore w:val="0"/>
              <w:kinsoku/>
              <w:wordWrap/>
              <w:overflowPunct/>
              <w:topLinePunct/>
              <w:bidi w:val="0"/>
              <w:spacing w:line="243" w:lineRule="auto"/>
              <w:rPr>
                <w:rFonts w:ascii="Arial"/>
                <w:sz w:val="21"/>
              </w:rPr>
            </w:pPr>
          </w:p>
          <w:p w14:paraId="2FDBBE20">
            <w:pPr>
              <w:keepNext w:val="0"/>
              <w:keepLines w:val="0"/>
              <w:pageBreakBefore w:val="0"/>
              <w:kinsoku/>
              <w:wordWrap/>
              <w:overflowPunct/>
              <w:topLinePunct/>
              <w:bidi w:val="0"/>
              <w:spacing w:line="243" w:lineRule="auto"/>
              <w:rPr>
                <w:rFonts w:ascii="Arial"/>
                <w:sz w:val="21"/>
              </w:rPr>
            </w:pPr>
          </w:p>
          <w:p w14:paraId="0CA507BD">
            <w:pPr>
              <w:keepNext w:val="0"/>
              <w:keepLines w:val="0"/>
              <w:pageBreakBefore w:val="0"/>
              <w:kinsoku/>
              <w:wordWrap/>
              <w:overflowPunct/>
              <w:topLinePunct/>
              <w:bidi w:val="0"/>
              <w:spacing w:line="243" w:lineRule="auto"/>
              <w:rPr>
                <w:rFonts w:ascii="Arial"/>
                <w:sz w:val="21"/>
              </w:rPr>
            </w:pPr>
          </w:p>
          <w:p w14:paraId="21A44DD9">
            <w:pPr>
              <w:keepNext w:val="0"/>
              <w:keepLines w:val="0"/>
              <w:pageBreakBefore w:val="0"/>
              <w:kinsoku/>
              <w:wordWrap/>
              <w:overflowPunct/>
              <w:topLinePunct/>
              <w:bidi w:val="0"/>
              <w:spacing w:line="244" w:lineRule="auto"/>
              <w:rPr>
                <w:rFonts w:ascii="Arial"/>
                <w:sz w:val="21"/>
              </w:rPr>
            </w:pPr>
          </w:p>
          <w:p w14:paraId="4D09691E">
            <w:pPr>
              <w:keepNext w:val="0"/>
              <w:keepLines w:val="0"/>
              <w:pageBreakBefore w:val="0"/>
              <w:kinsoku/>
              <w:wordWrap/>
              <w:overflowPunct/>
              <w:topLinePunct/>
              <w:bidi w:val="0"/>
              <w:spacing w:line="244" w:lineRule="auto"/>
              <w:rPr>
                <w:rFonts w:ascii="Arial"/>
                <w:sz w:val="21"/>
              </w:rPr>
            </w:pPr>
          </w:p>
          <w:p w14:paraId="313FFCB0">
            <w:pPr>
              <w:pStyle w:val="7"/>
              <w:keepNext w:val="0"/>
              <w:keepLines w:val="0"/>
              <w:pageBreakBefore w:val="0"/>
              <w:kinsoku/>
              <w:wordWrap/>
              <w:overflowPunct/>
              <w:topLinePunct/>
              <w:bidi w:val="0"/>
              <w:spacing w:before="78" w:line="219" w:lineRule="auto"/>
              <w:ind w:left="113"/>
            </w:pPr>
            <w:r>
              <w:rPr>
                <w:spacing w:val="-2"/>
              </w:rPr>
              <w:t>评标委员会的组建</w:t>
            </w:r>
          </w:p>
        </w:tc>
        <w:tc>
          <w:tcPr>
            <w:tcW w:w="6601" w:type="dxa"/>
            <w:vAlign w:val="top"/>
          </w:tcPr>
          <w:p w14:paraId="5767D740">
            <w:pPr>
              <w:pStyle w:val="7"/>
              <w:keepNext w:val="0"/>
              <w:keepLines w:val="0"/>
              <w:pageBreakBefore w:val="0"/>
              <w:kinsoku/>
              <w:wordWrap/>
              <w:overflowPunct/>
              <w:topLinePunct/>
              <w:bidi w:val="0"/>
              <w:spacing w:before="246" w:line="219" w:lineRule="auto"/>
              <w:ind w:left="112"/>
            </w:pPr>
            <w:r>
              <w:rPr>
                <w:spacing w:val="-1"/>
              </w:rPr>
              <w:t>评标委员会构成：7人及以上单数</w:t>
            </w:r>
          </w:p>
          <w:p w14:paraId="24E28825">
            <w:pPr>
              <w:pStyle w:val="7"/>
              <w:keepNext w:val="0"/>
              <w:keepLines w:val="0"/>
              <w:pageBreakBefore w:val="0"/>
              <w:kinsoku/>
              <w:wordWrap/>
              <w:overflowPunct/>
              <w:topLinePunct/>
              <w:bidi w:val="0"/>
              <w:spacing w:before="273" w:line="431" w:lineRule="auto"/>
              <w:ind w:left="113" w:right="108" w:hanging="1"/>
            </w:pPr>
            <w:r>
              <w:rPr>
                <w:spacing w:val="-1"/>
              </w:rPr>
              <w:t>评标专家确定方式：评标由招标人依法组建的评标委员会负</w:t>
            </w:r>
            <w:r>
              <w:rPr>
                <w:spacing w:val="-4"/>
              </w:rPr>
              <w:t>责，评标委员会由招标人代表和有关专家组成，其中技术和经</w:t>
            </w:r>
            <w:r>
              <w:rPr>
                <w:spacing w:val="-1"/>
              </w:rPr>
              <w:t>济方面的专家不得少于成员总数的2/3。</w:t>
            </w:r>
          </w:p>
          <w:p w14:paraId="33E0251C">
            <w:pPr>
              <w:pStyle w:val="7"/>
              <w:keepNext w:val="0"/>
              <w:keepLines w:val="0"/>
              <w:pageBreakBefore w:val="0"/>
              <w:kinsoku/>
              <w:wordWrap/>
              <w:overflowPunct/>
              <w:topLinePunct/>
              <w:bidi w:val="0"/>
              <w:spacing w:line="334" w:lineRule="auto"/>
              <w:ind w:left="130" w:right="108" w:hanging="18"/>
            </w:pPr>
            <w:r>
              <w:rPr>
                <w:spacing w:val="-4"/>
              </w:rPr>
              <w:t>评标专家确定方式：从</w:t>
            </w:r>
            <w:bookmarkStart w:id="14" w:name="_GoBack"/>
            <w:bookmarkEnd w:id="14"/>
            <w:r>
              <w:rPr>
                <w:spacing w:val="-4"/>
              </w:rPr>
              <w:t>云南省综合评标专家库</w:t>
            </w:r>
            <w:r>
              <w:rPr>
                <w:color w:val="auto"/>
                <w:spacing w:val="-2"/>
              </w:rPr>
              <w:t>中随机抽取。</w:t>
            </w:r>
          </w:p>
        </w:tc>
      </w:tr>
      <w:tr w14:paraId="470C1B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5" w:hRule="atLeast"/>
        </w:trPr>
        <w:tc>
          <w:tcPr>
            <w:tcW w:w="956" w:type="dxa"/>
            <w:vAlign w:val="top"/>
          </w:tcPr>
          <w:p w14:paraId="5722913D">
            <w:pPr>
              <w:pStyle w:val="7"/>
              <w:keepNext w:val="0"/>
              <w:keepLines w:val="0"/>
              <w:pageBreakBefore w:val="0"/>
              <w:kinsoku/>
              <w:wordWrap/>
              <w:overflowPunct/>
              <w:topLinePunct/>
              <w:bidi w:val="0"/>
              <w:spacing w:before="245"/>
              <w:ind w:left="306"/>
            </w:pPr>
            <w:r>
              <w:rPr>
                <w:spacing w:val="-4"/>
              </w:rPr>
              <w:t>6.3</w:t>
            </w:r>
          </w:p>
        </w:tc>
        <w:tc>
          <w:tcPr>
            <w:tcW w:w="2391" w:type="dxa"/>
            <w:vAlign w:val="top"/>
          </w:tcPr>
          <w:p w14:paraId="594DA1E3">
            <w:pPr>
              <w:pStyle w:val="7"/>
              <w:keepNext w:val="0"/>
              <w:keepLines w:val="0"/>
              <w:pageBreakBefore w:val="0"/>
              <w:kinsoku/>
              <w:wordWrap/>
              <w:overflowPunct/>
              <w:topLinePunct/>
              <w:bidi w:val="0"/>
              <w:spacing w:before="246" w:line="220" w:lineRule="auto"/>
              <w:ind w:left="720"/>
            </w:pPr>
            <w:r>
              <w:rPr>
                <w:spacing w:val="-3"/>
              </w:rPr>
              <w:t>评标办法</w:t>
            </w:r>
          </w:p>
        </w:tc>
        <w:tc>
          <w:tcPr>
            <w:tcW w:w="6601" w:type="dxa"/>
            <w:vAlign w:val="top"/>
          </w:tcPr>
          <w:p w14:paraId="67954E7C">
            <w:pPr>
              <w:pStyle w:val="7"/>
              <w:keepNext w:val="0"/>
              <w:keepLines w:val="0"/>
              <w:pageBreakBefore w:val="0"/>
              <w:kinsoku/>
              <w:wordWrap/>
              <w:overflowPunct/>
              <w:topLinePunct/>
              <w:bidi w:val="0"/>
              <w:spacing w:before="245" w:line="219" w:lineRule="auto"/>
              <w:ind w:left="116"/>
            </w:pPr>
            <w:r>
              <w:rPr>
                <w:spacing w:val="-3"/>
              </w:rPr>
              <w:t>综合评估法</w:t>
            </w:r>
          </w:p>
        </w:tc>
      </w:tr>
      <w:tr w14:paraId="57D277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24" w:hRule="atLeast"/>
        </w:trPr>
        <w:tc>
          <w:tcPr>
            <w:tcW w:w="956" w:type="dxa"/>
            <w:vAlign w:val="top"/>
          </w:tcPr>
          <w:p w14:paraId="1E8AFAB5">
            <w:pPr>
              <w:keepNext w:val="0"/>
              <w:keepLines w:val="0"/>
              <w:pageBreakBefore w:val="0"/>
              <w:kinsoku/>
              <w:wordWrap/>
              <w:overflowPunct/>
              <w:topLinePunct/>
              <w:bidi w:val="0"/>
              <w:spacing w:line="446" w:lineRule="auto"/>
              <w:rPr>
                <w:rFonts w:ascii="Arial"/>
                <w:sz w:val="21"/>
              </w:rPr>
            </w:pPr>
          </w:p>
          <w:p w14:paraId="6576A849">
            <w:pPr>
              <w:pStyle w:val="7"/>
              <w:keepNext w:val="0"/>
              <w:keepLines w:val="0"/>
              <w:pageBreakBefore w:val="0"/>
              <w:kinsoku/>
              <w:wordWrap/>
              <w:overflowPunct/>
              <w:topLinePunct/>
              <w:bidi w:val="0"/>
              <w:spacing w:before="78"/>
              <w:ind w:left="310"/>
            </w:pPr>
            <w:r>
              <w:rPr>
                <w:spacing w:val="-6"/>
              </w:rPr>
              <w:t>7.1</w:t>
            </w:r>
          </w:p>
        </w:tc>
        <w:tc>
          <w:tcPr>
            <w:tcW w:w="2391" w:type="dxa"/>
            <w:vAlign w:val="top"/>
          </w:tcPr>
          <w:p w14:paraId="5F724AE1">
            <w:pPr>
              <w:pStyle w:val="7"/>
              <w:keepNext w:val="0"/>
              <w:keepLines w:val="0"/>
              <w:pageBreakBefore w:val="0"/>
              <w:kinsoku/>
              <w:wordWrap/>
              <w:overflowPunct/>
              <w:topLinePunct/>
              <w:bidi w:val="0"/>
              <w:spacing w:before="247" w:line="410" w:lineRule="auto"/>
              <w:ind w:left="601" w:right="114" w:hanging="476"/>
            </w:pPr>
            <w:r>
              <w:rPr>
                <w:spacing w:val="-2"/>
              </w:rPr>
              <w:t>是否授权评标委员会确定中标人</w:t>
            </w:r>
          </w:p>
        </w:tc>
        <w:tc>
          <w:tcPr>
            <w:tcW w:w="6601" w:type="dxa"/>
            <w:vAlign w:val="top"/>
          </w:tcPr>
          <w:p w14:paraId="07D7C968">
            <w:pPr>
              <w:keepNext w:val="0"/>
              <w:keepLines w:val="0"/>
              <w:pageBreakBefore w:val="0"/>
              <w:kinsoku/>
              <w:wordWrap/>
              <w:overflowPunct/>
              <w:topLinePunct/>
              <w:bidi w:val="0"/>
              <w:spacing w:line="272" w:lineRule="auto"/>
              <w:rPr>
                <w:rFonts w:ascii="Arial"/>
                <w:sz w:val="21"/>
              </w:rPr>
            </w:pPr>
          </w:p>
          <w:p w14:paraId="16E0CDC1">
            <w:pPr>
              <w:keepNext w:val="0"/>
              <w:keepLines w:val="0"/>
              <w:pageBreakBefore w:val="0"/>
              <w:kinsoku/>
              <w:wordWrap/>
              <w:overflowPunct/>
              <w:topLinePunct/>
              <w:bidi w:val="0"/>
              <w:spacing w:line="273" w:lineRule="auto"/>
              <w:rPr>
                <w:rFonts w:ascii="Arial"/>
                <w:sz w:val="21"/>
              </w:rPr>
            </w:pPr>
          </w:p>
          <w:p w14:paraId="62D886B1">
            <w:pPr>
              <w:pStyle w:val="7"/>
              <w:keepNext w:val="0"/>
              <w:keepLines w:val="0"/>
              <w:pageBreakBefore w:val="0"/>
              <w:kinsoku/>
              <w:wordWrap/>
              <w:overflowPunct/>
              <w:topLinePunct/>
              <w:bidi w:val="0"/>
              <w:spacing w:before="78" w:line="219" w:lineRule="auto"/>
              <w:ind w:left="120"/>
            </w:pPr>
            <w:r>
              <w:rPr>
                <w:spacing w:val="-2"/>
              </w:rPr>
              <w:t>否，推荐的中标候选人数：3</w:t>
            </w:r>
            <w:r>
              <w:rPr>
                <w:spacing w:val="-48"/>
              </w:rPr>
              <w:t xml:space="preserve"> </w:t>
            </w:r>
            <w:r>
              <w:rPr>
                <w:spacing w:val="-2"/>
              </w:rPr>
              <w:t>名。</w:t>
            </w:r>
          </w:p>
        </w:tc>
      </w:tr>
      <w:tr w14:paraId="5CE8F9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47" w:hRule="atLeast"/>
        </w:trPr>
        <w:tc>
          <w:tcPr>
            <w:tcW w:w="956" w:type="dxa"/>
            <w:vAlign w:val="top"/>
          </w:tcPr>
          <w:p w14:paraId="447173C3">
            <w:pPr>
              <w:keepNext w:val="0"/>
              <w:keepLines w:val="0"/>
              <w:pageBreakBefore w:val="0"/>
              <w:kinsoku/>
              <w:wordWrap/>
              <w:overflowPunct/>
              <w:topLinePunct/>
              <w:bidi w:val="0"/>
              <w:spacing w:line="300" w:lineRule="auto"/>
              <w:rPr>
                <w:rFonts w:ascii="Arial"/>
                <w:sz w:val="21"/>
              </w:rPr>
            </w:pPr>
          </w:p>
          <w:p w14:paraId="45272E94">
            <w:pPr>
              <w:keepNext w:val="0"/>
              <w:keepLines w:val="0"/>
              <w:pageBreakBefore w:val="0"/>
              <w:kinsoku/>
              <w:wordWrap/>
              <w:overflowPunct/>
              <w:topLinePunct/>
              <w:bidi w:val="0"/>
              <w:spacing w:line="301" w:lineRule="auto"/>
              <w:rPr>
                <w:rFonts w:ascii="Arial"/>
                <w:sz w:val="21"/>
              </w:rPr>
            </w:pPr>
          </w:p>
          <w:p w14:paraId="76D67356">
            <w:pPr>
              <w:keepNext w:val="0"/>
              <w:keepLines w:val="0"/>
              <w:pageBreakBefore w:val="0"/>
              <w:kinsoku/>
              <w:wordWrap/>
              <w:overflowPunct/>
              <w:topLinePunct/>
              <w:bidi w:val="0"/>
              <w:spacing w:line="301" w:lineRule="auto"/>
              <w:rPr>
                <w:rFonts w:ascii="Arial"/>
                <w:sz w:val="21"/>
              </w:rPr>
            </w:pPr>
          </w:p>
          <w:p w14:paraId="16BA842B">
            <w:pPr>
              <w:pStyle w:val="7"/>
              <w:keepNext w:val="0"/>
              <w:keepLines w:val="0"/>
              <w:pageBreakBefore w:val="0"/>
              <w:kinsoku/>
              <w:wordWrap/>
              <w:overflowPunct/>
              <w:topLinePunct/>
              <w:bidi w:val="0"/>
              <w:spacing w:before="78"/>
              <w:ind w:left="190"/>
            </w:pPr>
            <w:r>
              <w:rPr>
                <w:spacing w:val="-4"/>
              </w:rPr>
              <w:t>7.4.1</w:t>
            </w:r>
          </w:p>
        </w:tc>
        <w:tc>
          <w:tcPr>
            <w:tcW w:w="2391" w:type="dxa"/>
            <w:vAlign w:val="top"/>
          </w:tcPr>
          <w:p w14:paraId="632FDF84">
            <w:pPr>
              <w:keepNext w:val="0"/>
              <w:keepLines w:val="0"/>
              <w:pageBreakBefore w:val="0"/>
              <w:kinsoku/>
              <w:wordWrap/>
              <w:overflowPunct/>
              <w:topLinePunct/>
              <w:bidi w:val="0"/>
              <w:spacing w:line="300" w:lineRule="auto"/>
              <w:rPr>
                <w:rFonts w:ascii="Arial"/>
                <w:sz w:val="21"/>
              </w:rPr>
            </w:pPr>
          </w:p>
          <w:p w14:paraId="6C50F3E1">
            <w:pPr>
              <w:keepNext w:val="0"/>
              <w:keepLines w:val="0"/>
              <w:pageBreakBefore w:val="0"/>
              <w:kinsoku/>
              <w:wordWrap/>
              <w:overflowPunct/>
              <w:topLinePunct/>
              <w:bidi w:val="0"/>
              <w:spacing w:line="301" w:lineRule="auto"/>
              <w:rPr>
                <w:rFonts w:ascii="Arial"/>
                <w:sz w:val="21"/>
              </w:rPr>
            </w:pPr>
          </w:p>
          <w:p w14:paraId="56548F85">
            <w:pPr>
              <w:keepNext w:val="0"/>
              <w:keepLines w:val="0"/>
              <w:pageBreakBefore w:val="0"/>
              <w:kinsoku/>
              <w:wordWrap/>
              <w:overflowPunct/>
              <w:topLinePunct/>
              <w:bidi w:val="0"/>
              <w:spacing w:line="301" w:lineRule="auto"/>
              <w:rPr>
                <w:rFonts w:ascii="Arial"/>
                <w:sz w:val="21"/>
              </w:rPr>
            </w:pPr>
          </w:p>
          <w:p w14:paraId="690AD271">
            <w:pPr>
              <w:pStyle w:val="7"/>
              <w:keepNext w:val="0"/>
              <w:keepLines w:val="0"/>
              <w:pageBreakBefore w:val="0"/>
              <w:kinsoku/>
              <w:wordWrap/>
              <w:overflowPunct/>
              <w:topLinePunct/>
              <w:bidi w:val="0"/>
              <w:spacing w:before="78" w:line="221" w:lineRule="auto"/>
              <w:ind w:left="725"/>
            </w:pPr>
            <w:r>
              <w:rPr>
                <w:spacing w:val="-4"/>
              </w:rPr>
              <w:t>履约担保</w:t>
            </w:r>
          </w:p>
        </w:tc>
        <w:tc>
          <w:tcPr>
            <w:tcW w:w="6601" w:type="dxa"/>
            <w:vAlign w:val="top"/>
          </w:tcPr>
          <w:p w14:paraId="630502FF">
            <w:pPr>
              <w:pStyle w:val="7"/>
              <w:keepNext w:val="0"/>
              <w:keepLines w:val="0"/>
              <w:pageBreakBefore w:val="0"/>
              <w:kinsoku/>
              <w:wordWrap/>
              <w:overflowPunct/>
              <w:topLinePunct/>
              <w:bidi w:val="0"/>
              <w:spacing w:before="247" w:line="221" w:lineRule="auto"/>
              <w:ind w:left="117"/>
            </w:pPr>
            <w:r>
              <w:rPr>
                <w:spacing w:val="-1"/>
              </w:rPr>
              <w:t>履约担保的形式：以合同约定为准。</w:t>
            </w:r>
          </w:p>
          <w:p w14:paraId="679F9603">
            <w:pPr>
              <w:pStyle w:val="7"/>
              <w:keepNext w:val="0"/>
              <w:keepLines w:val="0"/>
              <w:pageBreakBefore w:val="0"/>
              <w:kinsoku/>
              <w:wordWrap/>
              <w:overflowPunct/>
              <w:topLinePunct/>
              <w:bidi w:val="0"/>
              <w:spacing w:before="272" w:line="220" w:lineRule="auto"/>
              <w:ind w:left="117"/>
            </w:pPr>
            <w:r>
              <w:rPr>
                <w:spacing w:val="-1"/>
              </w:rPr>
              <w:t>履约担保的金额：以合同约定为准。</w:t>
            </w:r>
          </w:p>
          <w:p w14:paraId="6542E7D9">
            <w:pPr>
              <w:pStyle w:val="7"/>
              <w:keepNext w:val="0"/>
              <w:keepLines w:val="0"/>
              <w:pageBreakBefore w:val="0"/>
              <w:kinsoku/>
              <w:wordWrap/>
              <w:overflowPunct/>
              <w:topLinePunct/>
              <w:bidi w:val="0"/>
              <w:spacing w:before="275" w:line="334" w:lineRule="auto"/>
              <w:ind w:left="116" w:right="108" w:hanging="2"/>
            </w:pPr>
            <w:r>
              <w:rPr>
                <w:spacing w:val="-4"/>
              </w:rPr>
              <w:t>招标人要求中标人提交履约担保时，招标人也将在中标人提交</w:t>
            </w:r>
            <w:r>
              <w:rPr>
                <w:spacing w:val="-1"/>
              </w:rPr>
              <w:t>履约担保的同时，向中标人提供同等形式的对等担保。</w:t>
            </w:r>
          </w:p>
        </w:tc>
      </w:tr>
    </w:tbl>
    <w:p w14:paraId="785EB2D1">
      <w:pPr>
        <w:keepNext w:val="0"/>
        <w:keepLines w:val="0"/>
        <w:pageBreakBefore w:val="0"/>
        <w:kinsoku/>
        <w:wordWrap/>
        <w:overflowPunct/>
        <w:topLinePunct/>
        <w:bidi w:val="0"/>
        <w:spacing w:line="126" w:lineRule="auto"/>
        <w:rPr>
          <w:rFonts w:ascii="Arial"/>
          <w:sz w:val="2"/>
        </w:rPr>
      </w:pPr>
    </w:p>
    <w:p w14:paraId="11A73F13">
      <w:pPr>
        <w:keepNext w:val="0"/>
        <w:keepLines w:val="0"/>
        <w:pageBreakBefore w:val="0"/>
        <w:kinsoku/>
        <w:wordWrap/>
        <w:overflowPunct/>
        <w:topLinePunct/>
        <w:bidi w:val="0"/>
        <w:spacing w:line="126" w:lineRule="auto"/>
        <w:rPr>
          <w:rFonts w:ascii="Arial" w:hAnsi="Arial" w:eastAsia="Arial" w:cs="Arial"/>
          <w:sz w:val="2"/>
          <w:szCs w:val="2"/>
        </w:rPr>
        <w:sectPr>
          <w:footerReference r:id="rId9" w:type="default"/>
          <w:pgSz w:w="11906" w:h="16839"/>
          <w:pgMar w:top="1440" w:right="1080" w:bottom="1440" w:left="1080" w:header="0" w:footer="1483" w:gutter="0"/>
          <w:cols w:space="720" w:num="1"/>
        </w:sectPr>
      </w:pPr>
    </w:p>
    <w:p w14:paraId="4C30704A">
      <w:pPr>
        <w:keepNext w:val="0"/>
        <w:keepLines w:val="0"/>
        <w:pageBreakBefore w:val="0"/>
        <w:kinsoku/>
        <w:wordWrap/>
        <w:overflowPunct/>
        <w:topLinePunct/>
        <w:bidi w:val="0"/>
        <w:spacing w:line="91" w:lineRule="auto"/>
        <w:rPr>
          <w:rFonts w:ascii="Arial"/>
          <w:sz w:val="2"/>
        </w:rPr>
      </w:pPr>
    </w:p>
    <w:tbl>
      <w:tblPr>
        <w:tblStyle w:val="6"/>
        <w:tblW w:w="994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56"/>
        <w:gridCol w:w="2391"/>
        <w:gridCol w:w="6601"/>
      </w:tblGrid>
      <w:tr w14:paraId="502E93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29" w:hRule="atLeast"/>
        </w:trPr>
        <w:tc>
          <w:tcPr>
            <w:tcW w:w="956" w:type="dxa"/>
            <w:vAlign w:val="top"/>
          </w:tcPr>
          <w:p w14:paraId="3EE9846A">
            <w:pPr>
              <w:keepNext w:val="0"/>
              <w:keepLines w:val="0"/>
              <w:pageBreakBefore w:val="0"/>
              <w:kinsoku/>
              <w:wordWrap/>
              <w:overflowPunct/>
              <w:topLinePunct/>
              <w:bidi w:val="0"/>
              <w:rPr>
                <w:rFonts w:ascii="Arial"/>
                <w:sz w:val="21"/>
              </w:rPr>
            </w:pPr>
          </w:p>
        </w:tc>
        <w:tc>
          <w:tcPr>
            <w:tcW w:w="2391" w:type="dxa"/>
            <w:vAlign w:val="top"/>
          </w:tcPr>
          <w:p w14:paraId="13EDCC38">
            <w:pPr>
              <w:keepNext w:val="0"/>
              <w:keepLines w:val="0"/>
              <w:pageBreakBefore w:val="0"/>
              <w:kinsoku/>
              <w:wordWrap/>
              <w:overflowPunct/>
              <w:topLinePunct/>
              <w:bidi w:val="0"/>
              <w:rPr>
                <w:rFonts w:ascii="Arial"/>
                <w:sz w:val="21"/>
              </w:rPr>
            </w:pPr>
          </w:p>
        </w:tc>
        <w:tc>
          <w:tcPr>
            <w:tcW w:w="6601" w:type="dxa"/>
            <w:vAlign w:val="top"/>
          </w:tcPr>
          <w:p w14:paraId="55C70E65">
            <w:pPr>
              <w:pStyle w:val="7"/>
              <w:keepNext w:val="0"/>
              <w:keepLines w:val="0"/>
              <w:pageBreakBefore w:val="0"/>
              <w:kinsoku/>
              <w:wordWrap/>
              <w:overflowPunct/>
              <w:topLinePunct/>
              <w:bidi w:val="0"/>
              <w:spacing w:before="248" w:line="335" w:lineRule="auto"/>
              <w:ind w:left="116" w:right="108"/>
            </w:pPr>
            <w:r>
              <w:rPr>
                <w:spacing w:val="-5"/>
              </w:rPr>
              <w:t>履约担保的退还：竣工验收合格后</w:t>
            </w:r>
            <w:r>
              <w:rPr>
                <w:spacing w:val="-45"/>
              </w:rPr>
              <w:t xml:space="preserve"> </w:t>
            </w:r>
            <w:r>
              <w:rPr>
                <w:spacing w:val="-5"/>
              </w:rPr>
              <w:t>7</w:t>
            </w:r>
            <w:r>
              <w:rPr>
                <w:spacing w:val="-46"/>
              </w:rPr>
              <w:t xml:space="preserve"> </w:t>
            </w:r>
            <w:r>
              <w:rPr>
                <w:spacing w:val="-5"/>
              </w:rPr>
              <w:t>天内将履约担</w:t>
            </w:r>
            <w:r>
              <w:rPr>
                <w:spacing w:val="-6"/>
              </w:rPr>
              <w:t>保款项退还</w:t>
            </w:r>
            <w:r>
              <w:rPr>
                <w:spacing w:val="-2"/>
              </w:rPr>
              <w:t>或者解除履约担保。</w:t>
            </w:r>
          </w:p>
        </w:tc>
      </w:tr>
      <w:tr w14:paraId="7BCDCD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5" w:hRule="atLeast"/>
        </w:trPr>
        <w:tc>
          <w:tcPr>
            <w:tcW w:w="956" w:type="dxa"/>
            <w:vAlign w:val="top"/>
          </w:tcPr>
          <w:p w14:paraId="2F9219B2">
            <w:pPr>
              <w:pStyle w:val="7"/>
              <w:keepNext w:val="0"/>
              <w:keepLines w:val="0"/>
              <w:pageBreakBefore w:val="0"/>
              <w:kinsoku/>
              <w:wordWrap/>
              <w:overflowPunct/>
              <w:topLinePunct/>
              <w:bidi w:val="0"/>
              <w:spacing w:before="244"/>
              <w:ind w:left="425"/>
            </w:pPr>
            <w:r>
              <w:t>9</w:t>
            </w:r>
          </w:p>
        </w:tc>
        <w:tc>
          <w:tcPr>
            <w:tcW w:w="8992" w:type="dxa"/>
            <w:gridSpan w:val="2"/>
            <w:vAlign w:val="top"/>
          </w:tcPr>
          <w:p w14:paraId="4962CB53">
            <w:pPr>
              <w:pStyle w:val="7"/>
              <w:keepNext w:val="0"/>
              <w:keepLines w:val="0"/>
              <w:pageBreakBefore w:val="0"/>
              <w:kinsoku/>
              <w:wordWrap/>
              <w:overflowPunct/>
              <w:topLinePunct/>
              <w:bidi w:val="0"/>
              <w:spacing w:before="244" w:line="220" w:lineRule="auto"/>
              <w:ind w:left="3432"/>
            </w:pPr>
            <w:r>
              <w:rPr>
                <w:spacing w:val="-3"/>
              </w:rPr>
              <w:t>需要补充的其他内容</w:t>
            </w:r>
          </w:p>
        </w:tc>
      </w:tr>
      <w:tr w14:paraId="56D40C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45" w:hRule="atLeast"/>
        </w:trPr>
        <w:tc>
          <w:tcPr>
            <w:tcW w:w="956" w:type="dxa"/>
            <w:vAlign w:val="top"/>
          </w:tcPr>
          <w:p w14:paraId="0D23DBF7">
            <w:pPr>
              <w:keepNext w:val="0"/>
              <w:keepLines w:val="0"/>
              <w:pageBreakBefore w:val="0"/>
              <w:kinsoku/>
              <w:wordWrap/>
              <w:overflowPunct/>
              <w:topLinePunct/>
              <w:bidi w:val="0"/>
              <w:spacing w:line="254" w:lineRule="auto"/>
              <w:rPr>
                <w:rFonts w:ascii="Arial"/>
                <w:sz w:val="21"/>
              </w:rPr>
            </w:pPr>
          </w:p>
          <w:p w14:paraId="59846C9D">
            <w:pPr>
              <w:keepNext w:val="0"/>
              <w:keepLines w:val="0"/>
              <w:pageBreakBefore w:val="0"/>
              <w:kinsoku/>
              <w:wordWrap/>
              <w:overflowPunct/>
              <w:topLinePunct/>
              <w:bidi w:val="0"/>
              <w:spacing w:line="254" w:lineRule="auto"/>
              <w:rPr>
                <w:rFonts w:ascii="Arial"/>
                <w:sz w:val="21"/>
              </w:rPr>
            </w:pPr>
          </w:p>
          <w:p w14:paraId="432077C6">
            <w:pPr>
              <w:keepNext w:val="0"/>
              <w:keepLines w:val="0"/>
              <w:pageBreakBefore w:val="0"/>
              <w:kinsoku/>
              <w:wordWrap/>
              <w:overflowPunct/>
              <w:topLinePunct/>
              <w:bidi w:val="0"/>
              <w:spacing w:line="254" w:lineRule="auto"/>
              <w:rPr>
                <w:rFonts w:ascii="Arial"/>
                <w:sz w:val="21"/>
              </w:rPr>
            </w:pPr>
          </w:p>
          <w:p w14:paraId="72D769B8">
            <w:pPr>
              <w:keepNext w:val="0"/>
              <w:keepLines w:val="0"/>
              <w:pageBreakBefore w:val="0"/>
              <w:kinsoku/>
              <w:wordWrap/>
              <w:overflowPunct/>
              <w:topLinePunct/>
              <w:bidi w:val="0"/>
              <w:spacing w:line="254" w:lineRule="auto"/>
              <w:rPr>
                <w:rFonts w:ascii="Arial"/>
                <w:sz w:val="21"/>
              </w:rPr>
            </w:pPr>
          </w:p>
          <w:p w14:paraId="22EB3377">
            <w:pPr>
              <w:keepNext w:val="0"/>
              <w:keepLines w:val="0"/>
              <w:pageBreakBefore w:val="0"/>
              <w:kinsoku/>
              <w:wordWrap/>
              <w:overflowPunct/>
              <w:topLinePunct/>
              <w:bidi w:val="0"/>
              <w:spacing w:line="254" w:lineRule="auto"/>
              <w:rPr>
                <w:rFonts w:ascii="Arial"/>
                <w:sz w:val="21"/>
              </w:rPr>
            </w:pPr>
          </w:p>
          <w:p w14:paraId="0C956D13">
            <w:pPr>
              <w:keepNext w:val="0"/>
              <w:keepLines w:val="0"/>
              <w:pageBreakBefore w:val="0"/>
              <w:kinsoku/>
              <w:wordWrap/>
              <w:overflowPunct/>
              <w:topLinePunct/>
              <w:bidi w:val="0"/>
              <w:spacing w:line="255" w:lineRule="auto"/>
              <w:rPr>
                <w:rFonts w:ascii="Arial"/>
                <w:sz w:val="21"/>
              </w:rPr>
            </w:pPr>
          </w:p>
          <w:p w14:paraId="66ABBB8D">
            <w:pPr>
              <w:keepNext w:val="0"/>
              <w:keepLines w:val="0"/>
              <w:pageBreakBefore w:val="0"/>
              <w:kinsoku/>
              <w:wordWrap/>
              <w:overflowPunct/>
              <w:topLinePunct/>
              <w:bidi w:val="0"/>
              <w:spacing w:line="255" w:lineRule="auto"/>
              <w:rPr>
                <w:rFonts w:ascii="Arial"/>
                <w:sz w:val="21"/>
              </w:rPr>
            </w:pPr>
          </w:p>
          <w:p w14:paraId="507C2EC6">
            <w:pPr>
              <w:keepNext w:val="0"/>
              <w:keepLines w:val="0"/>
              <w:pageBreakBefore w:val="0"/>
              <w:kinsoku/>
              <w:wordWrap/>
              <w:overflowPunct/>
              <w:topLinePunct/>
              <w:bidi w:val="0"/>
              <w:spacing w:line="255" w:lineRule="auto"/>
              <w:rPr>
                <w:rFonts w:ascii="Arial"/>
                <w:sz w:val="21"/>
              </w:rPr>
            </w:pPr>
          </w:p>
          <w:p w14:paraId="22D8A6F5">
            <w:pPr>
              <w:keepNext w:val="0"/>
              <w:keepLines w:val="0"/>
              <w:pageBreakBefore w:val="0"/>
              <w:kinsoku/>
              <w:wordWrap/>
              <w:overflowPunct/>
              <w:topLinePunct/>
              <w:bidi w:val="0"/>
              <w:spacing w:line="255" w:lineRule="auto"/>
              <w:rPr>
                <w:rFonts w:ascii="Arial"/>
                <w:sz w:val="21"/>
              </w:rPr>
            </w:pPr>
          </w:p>
          <w:p w14:paraId="50D406C6">
            <w:pPr>
              <w:pStyle w:val="7"/>
              <w:keepNext w:val="0"/>
              <w:keepLines w:val="0"/>
              <w:pageBreakBefore w:val="0"/>
              <w:kinsoku/>
              <w:wordWrap/>
              <w:overflowPunct/>
              <w:topLinePunct/>
              <w:bidi w:val="0"/>
              <w:spacing w:before="78"/>
              <w:ind w:left="305"/>
            </w:pPr>
            <w:r>
              <w:rPr>
                <w:spacing w:val="-4"/>
              </w:rPr>
              <w:t>9.1</w:t>
            </w:r>
          </w:p>
        </w:tc>
        <w:tc>
          <w:tcPr>
            <w:tcW w:w="2391" w:type="dxa"/>
            <w:vAlign w:val="top"/>
          </w:tcPr>
          <w:p w14:paraId="1A336358">
            <w:pPr>
              <w:keepNext w:val="0"/>
              <w:keepLines w:val="0"/>
              <w:pageBreakBefore w:val="0"/>
              <w:kinsoku/>
              <w:wordWrap/>
              <w:overflowPunct/>
              <w:topLinePunct/>
              <w:bidi w:val="0"/>
              <w:spacing w:line="254" w:lineRule="auto"/>
              <w:rPr>
                <w:rFonts w:ascii="Arial"/>
                <w:sz w:val="21"/>
              </w:rPr>
            </w:pPr>
          </w:p>
          <w:p w14:paraId="1273C90F">
            <w:pPr>
              <w:keepNext w:val="0"/>
              <w:keepLines w:val="0"/>
              <w:pageBreakBefore w:val="0"/>
              <w:kinsoku/>
              <w:wordWrap/>
              <w:overflowPunct/>
              <w:topLinePunct/>
              <w:bidi w:val="0"/>
              <w:spacing w:line="254" w:lineRule="auto"/>
              <w:rPr>
                <w:rFonts w:ascii="Arial"/>
                <w:sz w:val="21"/>
              </w:rPr>
            </w:pPr>
          </w:p>
          <w:p w14:paraId="4044210E">
            <w:pPr>
              <w:keepNext w:val="0"/>
              <w:keepLines w:val="0"/>
              <w:pageBreakBefore w:val="0"/>
              <w:kinsoku/>
              <w:wordWrap/>
              <w:overflowPunct/>
              <w:topLinePunct/>
              <w:bidi w:val="0"/>
              <w:spacing w:line="254" w:lineRule="auto"/>
              <w:rPr>
                <w:rFonts w:ascii="Arial"/>
                <w:sz w:val="21"/>
              </w:rPr>
            </w:pPr>
          </w:p>
          <w:p w14:paraId="0DB6507A">
            <w:pPr>
              <w:keepNext w:val="0"/>
              <w:keepLines w:val="0"/>
              <w:pageBreakBefore w:val="0"/>
              <w:kinsoku/>
              <w:wordWrap/>
              <w:overflowPunct/>
              <w:topLinePunct/>
              <w:bidi w:val="0"/>
              <w:spacing w:line="254" w:lineRule="auto"/>
              <w:rPr>
                <w:rFonts w:ascii="Arial"/>
                <w:sz w:val="21"/>
              </w:rPr>
            </w:pPr>
          </w:p>
          <w:p w14:paraId="5784BF0D">
            <w:pPr>
              <w:keepNext w:val="0"/>
              <w:keepLines w:val="0"/>
              <w:pageBreakBefore w:val="0"/>
              <w:kinsoku/>
              <w:wordWrap/>
              <w:overflowPunct/>
              <w:topLinePunct/>
              <w:bidi w:val="0"/>
              <w:spacing w:line="254" w:lineRule="auto"/>
              <w:rPr>
                <w:rFonts w:ascii="Arial"/>
                <w:sz w:val="21"/>
              </w:rPr>
            </w:pPr>
          </w:p>
          <w:p w14:paraId="7CDC90AA">
            <w:pPr>
              <w:keepNext w:val="0"/>
              <w:keepLines w:val="0"/>
              <w:pageBreakBefore w:val="0"/>
              <w:kinsoku/>
              <w:wordWrap/>
              <w:overflowPunct/>
              <w:topLinePunct/>
              <w:bidi w:val="0"/>
              <w:spacing w:line="255" w:lineRule="auto"/>
              <w:rPr>
                <w:rFonts w:ascii="Arial"/>
                <w:sz w:val="21"/>
              </w:rPr>
            </w:pPr>
          </w:p>
          <w:p w14:paraId="799EECD4">
            <w:pPr>
              <w:keepNext w:val="0"/>
              <w:keepLines w:val="0"/>
              <w:pageBreakBefore w:val="0"/>
              <w:kinsoku/>
              <w:wordWrap/>
              <w:overflowPunct/>
              <w:topLinePunct/>
              <w:bidi w:val="0"/>
              <w:spacing w:line="255" w:lineRule="auto"/>
              <w:rPr>
                <w:rFonts w:ascii="Arial"/>
                <w:sz w:val="21"/>
              </w:rPr>
            </w:pPr>
          </w:p>
          <w:p w14:paraId="258E989A">
            <w:pPr>
              <w:keepNext w:val="0"/>
              <w:keepLines w:val="0"/>
              <w:pageBreakBefore w:val="0"/>
              <w:kinsoku/>
              <w:wordWrap/>
              <w:overflowPunct/>
              <w:topLinePunct/>
              <w:bidi w:val="0"/>
              <w:spacing w:line="255" w:lineRule="auto"/>
              <w:rPr>
                <w:rFonts w:ascii="Arial"/>
                <w:sz w:val="21"/>
              </w:rPr>
            </w:pPr>
          </w:p>
          <w:p w14:paraId="67197592">
            <w:pPr>
              <w:keepNext w:val="0"/>
              <w:keepLines w:val="0"/>
              <w:pageBreakBefore w:val="0"/>
              <w:kinsoku/>
              <w:wordWrap/>
              <w:overflowPunct/>
              <w:topLinePunct/>
              <w:bidi w:val="0"/>
              <w:spacing w:line="255" w:lineRule="auto"/>
              <w:rPr>
                <w:rFonts w:ascii="Arial"/>
                <w:sz w:val="21"/>
              </w:rPr>
            </w:pPr>
          </w:p>
          <w:p w14:paraId="3814990A">
            <w:pPr>
              <w:pStyle w:val="7"/>
              <w:keepNext w:val="0"/>
              <w:keepLines w:val="0"/>
              <w:pageBreakBefore w:val="0"/>
              <w:kinsoku/>
              <w:wordWrap/>
              <w:overflowPunct/>
              <w:topLinePunct/>
              <w:bidi w:val="0"/>
              <w:spacing w:before="78" w:line="219" w:lineRule="auto"/>
              <w:ind w:left="602"/>
            </w:pPr>
            <w:r>
              <w:rPr>
                <w:spacing w:val="-3"/>
              </w:rPr>
              <w:t>招标控制价</w:t>
            </w:r>
          </w:p>
        </w:tc>
        <w:tc>
          <w:tcPr>
            <w:tcW w:w="6601" w:type="dxa"/>
            <w:vAlign w:val="top"/>
          </w:tcPr>
          <w:p w14:paraId="786CAFFF">
            <w:pPr>
              <w:pStyle w:val="7"/>
              <w:keepNext w:val="0"/>
              <w:keepLines w:val="0"/>
              <w:pageBreakBefore w:val="0"/>
              <w:kinsoku/>
              <w:wordWrap/>
              <w:overflowPunct/>
              <w:topLinePunct/>
              <w:bidi w:val="0"/>
              <w:spacing w:before="242" w:line="431" w:lineRule="auto"/>
              <w:ind w:left="112" w:right="108" w:firstLine="481"/>
            </w:pPr>
            <w:r>
              <w:rPr>
                <w:b/>
                <w:bCs/>
                <w:spacing w:val="-4"/>
              </w:rPr>
              <w:t>招标控制价：</w:t>
            </w:r>
          </w:p>
          <w:p w14:paraId="7466AEEA">
            <w:pPr>
              <w:pStyle w:val="7"/>
              <w:keepNext w:val="0"/>
              <w:keepLines w:val="0"/>
              <w:pageBreakBefore w:val="0"/>
              <w:kinsoku/>
              <w:wordWrap/>
              <w:overflowPunct/>
              <w:topLinePunct/>
              <w:bidi w:val="0"/>
              <w:spacing w:before="3" w:line="430" w:lineRule="auto"/>
              <w:ind w:left="114" w:right="44" w:firstLine="480"/>
              <w:jc w:val="both"/>
            </w:pPr>
            <w:r>
              <w:rPr>
                <w:b/>
                <w:bCs/>
                <w:spacing w:val="-4"/>
              </w:rPr>
              <w:t>若投标人对拦标价有异议，可在开标前</w:t>
            </w:r>
            <w:r>
              <w:rPr>
                <w:spacing w:val="-25"/>
              </w:rPr>
              <w:t xml:space="preserve"> </w:t>
            </w:r>
            <w:r>
              <w:rPr>
                <w:b/>
                <w:bCs/>
                <w:spacing w:val="-4"/>
              </w:rPr>
              <w:t>10</w:t>
            </w:r>
            <w:r>
              <w:rPr>
                <w:spacing w:val="-46"/>
              </w:rPr>
              <w:t xml:space="preserve"> </w:t>
            </w:r>
            <w:r>
              <w:rPr>
                <w:b/>
                <w:bCs/>
                <w:spacing w:val="-4"/>
              </w:rPr>
              <w:t>天向招标人书面提出。招标人根据投标人的书面异议，对拦标价进</w:t>
            </w:r>
            <w:r>
              <w:rPr>
                <w:b/>
                <w:bCs/>
                <w:spacing w:val="-5"/>
              </w:rPr>
              <w:t>行复核，</w:t>
            </w:r>
            <w:r>
              <w:rPr>
                <w:b/>
                <w:bCs/>
                <w:spacing w:val="2"/>
              </w:rPr>
              <w:t>并将复核结果公布。若由于招标人对拦标价的复核影响开标</w:t>
            </w:r>
            <w:r>
              <w:rPr>
                <w:b/>
                <w:bCs/>
                <w:spacing w:val="-3"/>
              </w:rPr>
              <w:t>时间的，招标人将重新公布新的开标时间。</w:t>
            </w:r>
          </w:p>
          <w:p w14:paraId="7BE1670E">
            <w:pPr>
              <w:pStyle w:val="7"/>
              <w:keepNext w:val="0"/>
              <w:keepLines w:val="0"/>
              <w:pageBreakBefore w:val="0"/>
              <w:kinsoku/>
              <w:wordWrap/>
              <w:overflowPunct/>
              <w:topLinePunct/>
              <w:bidi w:val="0"/>
              <w:spacing w:before="2" w:line="366" w:lineRule="auto"/>
              <w:ind w:left="115" w:right="108"/>
              <w:jc w:val="both"/>
            </w:pPr>
            <w:r>
              <w:rPr>
                <w:spacing w:val="-4"/>
              </w:rPr>
              <w:t>备注：开标时若投标单位最终投标报价超出招标人发布的</w:t>
            </w:r>
            <w:r>
              <w:rPr>
                <w:spacing w:val="-5"/>
              </w:rPr>
              <w:t>最高</w:t>
            </w:r>
            <w:r>
              <w:rPr>
                <w:spacing w:val="-4"/>
              </w:rPr>
              <w:t>投标限价，将视为无效投标，投标文件按否决投标处理，招标</w:t>
            </w:r>
            <w:r>
              <w:rPr>
                <w:spacing w:val="-1"/>
              </w:rPr>
              <w:t>人将拒绝，不再进行下一步评标程序。</w:t>
            </w:r>
          </w:p>
        </w:tc>
      </w:tr>
      <w:tr w14:paraId="79ED6B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60" w:hRule="atLeast"/>
        </w:trPr>
        <w:tc>
          <w:tcPr>
            <w:tcW w:w="956" w:type="dxa"/>
            <w:vAlign w:val="top"/>
          </w:tcPr>
          <w:p w14:paraId="6D9F1A6D">
            <w:pPr>
              <w:keepNext w:val="0"/>
              <w:keepLines w:val="0"/>
              <w:pageBreakBefore w:val="0"/>
              <w:kinsoku/>
              <w:wordWrap/>
              <w:overflowPunct/>
              <w:topLinePunct/>
              <w:bidi w:val="0"/>
              <w:spacing w:line="412" w:lineRule="auto"/>
              <w:rPr>
                <w:rFonts w:ascii="Arial"/>
                <w:sz w:val="21"/>
              </w:rPr>
            </w:pPr>
          </w:p>
          <w:p w14:paraId="6548AC98">
            <w:pPr>
              <w:pStyle w:val="7"/>
              <w:keepNext w:val="0"/>
              <w:keepLines w:val="0"/>
              <w:pageBreakBefore w:val="0"/>
              <w:kinsoku/>
              <w:wordWrap/>
              <w:overflowPunct/>
              <w:topLinePunct/>
              <w:bidi w:val="0"/>
              <w:spacing w:before="78"/>
              <w:ind w:left="305"/>
            </w:pPr>
            <w:r>
              <w:rPr>
                <w:spacing w:val="-4"/>
              </w:rPr>
              <w:t>9.2</w:t>
            </w:r>
          </w:p>
        </w:tc>
        <w:tc>
          <w:tcPr>
            <w:tcW w:w="2391" w:type="dxa"/>
            <w:vAlign w:val="top"/>
          </w:tcPr>
          <w:p w14:paraId="5F0F6CC2">
            <w:pPr>
              <w:keepNext w:val="0"/>
              <w:keepLines w:val="0"/>
              <w:pageBreakBefore w:val="0"/>
              <w:kinsoku/>
              <w:wordWrap/>
              <w:overflowPunct/>
              <w:topLinePunct/>
              <w:bidi w:val="0"/>
              <w:spacing w:line="413" w:lineRule="auto"/>
              <w:rPr>
                <w:rFonts w:ascii="Arial"/>
                <w:sz w:val="21"/>
              </w:rPr>
            </w:pPr>
          </w:p>
          <w:p w14:paraId="31C2BFBA">
            <w:pPr>
              <w:pStyle w:val="7"/>
              <w:keepNext w:val="0"/>
              <w:keepLines w:val="0"/>
              <w:pageBreakBefore w:val="0"/>
              <w:kinsoku/>
              <w:wordWrap/>
              <w:overflowPunct/>
              <w:topLinePunct/>
              <w:bidi w:val="0"/>
              <w:spacing w:before="78" w:line="220" w:lineRule="auto"/>
              <w:ind w:left="116"/>
            </w:pPr>
            <w:r>
              <w:rPr>
                <w:b/>
                <w:bCs/>
                <w:spacing w:val="-4"/>
              </w:rPr>
              <w:t>工程款的支付</w:t>
            </w:r>
          </w:p>
        </w:tc>
        <w:tc>
          <w:tcPr>
            <w:tcW w:w="6601" w:type="dxa"/>
            <w:vAlign w:val="top"/>
          </w:tcPr>
          <w:p w14:paraId="3EC9B329">
            <w:pPr>
              <w:pStyle w:val="7"/>
              <w:keepNext w:val="0"/>
              <w:keepLines w:val="0"/>
              <w:pageBreakBefore w:val="0"/>
              <w:kinsoku/>
              <w:wordWrap/>
              <w:overflowPunct/>
              <w:topLinePunct/>
              <w:bidi w:val="0"/>
              <w:spacing w:before="314" w:line="360" w:lineRule="auto"/>
              <w:ind w:left="117" w:right="108" w:hanging="5"/>
            </w:pPr>
            <w:r>
              <w:rPr>
                <w:spacing w:val="-4"/>
              </w:rPr>
              <w:t>施工付款方式：在中标后，由招标人与中标人在签订合同时协商支付。</w:t>
            </w:r>
          </w:p>
        </w:tc>
      </w:tr>
      <w:tr w14:paraId="009BD5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25" w:hRule="atLeast"/>
        </w:trPr>
        <w:tc>
          <w:tcPr>
            <w:tcW w:w="956" w:type="dxa"/>
            <w:vAlign w:val="top"/>
          </w:tcPr>
          <w:p w14:paraId="27D0DA4F">
            <w:pPr>
              <w:keepNext w:val="0"/>
              <w:keepLines w:val="0"/>
              <w:pageBreakBefore w:val="0"/>
              <w:kinsoku/>
              <w:wordWrap/>
              <w:overflowPunct/>
              <w:topLinePunct/>
              <w:bidi w:val="0"/>
              <w:spacing w:line="345" w:lineRule="auto"/>
              <w:rPr>
                <w:rFonts w:ascii="Arial"/>
                <w:sz w:val="21"/>
              </w:rPr>
            </w:pPr>
          </w:p>
          <w:p w14:paraId="334F473D">
            <w:pPr>
              <w:pStyle w:val="7"/>
              <w:keepNext w:val="0"/>
              <w:keepLines w:val="0"/>
              <w:pageBreakBefore w:val="0"/>
              <w:kinsoku/>
              <w:wordWrap/>
              <w:overflowPunct/>
              <w:topLinePunct/>
              <w:bidi w:val="0"/>
              <w:spacing w:before="78"/>
              <w:ind w:left="305"/>
            </w:pPr>
            <w:r>
              <w:rPr>
                <w:spacing w:val="-4"/>
              </w:rPr>
              <w:t>9.3</w:t>
            </w:r>
          </w:p>
        </w:tc>
        <w:tc>
          <w:tcPr>
            <w:tcW w:w="2391" w:type="dxa"/>
            <w:vAlign w:val="top"/>
          </w:tcPr>
          <w:p w14:paraId="7831E7A6">
            <w:pPr>
              <w:keepNext w:val="0"/>
              <w:keepLines w:val="0"/>
              <w:pageBreakBefore w:val="0"/>
              <w:kinsoku/>
              <w:wordWrap/>
              <w:overflowPunct/>
              <w:topLinePunct/>
              <w:bidi w:val="0"/>
              <w:spacing w:line="346" w:lineRule="auto"/>
              <w:rPr>
                <w:rFonts w:ascii="Arial"/>
                <w:sz w:val="21"/>
              </w:rPr>
            </w:pPr>
          </w:p>
          <w:p w14:paraId="3536EE55">
            <w:pPr>
              <w:pStyle w:val="7"/>
              <w:keepNext w:val="0"/>
              <w:keepLines w:val="0"/>
              <w:pageBreakBefore w:val="0"/>
              <w:kinsoku/>
              <w:wordWrap/>
              <w:overflowPunct/>
              <w:topLinePunct/>
              <w:bidi w:val="0"/>
              <w:spacing w:before="78" w:line="220" w:lineRule="auto"/>
              <w:ind w:left="364"/>
            </w:pPr>
            <w:r>
              <w:rPr>
                <w:spacing w:val="-2"/>
              </w:rPr>
              <w:t>投标文件电子版</w:t>
            </w:r>
          </w:p>
        </w:tc>
        <w:tc>
          <w:tcPr>
            <w:tcW w:w="6601" w:type="dxa"/>
            <w:vAlign w:val="top"/>
          </w:tcPr>
          <w:p w14:paraId="103E21DF">
            <w:pPr>
              <w:pStyle w:val="7"/>
              <w:keepNext w:val="0"/>
              <w:keepLines w:val="0"/>
              <w:pageBreakBefore w:val="0"/>
              <w:kinsoku/>
              <w:wordWrap/>
              <w:overflowPunct/>
              <w:topLinePunct/>
              <w:bidi w:val="0"/>
              <w:spacing w:before="246" w:line="334" w:lineRule="auto"/>
              <w:ind w:left="118" w:right="108" w:firstLine="23"/>
            </w:pPr>
            <w:r>
              <w:rPr>
                <w:spacing w:val="-5"/>
              </w:rPr>
              <w:t>电子投标文件必须使用《云南省工程建设模块化投标文件编制</w:t>
            </w:r>
            <w:r>
              <w:rPr>
                <w:spacing w:val="-2"/>
              </w:rPr>
              <w:t>系统编制》制作。</w:t>
            </w:r>
          </w:p>
        </w:tc>
      </w:tr>
      <w:tr w14:paraId="6D1775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36" w:hRule="atLeast"/>
        </w:trPr>
        <w:tc>
          <w:tcPr>
            <w:tcW w:w="956" w:type="dxa"/>
            <w:vAlign w:val="top"/>
          </w:tcPr>
          <w:p w14:paraId="7E55E65F">
            <w:pPr>
              <w:keepNext w:val="0"/>
              <w:keepLines w:val="0"/>
              <w:pageBreakBefore w:val="0"/>
              <w:kinsoku/>
              <w:wordWrap/>
              <w:overflowPunct/>
              <w:topLinePunct/>
              <w:bidi w:val="0"/>
              <w:spacing w:line="349" w:lineRule="auto"/>
              <w:rPr>
                <w:rFonts w:ascii="Arial"/>
                <w:sz w:val="21"/>
              </w:rPr>
            </w:pPr>
          </w:p>
          <w:p w14:paraId="07229774">
            <w:pPr>
              <w:keepNext w:val="0"/>
              <w:keepLines w:val="0"/>
              <w:pageBreakBefore w:val="0"/>
              <w:kinsoku/>
              <w:wordWrap/>
              <w:overflowPunct/>
              <w:topLinePunct/>
              <w:bidi w:val="0"/>
              <w:spacing w:line="350" w:lineRule="auto"/>
              <w:rPr>
                <w:rFonts w:ascii="Arial"/>
                <w:sz w:val="21"/>
              </w:rPr>
            </w:pPr>
          </w:p>
          <w:p w14:paraId="21EDDCEE">
            <w:pPr>
              <w:pStyle w:val="7"/>
              <w:keepNext w:val="0"/>
              <w:keepLines w:val="0"/>
              <w:pageBreakBefore w:val="0"/>
              <w:kinsoku/>
              <w:wordWrap/>
              <w:overflowPunct/>
              <w:topLinePunct/>
              <w:bidi w:val="0"/>
              <w:spacing w:before="78"/>
              <w:ind w:left="305"/>
            </w:pPr>
            <w:r>
              <w:rPr>
                <w:spacing w:val="-4"/>
              </w:rPr>
              <w:t>9.4</w:t>
            </w:r>
          </w:p>
        </w:tc>
        <w:tc>
          <w:tcPr>
            <w:tcW w:w="2391" w:type="dxa"/>
            <w:vAlign w:val="top"/>
          </w:tcPr>
          <w:p w14:paraId="3DE21B68">
            <w:pPr>
              <w:keepNext w:val="0"/>
              <w:keepLines w:val="0"/>
              <w:pageBreakBefore w:val="0"/>
              <w:kinsoku/>
              <w:wordWrap/>
              <w:overflowPunct/>
              <w:topLinePunct/>
              <w:bidi w:val="0"/>
              <w:spacing w:line="421" w:lineRule="auto"/>
              <w:rPr>
                <w:rFonts w:ascii="Arial"/>
                <w:sz w:val="21"/>
              </w:rPr>
            </w:pPr>
          </w:p>
          <w:p w14:paraId="0457021E">
            <w:pPr>
              <w:pStyle w:val="7"/>
              <w:keepNext w:val="0"/>
              <w:keepLines w:val="0"/>
              <w:pageBreakBefore w:val="0"/>
              <w:kinsoku/>
              <w:wordWrap/>
              <w:overflowPunct/>
              <w:topLinePunct/>
              <w:bidi w:val="0"/>
              <w:spacing w:before="78" w:line="434" w:lineRule="auto"/>
              <w:ind w:left="601" w:right="114" w:hanging="458"/>
            </w:pPr>
            <w:r>
              <w:rPr>
                <w:spacing w:val="-4"/>
              </w:rPr>
              <w:t>中标候选人公示及中</w:t>
            </w:r>
            <w:r>
              <w:rPr>
                <w:spacing w:val="-3"/>
              </w:rPr>
              <w:t>标结果公示</w:t>
            </w:r>
          </w:p>
        </w:tc>
        <w:tc>
          <w:tcPr>
            <w:tcW w:w="6601" w:type="dxa"/>
            <w:vAlign w:val="top"/>
          </w:tcPr>
          <w:p w14:paraId="26B99BF3">
            <w:pPr>
              <w:pStyle w:val="7"/>
              <w:keepNext w:val="0"/>
              <w:keepLines w:val="0"/>
              <w:pageBreakBefore w:val="0"/>
              <w:kinsoku/>
              <w:wordWrap/>
              <w:overflowPunct/>
              <w:topLinePunct/>
              <w:bidi w:val="0"/>
              <w:spacing w:before="41" w:line="275" w:lineRule="auto"/>
              <w:ind w:left="113" w:right="108" w:hanging="1"/>
            </w:pPr>
            <w:r>
              <w:rPr>
                <w:spacing w:val="-4"/>
              </w:rPr>
              <w:t>评标结束后，在发布招标公告的媒介上公示发布中标候选人公</w:t>
            </w:r>
            <w:r>
              <w:rPr>
                <w:spacing w:val="-3"/>
              </w:rPr>
              <w:t>示，公示期为</w:t>
            </w:r>
            <w:r>
              <w:rPr>
                <w:spacing w:val="-45"/>
              </w:rPr>
              <w:t xml:space="preserve"> </w:t>
            </w:r>
            <w:r>
              <w:rPr>
                <w:spacing w:val="-3"/>
              </w:rPr>
              <w:t>3</w:t>
            </w:r>
            <w:r>
              <w:rPr>
                <w:spacing w:val="-51"/>
              </w:rPr>
              <w:t xml:space="preserve"> </w:t>
            </w:r>
            <w:r>
              <w:rPr>
                <w:spacing w:val="-3"/>
              </w:rPr>
              <w:t>个工作日；</w:t>
            </w:r>
          </w:p>
          <w:p w14:paraId="716846B6">
            <w:pPr>
              <w:pStyle w:val="7"/>
              <w:keepNext w:val="0"/>
              <w:keepLines w:val="0"/>
              <w:pageBreakBefore w:val="0"/>
              <w:kinsoku/>
              <w:wordWrap/>
              <w:overflowPunct/>
              <w:topLinePunct/>
              <w:bidi w:val="0"/>
              <w:spacing w:before="199" w:line="277" w:lineRule="auto"/>
              <w:ind w:left="114" w:right="252" w:firstLine="21"/>
            </w:pPr>
            <w:r>
              <w:rPr>
                <w:spacing w:val="-1"/>
              </w:rPr>
              <w:t>中标候选人公示结束后在发布招标公告的媒</w:t>
            </w:r>
            <w:r>
              <w:rPr>
                <w:spacing w:val="-2"/>
              </w:rPr>
              <w:t>介上公示发布中</w:t>
            </w:r>
            <w:r>
              <w:rPr>
                <w:spacing w:val="-3"/>
              </w:rPr>
              <w:t>标结果公示，公示期为</w:t>
            </w:r>
            <w:r>
              <w:rPr>
                <w:spacing w:val="-33"/>
              </w:rPr>
              <w:t xml:space="preserve"> </w:t>
            </w:r>
            <w:r>
              <w:rPr>
                <w:spacing w:val="-3"/>
              </w:rPr>
              <w:t>3</w:t>
            </w:r>
            <w:r>
              <w:rPr>
                <w:spacing w:val="-51"/>
              </w:rPr>
              <w:t xml:space="preserve"> </w:t>
            </w:r>
            <w:r>
              <w:rPr>
                <w:spacing w:val="-3"/>
              </w:rPr>
              <w:t>个工作日。</w:t>
            </w:r>
          </w:p>
        </w:tc>
      </w:tr>
      <w:tr w14:paraId="6C5683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96" w:hRule="atLeast"/>
        </w:trPr>
        <w:tc>
          <w:tcPr>
            <w:tcW w:w="956" w:type="dxa"/>
            <w:vAlign w:val="top"/>
          </w:tcPr>
          <w:p w14:paraId="4CD708DE">
            <w:pPr>
              <w:keepNext w:val="0"/>
              <w:keepLines w:val="0"/>
              <w:pageBreakBefore w:val="0"/>
              <w:kinsoku/>
              <w:wordWrap/>
              <w:overflowPunct/>
              <w:topLinePunct/>
              <w:bidi w:val="0"/>
              <w:spacing w:line="259" w:lineRule="auto"/>
              <w:rPr>
                <w:rFonts w:ascii="Arial"/>
                <w:sz w:val="21"/>
              </w:rPr>
            </w:pPr>
          </w:p>
          <w:p w14:paraId="0A191E3B">
            <w:pPr>
              <w:keepNext w:val="0"/>
              <w:keepLines w:val="0"/>
              <w:pageBreakBefore w:val="0"/>
              <w:kinsoku/>
              <w:wordWrap/>
              <w:overflowPunct/>
              <w:topLinePunct/>
              <w:bidi w:val="0"/>
              <w:spacing w:line="259" w:lineRule="auto"/>
              <w:rPr>
                <w:rFonts w:ascii="Arial"/>
                <w:sz w:val="21"/>
              </w:rPr>
            </w:pPr>
          </w:p>
          <w:p w14:paraId="4ACA3AEA">
            <w:pPr>
              <w:keepNext w:val="0"/>
              <w:keepLines w:val="0"/>
              <w:pageBreakBefore w:val="0"/>
              <w:kinsoku/>
              <w:wordWrap/>
              <w:overflowPunct/>
              <w:topLinePunct/>
              <w:bidi w:val="0"/>
              <w:spacing w:line="259" w:lineRule="auto"/>
              <w:rPr>
                <w:rFonts w:ascii="Arial"/>
                <w:sz w:val="21"/>
              </w:rPr>
            </w:pPr>
          </w:p>
          <w:p w14:paraId="606ACB11">
            <w:pPr>
              <w:pStyle w:val="7"/>
              <w:keepNext w:val="0"/>
              <w:keepLines w:val="0"/>
              <w:pageBreakBefore w:val="0"/>
              <w:kinsoku/>
              <w:wordWrap/>
              <w:overflowPunct/>
              <w:topLinePunct/>
              <w:bidi w:val="0"/>
              <w:spacing w:before="78"/>
              <w:ind w:left="305"/>
            </w:pPr>
            <w:r>
              <w:rPr>
                <w:spacing w:val="-4"/>
              </w:rPr>
              <w:t>9.5</w:t>
            </w:r>
          </w:p>
        </w:tc>
        <w:tc>
          <w:tcPr>
            <w:tcW w:w="2391" w:type="dxa"/>
            <w:vAlign w:val="top"/>
          </w:tcPr>
          <w:p w14:paraId="6D66723D">
            <w:pPr>
              <w:keepNext w:val="0"/>
              <w:keepLines w:val="0"/>
              <w:pageBreakBefore w:val="0"/>
              <w:kinsoku/>
              <w:wordWrap/>
              <w:overflowPunct/>
              <w:topLinePunct/>
              <w:bidi w:val="0"/>
              <w:spacing w:line="259" w:lineRule="auto"/>
              <w:rPr>
                <w:rFonts w:ascii="Arial"/>
                <w:sz w:val="21"/>
              </w:rPr>
            </w:pPr>
          </w:p>
          <w:p w14:paraId="2BB9ADD6">
            <w:pPr>
              <w:keepNext w:val="0"/>
              <w:keepLines w:val="0"/>
              <w:pageBreakBefore w:val="0"/>
              <w:kinsoku/>
              <w:wordWrap/>
              <w:overflowPunct/>
              <w:topLinePunct/>
              <w:bidi w:val="0"/>
              <w:spacing w:line="259" w:lineRule="auto"/>
              <w:rPr>
                <w:rFonts w:ascii="Arial"/>
                <w:sz w:val="21"/>
              </w:rPr>
            </w:pPr>
          </w:p>
          <w:p w14:paraId="102DF614">
            <w:pPr>
              <w:keepNext w:val="0"/>
              <w:keepLines w:val="0"/>
              <w:pageBreakBefore w:val="0"/>
              <w:kinsoku/>
              <w:wordWrap/>
              <w:overflowPunct/>
              <w:topLinePunct/>
              <w:bidi w:val="0"/>
              <w:spacing w:line="259" w:lineRule="auto"/>
              <w:rPr>
                <w:rFonts w:ascii="Arial"/>
                <w:sz w:val="21"/>
              </w:rPr>
            </w:pPr>
          </w:p>
          <w:p w14:paraId="233D83B4">
            <w:pPr>
              <w:pStyle w:val="7"/>
              <w:keepNext w:val="0"/>
              <w:keepLines w:val="0"/>
              <w:pageBreakBefore w:val="0"/>
              <w:kinsoku/>
              <w:wordWrap/>
              <w:overflowPunct/>
              <w:topLinePunct/>
              <w:bidi w:val="0"/>
              <w:spacing w:before="78" w:line="221" w:lineRule="auto"/>
              <w:ind w:left="847"/>
            </w:pPr>
            <w:r>
              <w:rPr>
                <w:spacing w:val="-12"/>
              </w:rPr>
              <w:t>费用</w:t>
            </w:r>
          </w:p>
        </w:tc>
        <w:tc>
          <w:tcPr>
            <w:tcW w:w="6601" w:type="dxa"/>
            <w:vAlign w:val="top"/>
          </w:tcPr>
          <w:p w14:paraId="00D55096">
            <w:pPr>
              <w:pStyle w:val="7"/>
              <w:keepNext w:val="0"/>
              <w:keepLines w:val="0"/>
              <w:pageBreakBefore w:val="0"/>
              <w:kinsoku/>
              <w:wordWrap/>
              <w:overflowPunct/>
              <w:topLinePunct/>
              <w:bidi w:val="0"/>
              <w:spacing w:before="41" w:line="261" w:lineRule="auto"/>
              <w:ind w:left="114" w:right="108" w:firstLine="16"/>
            </w:pPr>
            <w:r>
              <w:rPr>
                <w:spacing w:val="-1"/>
              </w:rPr>
              <w:t>1. 投标人应承担其参与本次投标所涉及的一切费用。不论投</w:t>
            </w:r>
            <w:r>
              <w:rPr>
                <w:spacing w:val="-4"/>
              </w:rPr>
              <w:t>标结果如何，招标人无义务亦无责任承担这些费用。投标人可要求招标人提供投标准备和签约所需要的有关资料，有关费用</w:t>
            </w:r>
            <w:r>
              <w:rPr>
                <w:spacing w:val="-2"/>
              </w:rPr>
              <w:t>由投标人自行承担。</w:t>
            </w:r>
          </w:p>
          <w:p w14:paraId="0B006732">
            <w:pPr>
              <w:pStyle w:val="7"/>
              <w:keepNext w:val="0"/>
              <w:keepLines w:val="0"/>
              <w:pageBreakBefore w:val="0"/>
              <w:kinsoku/>
              <w:wordWrap/>
              <w:overflowPunct/>
              <w:topLinePunct/>
              <w:bidi w:val="0"/>
              <w:spacing w:before="271" w:line="219" w:lineRule="auto"/>
              <w:ind w:left="116"/>
            </w:pPr>
            <w:r>
              <w:rPr>
                <w:spacing w:val="-1"/>
              </w:rPr>
              <w:t>2.本项目招标代理服务费为：</w:t>
            </w:r>
            <w:r>
              <w:rPr>
                <w:spacing w:val="-1"/>
                <w:u w:val="single" w:color="auto"/>
              </w:rPr>
              <w:t>人民币</w:t>
            </w:r>
            <w:r>
              <w:rPr>
                <w:spacing w:val="-45"/>
                <w:u w:val="single" w:color="auto"/>
              </w:rPr>
              <w:t xml:space="preserve"> </w:t>
            </w:r>
            <w:r>
              <w:rPr>
                <w:rFonts w:hint="eastAsia"/>
                <w:spacing w:val="-1"/>
                <w:u w:val="single" w:color="auto"/>
                <w:lang w:val="en-US" w:eastAsia="zh-CN"/>
              </w:rPr>
              <w:t>411</w:t>
            </w:r>
            <w:r>
              <w:rPr>
                <w:spacing w:val="-1"/>
                <w:u w:val="single" w:color="auto"/>
              </w:rPr>
              <w:t>00</w:t>
            </w:r>
            <w:r>
              <w:rPr>
                <w:spacing w:val="-2"/>
                <w:u w:val="single" w:color="auto"/>
              </w:rPr>
              <w:t>.00</w:t>
            </w:r>
            <w:r>
              <w:rPr>
                <w:spacing w:val="-49"/>
                <w:u w:val="single" w:color="auto"/>
              </w:rPr>
              <w:t xml:space="preserve"> </w:t>
            </w:r>
            <w:r>
              <w:rPr>
                <w:spacing w:val="-2"/>
                <w:u w:val="single" w:color="auto"/>
              </w:rPr>
              <w:t>元，该费用由</w:t>
            </w:r>
          </w:p>
        </w:tc>
      </w:tr>
    </w:tbl>
    <w:p w14:paraId="5B2C71EA">
      <w:pPr>
        <w:keepNext w:val="0"/>
        <w:keepLines w:val="0"/>
        <w:pageBreakBefore w:val="0"/>
        <w:kinsoku/>
        <w:wordWrap/>
        <w:overflowPunct/>
        <w:topLinePunct/>
        <w:bidi w:val="0"/>
        <w:rPr>
          <w:rFonts w:ascii="Arial"/>
          <w:sz w:val="21"/>
        </w:rPr>
      </w:pPr>
    </w:p>
    <w:p w14:paraId="262D1DBC">
      <w:pPr>
        <w:keepNext w:val="0"/>
        <w:keepLines w:val="0"/>
        <w:pageBreakBefore w:val="0"/>
        <w:kinsoku/>
        <w:wordWrap/>
        <w:overflowPunct/>
        <w:topLinePunct/>
        <w:bidi w:val="0"/>
        <w:rPr>
          <w:rFonts w:ascii="Arial" w:hAnsi="Arial" w:eastAsia="Arial" w:cs="Arial"/>
          <w:sz w:val="21"/>
          <w:szCs w:val="21"/>
        </w:rPr>
        <w:sectPr>
          <w:footerReference r:id="rId10" w:type="default"/>
          <w:pgSz w:w="11906" w:h="16839"/>
          <w:pgMar w:top="1440" w:right="1080" w:bottom="1440" w:left="1080" w:header="0" w:footer="1483" w:gutter="0"/>
          <w:cols w:space="720" w:num="1"/>
        </w:sectPr>
      </w:pPr>
    </w:p>
    <w:p w14:paraId="21F7A8E8">
      <w:pPr>
        <w:keepNext w:val="0"/>
        <w:keepLines w:val="0"/>
        <w:pageBreakBefore w:val="0"/>
        <w:kinsoku/>
        <w:wordWrap/>
        <w:overflowPunct/>
        <w:topLinePunct/>
        <w:bidi w:val="0"/>
        <w:spacing w:line="91" w:lineRule="auto"/>
        <w:rPr>
          <w:rFonts w:ascii="Arial"/>
          <w:sz w:val="2"/>
        </w:rPr>
      </w:pPr>
    </w:p>
    <w:tbl>
      <w:tblPr>
        <w:tblStyle w:val="6"/>
        <w:tblW w:w="994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56"/>
        <w:gridCol w:w="2391"/>
        <w:gridCol w:w="6601"/>
      </w:tblGrid>
      <w:tr w14:paraId="2A45CBD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39" w:hRule="atLeast"/>
        </w:trPr>
        <w:tc>
          <w:tcPr>
            <w:tcW w:w="956" w:type="dxa"/>
            <w:vAlign w:val="top"/>
          </w:tcPr>
          <w:p w14:paraId="7B79AA66">
            <w:pPr>
              <w:keepNext w:val="0"/>
              <w:keepLines w:val="0"/>
              <w:pageBreakBefore w:val="0"/>
              <w:kinsoku/>
              <w:wordWrap/>
              <w:overflowPunct/>
              <w:topLinePunct/>
              <w:bidi w:val="0"/>
              <w:rPr>
                <w:rFonts w:ascii="Arial"/>
                <w:sz w:val="21"/>
              </w:rPr>
            </w:pPr>
          </w:p>
        </w:tc>
        <w:tc>
          <w:tcPr>
            <w:tcW w:w="2391" w:type="dxa"/>
            <w:vAlign w:val="top"/>
          </w:tcPr>
          <w:p w14:paraId="0786062A">
            <w:pPr>
              <w:keepNext w:val="0"/>
              <w:keepLines w:val="0"/>
              <w:pageBreakBefore w:val="0"/>
              <w:kinsoku/>
              <w:wordWrap/>
              <w:overflowPunct/>
              <w:topLinePunct/>
              <w:bidi w:val="0"/>
              <w:rPr>
                <w:rFonts w:ascii="Arial"/>
                <w:sz w:val="21"/>
              </w:rPr>
            </w:pPr>
          </w:p>
        </w:tc>
        <w:tc>
          <w:tcPr>
            <w:tcW w:w="6601" w:type="dxa"/>
            <w:vAlign w:val="top"/>
          </w:tcPr>
          <w:p w14:paraId="2818D2ED">
            <w:pPr>
              <w:pStyle w:val="7"/>
              <w:keepNext w:val="0"/>
              <w:keepLines w:val="0"/>
              <w:pageBreakBefore w:val="0"/>
              <w:kinsoku/>
              <w:wordWrap/>
              <w:overflowPunct/>
              <w:topLinePunct/>
              <w:bidi w:val="0"/>
              <w:spacing w:before="42" w:line="219" w:lineRule="auto"/>
              <w:ind w:left="135"/>
            </w:pPr>
            <w:r>
              <w:rPr>
                <w:u w:val="single" w:color="auto"/>
              </w:rPr>
              <w:t>中标人领取中标通知书时支付。</w:t>
            </w:r>
          </w:p>
        </w:tc>
      </w:tr>
      <w:tr w14:paraId="6B640B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82" w:hRule="atLeast"/>
        </w:trPr>
        <w:tc>
          <w:tcPr>
            <w:tcW w:w="956" w:type="dxa"/>
            <w:vAlign w:val="top"/>
          </w:tcPr>
          <w:p w14:paraId="16DDE66A">
            <w:pPr>
              <w:keepNext w:val="0"/>
              <w:keepLines w:val="0"/>
              <w:pageBreakBefore w:val="0"/>
              <w:kinsoku/>
              <w:wordWrap/>
              <w:overflowPunct/>
              <w:topLinePunct/>
              <w:bidi w:val="0"/>
              <w:spacing w:line="251" w:lineRule="auto"/>
              <w:rPr>
                <w:rFonts w:ascii="Arial"/>
                <w:sz w:val="21"/>
              </w:rPr>
            </w:pPr>
          </w:p>
          <w:p w14:paraId="0849897F">
            <w:pPr>
              <w:keepNext w:val="0"/>
              <w:keepLines w:val="0"/>
              <w:pageBreakBefore w:val="0"/>
              <w:kinsoku/>
              <w:wordWrap/>
              <w:overflowPunct/>
              <w:topLinePunct/>
              <w:bidi w:val="0"/>
              <w:spacing w:line="251" w:lineRule="auto"/>
              <w:rPr>
                <w:rFonts w:ascii="Arial"/>
                <w:sz w:val="21"/>
              </w:rPr>
            </w:pPr>
          </w:p>
          <w:p w14:paraId="1A280D6C">
            <w:pPr>
              <w:keepNext w:val="0"/>
              <w:keepLines w:val="0"/>
              <w:pageBreakBefore w:val="0"/>
              <w:kinsoku/>
              <w:wordWrap/>
              <w:overflowPunct/>
              <w:topLinePunct/>
              <w:bidi w:val="0"/>
              <w:spacing w:line="251" w:lineRule="auto"/>
              <w:rPr>
                <w:rFonts w:ascii="Arial"/>
                <w:sz w:val="21"/>
              </w:rPr>
            </w:pPr>
          </w:p>
          <w:p w14:paraId="76A50FF8">
            <w:pPr>
              <w:keepNext w:val="0"/>
              <w:keepLines w:val="0"/>
              <w:pageBreakBefore w:val="0"/>
              <w:kinsoku/>
              <w:wordWrap/>
              <w:overflowPunct/>
              <w:topLinePunct/>
              <w:bidi w:val="0"/>
              <w:spacing w:line="252" w:lineRule="auto"/>
              <w:rPr>
                <w:rFonts w:ascii="Arial"/>
                <w:sz w:val="21"/>
              </w:rPr>
            </w:pPr>
          </w:p>
          <w:p w14:paraId="02B31A74">
            <w:pPr>
              <w:keepNext w:val="0"/>
              <w:keepLines w:val="0"/>
              <w:pageBreakBefore w:val="0"/>
              <w:kinsoku/>
              <w:wordWrap/>
              <w:overflowPunct/>
              <w:topLinePunct/>
              <w:bidi w:val="0"/>
              <w:spacing w:line="252" w:lineRule="auto"/>
              <w:rPr>
                <w:rFonts w:ascii="Arial"/>
                <w:sz w:val="21"/>
              </w:rPr>
            </w:pPr>
          </w:p>
          <w:p w14:paraId="1C1D2A3E">
            <w:pPr>
              <w:keepNext w:val="0"/>
              <w:keepLines w:val="0"/>
              <w:pageBreakBefore w:val="0"/>
              <w:kinsoku/>
              <w:wordWrap/>
              <w:overflowPunct/>
              <w:topLinePunct/>
              <w:bidi w:val="0"/>
              <w:spacing w:line="252" w:lineRule="auto"/>
              <w:rPr>
                <w:rFonts w:ascii="Arial"/>
                <w:sz w:val="21"/>
              </w:rPr>
            </w:pPr>
          </w:p>
          <w:p w14:paraId="37539CCC">
            <w:pPr>
              <w:keepNext w:val="0"/>
              <w:keepLines w:val="0"/>
              <w:pageBreakBefore w:val="0"/>
              <w:kinsoku/>
              <w:wordWrap/>
              <w:overflowPunct/>
              <w:topLinePunct/>
              <w:bidi w:val="0"/>
              <w:spacing w:line="252" w:lineRule="auto"/>
              <w:rPr>
                <w:rFonts w:ascii="Arial"/>
                <w:sz w:val="21"/>
              </w:rPr>
            </w:pPr>
          </w:p>
          <w:p w14:paraId="2921FF7C">
            <w:pPr>
              <w:keepNext w:val="0"/>
              <w:keepLines w:val="0"/>
              <w:pageBreakBefore w:val="0"/>
              <w:kinsoku/>
              <w:wordWrap/>
              <w:overflowPunct/>
              <w:topLinePunct/>
              <w:bidi w:val="0"/>
              <w:spacing w:line="252" w:lineRule="auto"/>
              <w:rPr>
                <w:rFonts w:ascii="Arial"/>
                <w:sz w:val="21"/>
              </w:rPr>
            </w:pPr>
          </w:p>
          <w:p w14:paraId="644E8878">
            <w:pPr>
              <w:pStyle w:val="7"/>
              <w:keepNext w:val="0"/>
              <w:keepLines w:val="0"/>
              <w:pageBreakBefore w:val="0"/>
              <w:kinsoku/>
              <w:wordWrap/>
              <w:overflowPunct/>
              <w:topLinePunct/>
              <w:bidi w:val="0"/>
              <w:spacing w:before="78"/>
              <w:ind w:left="305"/>
            </w:pPr>
            <w:r>
              <w:rPr>
                <w:spacing w:val="-4"/>
              </w:rPr>
              <w:t>9.6</w:t>
            </w:r>
          </w:p>
        </w:tc>
        <w:tc>
          <w:tcPr>
            <w:tcW w:w="2391" w:type="dxa"/>
            <w:vAlign w:val="top"/>
          </w:tcPr>
          <w:p w14:paraId="569DFD69">
            <w:pPr>
              <w:keepNext w:val="0"/>
              <w:keepLines w:val="0"/>
              <w:pageBreakBefore w:val="0"/>
              <w:kinsoku/>
              <w:wordWrap/>
              <w:overflowPunct/>
              <w:topLinePunct/>
              <w:bidi w:val="0"/>
              <w:spacing w:line="251" w:lineRule="auto"/>
              <w:rPr>
                <w:rFonts w:ascii="Arial"/>
                <w:sz w:val="21"/>
              </w:rPr>
            </w:pPr>
          </w:p>
          <w:p w14:paraId="5424C30E">
            <w:pPr>
              <w:keepNext w:val="0"/>
              <w:keepLines w:val="0"/>
              <w:pageBreakBefore w:val="0"/>
              <w:kinsoku/>
              <w:wordWrap/>
              <w:overflowPunct/>
              <w:topLinePunct/>
              <w:bidi w:val="0"/>
              <w:spacing w:line="251" w:lineRule="auto"/>
              <w:rPr>
                <w:rFonts w:ascii="Arial"/>
                <w:sz w:val="21"/>
              </w:rPr>
            </w:pPr>
          </w:p>
          <w:p w14:paraId="7B54ADD2">
            <w:pPr>
              <w:keepNext w:val="0"/>
              <w:keepLines w:val="0"/>
              <w:pageBreakBefore w:val="0"/>
              <w:kinsoku/>
              <w:wordWrap/>
              <w:overflowPunct/>
              <w:topLinePunct/>
              <w:bidi w:val="0"/>
              <w:spacing w:line="251" w:lineRule="auto"/>
              <w:rPr>
                <w:rFonts w:ascii="Arial"/>
                <w:sz w:val="21"/>
              </w:rPr>
            </w:pPr>
          </w:p>
          <w:p w14:paraId="3EF80A77">
            <w:pPr>
              <w:keepNext w:val="0"/>
              <w:keepLines w:val="0"/>
              <w:pageBreakBefore w:val="0"/>
              <w:kinsoku/>
              <w:wordWrap/>
              <w:overflowPunct/>
              <w:topLinePunct/>
              <w:bidi w:val="0"/>
              <w:spacing w:line="252" w:lineRule="auto"/>
              <w:rPr>
                <w:rFonts w:ascii="Arial"/>
                <w:sz w:val="21"/>
              </w:rPr>
            </w:pPr>
          </w:p>
          <w:p w14:paraId="1F221CB7">
            <w:pPr>
              <w:keepNext w:val="0"/>
              <w:keepLines w:val="0"/>
              <w:pageBreakBefore w:val="0"/>
              <w:kinsoku/>
              <w:wordWrap/>
              <w:overflowPunct/>
              <w:topLinePunct/>
              <w:bidi w:val="0"/>
              <w:spacing w:line="252" w:lineRule="auto"/>
              <w:rPr>
                <w:rFonts w:ascii="Arial"/>
                <w:sz w:val="21"/>
              </w:rPr>
            </w:pPr>
          </w:p>
          <w:p w14:paraId="19DE0E81">
            <w:pPr>
              <w:keepNext w:val="0"/>
              <w:keepLines w:val="0"/>
              <w:pageBreakBefore w:val="0"/>
              <w:kinsoku/>
              <w:wordWrap/>
              <w:overflowPunct/>
              <w:topLinePunct/>
              <w:bidi w:val="0"/>
              <w:spacing w:line="252" w:lineRule="auto"/>
              <w:rPr>
                <w:rFonts w:ascii="Arial"/>
                <w:sz w:val="21"/>
              </w:rPr>
            </w:pPr>
          </w:p>
          <w:p w14:paraId="05877AF7">
            <w:pPr>
              <w:keepNext w:val="0"/>
              <w:keepLines w:val="0"/>
              <w:pageBreakBefore w:val="0"/>
              <w:kinsoku/>
              <w:wordWrap/>
              <w:overflowPunct/>
              <w:topLinePunct/>
              <w:bidi w:val="0"/>
              <w:spacing w:line="252" w:lineRule="auto"/>
              <w:rPr>
                <w:rFonts w:ascii="Arial"/>
                <w:sz w:val="21"/>
              </w:rPr>
            </w:pPr>
          </w:p>
          <w:p w14:paraId="00BCEF05">
            <w:pPr>
              <w:keepNext w:val="0"/>
              <w:keepLines w:val="0"/>
              <w:pageBreakBefore w:val="0"/>
              <w:kinsoku/>
              <w:wordWrap/>
              <w:overflowPunct/>
              <w:topLinePunct/>
              <w:bidi w:val="0"/>
              <w:spacing w:line="252" w:lineRule="auto"/>
              <w:rPr>
                <w:rFonts w:ascii="Arial"/>
                <w:sz w:val="21"/>
              </w:rPr>
            </w:pPr>
          </w:p>
          <w:p w14:paraId="7F29BF06">
            <w:pPr>
              <w:pStyle w:val="7"/>
              <w:keepNext w:val="0"/>
              <w:keepLines w:val="0"/>
              <w:pageBreakBefore w:val="0"/>
              <w:kinsoku/>
              <w:wordWrap/>
              <w:overflowPunct/>
              <w:topLinePunct/>
              <w:bidi w:val="0"/>
              <w:spacing w:before="78" w:line="220" w:lineRule="auto"/>
              <w:ind w:left="119"/>
            </w:pPr>
            <w:r>
              <w:rPr>
                <w:b/>
                <w:bCs/>
                <w:spacing w:val="-5"/>
              </w:rPr>
              <w:t>失信信息查询</w:t>
            </w:r>
          </w:p>
        </w:tc>
        <w:tc>
          <w:tcPr>
            <w:tcW w:w="6601" w:type="dxa"/>
            <w:vAlign w:val="top"/>
          </w:tcPr>
          <w:p w14:paraId="63C999F9">
            <w:pPr>
              <w:pStyle w:val="7"/>
              <w:keepNext w:val="0"/>
              <w:keepLines w:val="0"/>
              <w:pageBreakBefore w:val="0"/>
              <w:kinsoku/>
              <w:wordWrap/>
              <w:overflowPunct/>
              <w:topLinePunct/>
              <w:bidi w:val="0"/>
              <w:spacing w:before="241" w:line="431" w:lineRule="auto"/>
              <w:ind w:left="113" w:right="51"/>
              <w:jc w:val="both"/>
            </w:pPr>
            <w:r>
              <w:rPr>
                <w:spacing w:val="-4"/>
              </w:rPr>
              <w:t>根据最高人民法院、国家发展改革委、工业和信息化部、住房</w:t>
            </w:r>
            <w:r>
              <w:rPr>
                <w:spacing w:val="-2"/>
              </w:rPr>
              <w:t>和城乡建设部、交通运输部、水利部、商务部、国家铁路局、</w:t>
            </w:r>
            <w:r>
              <w:rPr>
                <w:spacing w:val="-4"/>
              </w:rPr>
              <w:t>中国民用航空局《关于在招标投标活动中对失信被执行人实施</w:t>
            </w:r>
            <w:r>
              <w:rPr>
                <w:spacing w:val="-2"/>
              </w:rPr>
              <w:t>联合惩戒的通知》（法〔2016〕285</w:t>
            </w:r>
            <w:r>
              <w:rPr>
                <w:spacing w:val="-45"/>
              </w:rPr>
              <w:t xml:space="preserve"> </w:t>
            </w:r>
            <w:r>
              <w:rPr>
                <w:spacing w:val="-2"/>
              </w:rPr>
              <w:t>号）的要求，招标</w:t>
            </w:r>
            <w:r>
              <w:rPr>
                <w:spacing w:val="-3"/>
              </w:rPr>
              <w:t>人在发</w:t>
            </w:r>
            <w:r>
              <w:rPr>
                <w:spacing w:val="-12"/>
              </w:rPr>
              <w:t>出 中 标 通</w:t>
            </w:r>
            <w:r>
              <w:rPr>
                <w:spacing w:val="-17"/>
              </w:rPr>
              <w:t xml:space="preserve"> </w:t>
            </w:r>
            <w:r>
              <w:rPr>
                <w:spacing w:val="-12"/>
              </w:rPr>
              <w:t>知 书</w:t>
            </w:r>
            <w:r>
              <w:rPr>
                <w:spacing w:val="-18"/>
              </w:rPr>
              <w:t xml:space="preserve"> </w:t>
            </w:r>
            <w:r>
              <w:rPr>
                <w:spacing w:val="-12"/>
              </w:rPr>
              <w:t>前 ，</w:t>
            </w:r>
            <w:r>
              <w:rPr>
                <w:spacing w:val="-24"/>
              </w:rPr>
              <w:t xml:space="preserve"> </w:t>
            </w:r>
            <w:r>
              <w:rPr>
                <w:spacing w:val="-12"/>
              </w:rPr>
              <w:t>应</w:t>
            </w:r>
            <w:r>
              <w:rPr>
                <w:spacing w:val="-22"/>
              </w:rPr>
              <w:t xml:space="preserve"> </w:t>
            </w:r>
            <w:r>
              <w:rPr>
                <w:spacing w:val="-12"/>
              </w:rPr>
              <w:t>通</w:t>
            </w:r>
            <w:r>
              <w:rPr>
                <w:spacing w:val="-18"/>
              </w:rPr>
              <w:t xml:space="preserve"> </w:t>
            </w:r>
            <w:r>
              <w:rPr>
                <w:spacing w:val="-12"/>
              </w:rPr>
              <w:t>过</w:t>
            </w:r>
            <w:r>
              <w:rPr>
                <w:spacing w:val="30"/>
              </w:rPr>
              <w:t xml:space="preserve">  </w:t>
            </w:r>
            <w:r>
              <w:rPr>
                <w:spacing w:val="-12"/>
              </w:rPr>
              <w:t>“</w:t>
            </w:r>
            <w:r>
              <w:rPr>
                <w:spacing w:val="-22"/>
              </w:rPr>
              <w:t xml:space="preserve"> </w:t>
            </w:r>
            <w:r>
              <w:rPr>
                <w:spacing w:val="-12"/>
              </w:rPr>
              <w:t>信</w:t>
            </w:r>
            <w:r>
              <w:rPr>
                <w:spacing w:val="-20"/>
              </w:rPr>
              <w:t xml:space="preserve"> </w:t>
            </w:r>
            <w:r>
              <w:rPr>
                <w:spacing w:val="-12"/>
              </w:rPr>
              <w:t xml:space="preserve">用 </w:t>
            </w:r>
            <w:r>
              <w:rPr>
                <w:spacing w:val="-13"/>
              </w:rPr>
              <w:t>中 国 ”</w:t>
            </w:r>
            <w:r>
              <w:rPr>
                <w:spacing w:val="-33"/>
              </w:rPr>
              <w:t xml:space="preserve"> </w:t>
            </w:r>
            <w:r>
              <w:rPr>
                <w:spacing w:val="-13"/>
              </w:rPr>
              <w:t>网 站</w:t>
            </w:r>
          </w:p>
          <w:p w14:paraId="12103C69">
            <w:pPr>
              <w:pStyle w:val="7"/>
              <w:keepNext w:val="0"/>
              <w:keepLines w:val="0"/>
              <w:pageBreakBefore w:val="0"/>
              <w:kinsoku/>
              <w:wordWrap/>
              <w:overflowPunct/>
              <w:topLinePunct/>
              <w:bidi w:val="0"/>
              <w:spacing w:before="1" w:line="366" w:lineRule="auto"/>
              <w:ind w:left="115" w:right="44" w:firstLine="9"/>
              <w:jc w:val="both"/>
            </w:pPr>
            <w:r>
              <w:t>（</w:t>
            </w:r>
            <w:r>
              <w:fldChar w:fldCharType="begin"/>
            </w:r>
            <w:r>
              <w:instrText xml:space="preserve"> HYPERLINK "http://www.creditchina.gov.cn" </w:instrText>
            </w:r>
            <w:r>
              <w:fldChar w:fldCharType="separate"/>
            </w:r>
            <w:r>
              <w:t>http://www.creditchina.gov.cn</w:t>
            </w:r>
            <w:r>
              <w:fldChar w:fldCharType="end"/>
            </w:r>
            <w:r>
              <w:t>）查询投标人及法定代表</w:t>
            </w:r>
            <w:r>
              <w:rPr>
                <w:spacing w:val="-10"/>
              </w:rPr>
              <w:t>人、项目负责人是否为失信被执行人，对属于失信被</w:t>
            </w:r>
            <w:r>
              <w:rPr>
                <w:spacing w:val="-11"/>
              </w:rPr>
              <w:t>执行人的，</w:t>
            </w:r>
            <w:r>
              <w:rPr>
                <w:spacing w:val="-2"/>
              </w:rPr>
              <w:t>取消其中标资格。</w:t>
            </w:r>
          </w:p>
        </w:tc>
      </w:tr>
      <w:tr w14:paraId="087C2F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24" w:hRule="atLeast"/>
        </w:trPr>
        <w:tc>
          <w:tcPr>
            <w:tcW w:w="956" w:type="dxa"/>
            <w:vAlign w:val="top"/>
          </w:tcPr>
          <w:p w14:paraId="1F3133DB">
            <w:pPr>
              <w:keepNext w:val="0"/>
              <w:keepLines w:val="0"/>
              <w:pageBreakBefore w:val="0"/>
              <w:kinsoku/>
              <w:wordWrap/>
              <w:overflowPunct/>
              <w:topLinePunct/>
              <w:bidi w:val="0"/>
              <w:spacing w:line="346" w:lineRule="auto"/>
              <w:rPr>
                <w:rFonts w:ascii="Arial"/>
                <w:sz w:val="21"/>
              </w:rPr>
            </w:pPr>
          </w:p>
          <w:p w14:paraId="333226E3">
            <w:pPr>
              <w:pStyle w:val="7"/>
              <w:keepNext w:val="0"/>
              <w:keepLines w:val="0"/>
              <w:pageBreakBefore w:val="0"/>
              <w:kinsoku/>
              <w:wordWrap/>
              <w:overflowPunct/>
              <w:topLinePunct/>
              <w:bidi w:val="0"/>
              <w:spacing w:before="78"/>
              <w:ind w:left="305"/>
            </w:pPr>
            <w:r>
              <w:rPr>
                <w:spacing w:val="-4"/>
              </w:rPr>
              <w:t>9.7</w:t>
            </w:r>
          </w:p>
        </w:tc>
        <w:tc>
          <w:tcPr>
            <w:tcW w:w="2391" w:type="dxa"/>
            <w:vAlign w:val="top"/>
          </w:tcPr>
          <w:p w14:paraId="2405C051">
            <w:pPr>
              <w:keepNext w:val="0"/>
              <w:keepLines w:val="0"/>
              <w:pageBreakBefore w:val="0"/>
              <w:kinsoku/>
              <w:wordWrap/>
              <w:overflowPunct/>
              <w:topLinePunct/>
              <w:bidi w:val="0"/>
              <w:spacing w:line="347" w:lineRule="auto"/>
              <w:rPr>
                <w:rFonts w:ascii="Arial"/>
                <w:sz w:val="21"/>
              </w:rPr>
            </w:pPr>
          </w:p>
          <w:p w14:paraId="520BC369">
            <w:pPr>
              <w:pStyle w:val="7"/>
              <w:keepNext w:val="0"/>
              <w:keepLines w:val="0"/>
              <w:pageBreakBefore w:val="0"/>
              <w:kinsoku/>
              <w:wordWrap/>
              <w:overflowPunct/>
              <w:topLinePunct/>
              <w:bidi w:val="0"/>
              <w:spacing w:before="78" w:line="221" w:lineRule="auto"/>
              <w:ind w:left="962"/>
            </w:pPr>
            <w:r>
              <w:rPr>
                <w:spacing w:val="-6"/>
              </w:rPr>
              <w:t>其他</w:t>
            </w:r>
          </w:p>
        </w:tc>
        <w:tc>
          <w:tcPr>
            <w:tcW w:w="6601" w:type="dxa"/>
            <w:vAlign w:val="top"/>
          </w:tcPr>
          <w:p w14:paraId="595F2385">
            <w:pPr>
              <w:pStyle w:val="7"/>
              <w:keepNext w:val="0"/>
              <w:keepLines w:val="0"/>
              <w:pageBreakBefore w:val="0"/>
              <w:kinsoku/>
              <w:wordWrap/>
              <w:overflowPunct/>
              <w:topLinePunct/>
              <w:bidi w:val="0"/>
              <w:spacing w:before="248" w:line="333" w:lineRule="auto"/>
              <w:ind w:left="112" w:right="108" w:firstLine="23"/>
            </w:pPr>
            <w:r>
              <w:rPr>
                <w:spacing w:val="3"/>
              </w:rPr>
              <w:t>中标单位在领取中标通知书时需提供</w:t>
            </w:r>
            <w:r>
              <w:rPr>
                <w:spacing w:val="-41"/>
              </w:rPr>
              <w:t xml:space="preserve"> </w:t>
            </w:r>
            <w:r>
              <w:rPr>
                <w:spacing w:val="3"/>
              </w:rPr>
              <w:t>2</w:t>
            </w:r>
            <w:r>
              <w:rPr>
                <w:spacing w:val="-46"/>
              </w:rPr>
              <w:t xml:space="preserve"> </w:t>
            </w:r>
            <w:r>
              <w:rPr>
                <w:spacing w:val="3"/>
              </w:rPr>
              <w:t>份胶装的纸质投标文</w:t>
            </w:r>
            <w:r>
              <w:rPr>
                <w:spacing w:val="-1"/>
              </w:rPr>
              <w:t>件，要求必须和电子投标文件一致。</w:t>
            </w:r>
          </w:p>
        </w:tc>
      </w:tr>
      <w:tr w14:paraId="0291B4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89" w:hRule="atLeast"/>
        </w:trPr>
        <w:tc>
          <w:tcPr>
            <w:tcW w:w="956" w:type="dxa"/>
            <w:vAlign w:val="top"/>
          </w:tcPr>
          <w:p w14:paraId="1CB2E37A">
            <w:pPr>
              <w:keepNext w:val="0"/>
              <w:keepLines w:val="0"/>
              <w:pageBreakBefore w:val="0"/>
              <w:kinsoku/>
              <w:wordWrap/>
              <w:overflowPunct/>
              <w:topLinePunct/>
              <w:bidi w:val="0"/>
              <w:spacing w:line="274" w:lineRule="auto"/>
              <w:rPr>
                <w:rFonts w:ascii="Arial"/>
                <w:sz w:val="21"/>
              </w:rPr>
            </w:pPr>
          </w:p>
          <w:p w14:paraId="042C15EC">
            <w:pPr>
              <w:keepNext w:val="0"/>
              <w:keepLines w:val="0"/>
              <w:pageBreakBefore w:val="0"/>
              <w:kinsoku/>
              <w:wordWrap/>
              <w:overflowPunct/>
              <w:topLinePunct/>
              <w:bidi w:val="0"/>
              <w:spacing w:line="274" w:lineRule="auto"/>
              <w:rPr>
                <w:rFonts w:ascii="Arial"/>
                <w:sz w:val="21"/>
              </w:rPr>
            </w:pPr>
          </w:p>
          <w:p w14:paraId="03CC8620">
            <w:pPr>
              <w:keepNext w:val="0"/>
              <w:keepLines w:val="0"/>
              <w:pageBreakBefore w:val="0"/>
              <w:kinsoku/>
              <w:wordWrap/>
              <w:overflowPunct/>
              <w:topLinePunct/>
              <w:bidi w:val="0"/>
              <w:spacing w:line="274" w:lineRule="auto"/>
              <w:rPr>
                <w:rFonts w:ascii="Arial"/>
                <w:sz w:val="21"/>
              </w:rPr>
            </w:pPr>
          </w:p>
          <w:p w14:paraId="485E83A9">
            <w:pPr>
              <w:pStyle w:val="7"/>
              <w:keepNext w:val="0"/>
              <w:keepLines w:val="0"/>
              <w:pageBreakBefore w:val="0"/>
              <w:kinsoku/>
              <w:wordWrap/>
              <w:overflowPunct/>
              <w:topLinePunct/>
              <w:bidi w:val="0"/>
              <w:spacing w:before="78"/>
              <w:ind w:left="305"/>
            </w:pPr>
            <w:r>
              <w:rPr>
                <w:spacing w:val="-4"/>
              </w:rPr>
              <w:t>9.8</w:t>
            </w:r>
          </w:p>
        </w:tc>
        <w:tc>
          <w:tcPr>
            <w:tcW w:w="2391" w:type="dxa"/>
            <w:vAlign w:val="top"/>
          </w:tcPr>
          <w:p w14:paraId="7218B978">
            <w:pPr>
              <w:keepNext w:val="0"/>
              <w:keepLines w:val="0"/>
              <w:pageBreakBefore w:val="0"/>
              <w:kinsoku/>
              <w:wordWrap/>
              <w:overflowPunct/>
              <w:topLinePunct/>
              <w:bidi w:val="0"/>
              <w:spacing w:line="272" w:lineRule="auto"/>
              <w:rPr>
                <w:rFonts w:ascii="Arial"/>
                <w:sz w:val="21"/>
              </w:rPr>
            </w:pPr>
          </w:p>
          <w:p w14:paraId="224BE15D">
            <w:pPr>
              <w:keepNext w:val="0"/>
              <w:keepLines w:val="0"/>
              <w:pageBreakBefore w:val="0"/>
              <w:kinsoku/>
              <w:wordWrap/>
              <w:overflowPunct/>
              <w:topLinePunct/>
              <w:bidi w:val="0"/>
              <w:spacing w:line="273" w:lineRule="auto"/>
              <w:rPr>
                <w:rFonts w:ascii="Arial"/>
                <w:sz w:val="21"/>
              </w:rPr>
            </w:pPr>
          </w:p>
          <w:p w14:paraId="783ED0A0">
            <w:pPr>
              <w:pStyle w:val="7"/>
              <w:keepNext w:val="0"/>
              <w:keepLines w:val="0"/>
              <w:pageBreakBefore w:val="0"/>
              <w:kinsoku/>
              <w:wordWrap/>
              <w:overflowPunct/>
              <w:topLinePunct/>
              <w:bidi w:val="0"/>
              <w:spacing w:before="78" w:line="433" w:lineRule="auto"/>
              <w:ind w:left="842" w:right="114" w:hanging="721"/>
            </w:pPr>
            <w:r>
              <w:rPr>
                <w:spacing w:val="-2"/>
              </w:rPr>
              <w:t>农民工工资支付保证</w:t>
            </w:r>
            <w:r>
              <w:rPr>
                <w:spacing w:val="-4"/>
              </w:rPr>
              <w:t>金账户</w:t>
            </w:r>
          </w:p>
        </w:tc>
        <w:tc>
          <w:tcPr>
            <w:tcW w:w="6601" w:type="dxa"/>
            <w:vAlign w:val="top"/>
          </w:tcPr>
          <w:p w14:paraId="1CC092F4">
            <w:pPr>
              <w:pStyle w:val="7"/>
              <w:keepNext w:val="0"/>
              <w:keepLines w:val="0"/>
              <w:pageBreakBefore w:val="0"/>
              <w:kinsoku/>
              <w:wordWrap/>
              <w:overflowPunct/>
              <w:topLinePunct/>
              <w:bidi w:val="0"/>
              <w:spacing w:before="246" w:line="434" w:lineRule="auto"/>
              <w:ind w:left="112" w:right="108"/>
            </w:pPr>
            <w:r>
              <w:rPr>
                <w:spacing w:val="-5"/>
              </w:rPr>
              <w:t>农民工工资支付保证金严格按云南省人民政</w:t>
            </w:r>
            <w:r>
              <w:rPr>
                <w:spacing w:val="-6"/>
              </w:rPr>
              <w:t>府令第</w:t>
            </w:r>
            <w:r>
              <w:rPr>
                <w:spacing w:val="-33"/>
              </w:rPr>
              <w:t xml:space="preserve"> </w:t>
            </w:r>
            <w:r>
              <w:rPr>
                <w:spacing w:val="-6"/>
              </w:rPr>
              <w:t>166</w:t>
            </w:r>
            <w:r>
              <w:rPr>
                <w:spacing w:val="-45"/>
              </w:rPr>
              <w:t xml:space="preserve"> </w:t>
            </w:r>
            <w:r>
              <w:rPr>
                <w:spacing w:val="-6"/>
              </w:rPr>
              <w:t>号、文</w:t>
            </w:r>
            <w:r>
              <w:rPr>
                <w:spacing w:val="-3"/>
              </w:rPr>
              <w:t>政发</w:t>
            </w:r>
            <w:r>
              <w:rPr>
                <w:spacing w:val="-37"/>
              </w:rPr>
              <w:t xml:space="preserve"> </w:t>
            </w:r>
            <w:r>
              <w:rPr>
                <w:spacing w:val="-3"/>
              </w:rPr>
              <w:t>2015-25</w:t>
            </w:r>
            <w:r>
              <w:rPr>
                <w:spacing w:val="-45"/>
              </w:rPr>
              <w:t xml:space="preserve"> </w:t>
            </w:r>
            <w:r>
              <w:rPr>
                <w:spacing w:val="-3"/>
              </w:rPr>
              <w:t>号的规定执行。</w:t>
            </w:r>
          </w:p>
          <w:p w14:paraId="53DD68CE">
            <w:pPr>
              <w:pStyle w:val="7"/>
              <w:keepNext w:val="0"/>
              <w:keepLines w:val="0"/>
              <w:pageBreakBefore w:val="0"/>
              <w:kinsoku/>
              <w:wordWrap/>
              <w:overflowPunct/>
              <w:topLinePunct/>
              <w:bidi w:val="0"/>
              <w:spacing w:before="191" w:line="219" w:lineRule="auto"/>
              <w:ind w:left="113"/>
              <w:outlineLvl w:val="1"/>
            </w:pPr>
            <w:r>
              <w:rPr>
                <w:spacing w:val="-2"/>
              </w:rPr>
              <w:t>注：农民工工资支付保证金为合同总价的</w:t>
            </w:r>
            <w:r>
              <w:rPr>
                <w:spacing w:val="-29"/>
              </w:rPr>
              <w:t xml:space="preserve"> </w:t>
            </w:r>
            <w:r>
              <w:rPr>
                <w:spacing w:val="-2"/>
              </w:rPr>
              <w:t>3%。</w:t>
            </w:r>
          </w:p>
        </w:tc>
      </w:tr>
    </w:tbl>
    <w:p w14:paraId="10BB9FD0">
      <w:pPr>
        <w:keepNext w:val="0"/>
        <w:keepLines w:val="0"/>
        <w:pageBreakBefore w:val="0"/>
        <w:kinsoku/>
        <w:wordWrap/>
        <w:overflowPunct/>
        <w:topLinePunct/>
        <w:bidi w:val="0"/>
        <w:rPr>
          <w:rFonts w:ascii="Arial"/>
          <w:sz w:val="21"/>
        </w:rPr>
      </w:pPr>
    </w:p>
    <w:p w14:paraId="43534CE7">
      <w:pPr>
        <w:keepNext w:val="0"/>
        <w:keepLines w:val="0"/>
        <w:pageBreakBefore w:val="0"/>
        <w:kinsoku/>
        <w:wordWrap/>
        <w:overflowPunct/>
        <w:topLinePunct/>
        <w:bidi w:val="0"/>
        <w:rPr>
          <w:rFonts w:ascii="Arial" w:hAnsi="Arial" w:eastAsia="Arial" w:cs="Arial"/>
          <w:sz w:val="21"/>
          <w:szCs w:val="21"/>
        </w:rPr>
        <w:sectPr>
          <w:footerReference r:id="rId11" w:type="default"/>
          <w:pgSz w:w="11906" w:h="16839"/>
          <w:pgMar w:top="1440" w:right="1080" w:bottom="1440" w:left="1080" w:header="0" w:footer="1481" w:gutter="0"/>
          <w:cols w:space="720" w:num="1"/>
        </w:sectPr>
      </w:pPr>
    </w:p>
    <w:p w14:paraId="46B859BD">
      <w:pPr>
        <w:pStyle w:val="2"/>
        <w:keepNext w:val="0"/>
        <w:keepLines w:val="0"/>
        <w:pageBreakBefore w:val="0"/>
        <w:kinsoku/>
        <w:wordWrap/>
        <w:overflowPunct/>
        <w:topLinePunct/>
        <w:bidi w:val="0"/>
        <w:spacing w:before="185" w:line="225" w:lineRule="auto"/>
        <w:ind w:left="3111"/>
        <w:rPr>
          <w:sz w:val="31"/>
          <w:szCs w:val="31"/>
        </w:rPr>
      </w:pPr>
      <w:r>
        <w:rPr>
          <w:b/>
          <w:bCs/>
          <w:spacing w:val="6"/>
          <w:sz w:val="31"/>
          <w:szCs w:val="31"/>
        </w:rPr>
        <w:t>二、投标人须知正文部分</w:t>
      </w:r>
    </w:p>
    <w:p w14:paraId="0A27D319">
      <w:pPr>
        <w:pStyle w:val="2"/>
        <w:keepNext w:val="0"/>
        <w:keepLines w:val="0"/>
        <w:pageBreakBefore w:val="0"/>
        <w:kinsoku/>
        <w:wordWrap/>
        <w:overflowPunct/>
        <w:topLinePunct/>
        <w:bidi w:val="0"/>
        <w:spacing w:before="182" w:line="221" w:lineRule="auto"/>
        <w:ind w:left="19"/>
        <w:outlineLvl w:val="1"/>
      </w:pPr>
      <w:r>
        <w:rPr>
          <w:b/>
          <w:bCs/>
          <w:spacing w:val="-14"/>
        </w:rPr>
        <w:t>1.</w:t>
      </w:r>
      <w:r>
        <w:rPr>
          <w:spacing w:val="15"/>
        </w:rPr>
        <w:t xml:space="preserve"> </w:t>
      </w:r>
      <w:r>
        <w:rPr>
          <w:b/>
          <w:bCs/>
          <w:spacing w:val="-14"/>
        </w:rPr>
        <w:t>总则</w:t>
      </w:r>
    </w:p>
    <w:p w14:paraId="769332CF">
      <w:pPr>
        <w:pStyle w:val="2"/>
        <w:keepNext w:val="0"/>
        <w:keepLines w:val="0"/>
        <w:pageBreakBefore w:val="0"/>
        <w:kinsoku/>
        <w:wordWrap/>
        <w:overflowPunct/>
        <w:topLinePunct/>
        <w:bidi w:val="0"/>
        <w:spacing w:before="182" w:line="221" w:lineRule="auto"/>
        <w:ind w:left="156"/>
        <w:outlineLvl w:val="2"/>
      </w:pPr>
      <w:r>
        <w:rPr>
          <w:spacing w:val="-7"/>
        </w:rPr>
        <w:t>1.1</w:t>
      </w:r>
      <w:r>
        <w:rPr>
          <w:spacing w:val="-54"/>
        </w:rPr>
        <w:t xml:space="preserve"> </w:t>
      </w:r>
      <w:r>
        <w:rPr>
          <w:spacing w:val="-7"/>
        </w:rPr>
        <w:t>项目概况</w:t>
      </w:r>
    </w:p>
    <w:p w14:paraId="11E39384">
      <w:pPr>
        <w:pStyle w:val="2"/>
        <w:keepNext w:val="0"/>
        <w:keepLines w:val="0"/>
        <w:pageBreakBefore w:val="0"/>
        <w:kinsoku/>
        <w:wordWrap/>
        <w:overflowPunct/>
        <w:topLinePunct/>
        <w:bidi w:val="0"/>
        <w:spacing w:before="185" w:line="282" w:lineRule="auto"/>
        <w:ind w:right="136" w:firstLine="499"/>
      </w:pPr>
      <w:r>
        <w:t>1.1.1</w:t>
      </w:r>
      <w:r>
        <w:rPr>
          <w:spacing w:val="-59"/>
        </w:rPr>
        <w:t xml:space="preserve"> </w:t>
      </w:r>
      <w:r>
        <w:t>根据《中华人民共和国招标投标法》等有关法律</w:t>
      </w:r>
      <w:r>
        <w:rPr>
          <w:spacing w:val="-1"/>
        </w:rPr>
        <w:t>法规和规章的规定，本招标项目已具备招标条件，现对本项目进行招标。</w:t>
      </w:r>
    </w:p>
    <w:p w14:paraId="463EFF1E">
      <w:pPr>
        <w:pStyle w:val="2"/>
        <w:keepNext w:val="0"/>
        <w:keepLines w:val="0"/>
        <w:pageBreakBefore w:val="0"/>
        <w:kinsoku/>
        <w:wordWrap/>
        <w:overflowPunct/>
        <w:topLinePunct/>
        <w:bidi w:val="0"/>
        <w:spacing w:before="184" w:line="220" w:lineRule="auto"/>
        <w:ind w:left="499"/>
      </w:pPr>
      <w:r>
        <w:rPr>
          <w:spacing w:val="-2"/>
        </w:rPr>
        <w:t>1.1.2 招标人：见投标人须知前附表。</w:t>
      </w:r>
    </w:p>
    <w:p w14:paraId="6F91DB96">
      <w:pPr>
        <w:pStyle w:val="2"/>
        <w:keepNext w:val="0"/>
        <w:keepLines w:val="0"/>
        <w:pageBreakBefore w:val="0"/>
        <w:kinsoku/>
        <w:wordWrap/>
        <w:overflowPunct/>
        <w:topLinePunct/>
        <w:bidi w:val="0"/>
        <w:spacing w:before="187" w:line="220" w:lineRule="auto"/>
        <w:ind w:left="499"/>
      </w:pPr>
      <w:r>
        <w:rPr>
          <w:spacing w:val="-2"/>
        </w:rPr>
        <w:t>1.1.3 招标代理机构：见投标人须知前附表。</w:t>
      </w:r>
    </w:p>
    <w:p w14:paraId="0D63A383">
      <w:pPr>
        <w:pStyle w:val="2"/>
        <w:keepNext w:val="0"/>
        <w:keepLines w:val="0"/>
        <w:pageBreakBefore w:val="0"/>
        <w:kinsoku/>
        <w:wordWrap/>
        <w:overflowPunct/>
        <w:topLinePunct/>
        <w:bidi w:val="0"/>
        <w:spacing w:before="187" w:line="220" w:lineRule="auto"/>
        <w:ind w:left="499"/>
      </w:pPr>
      <w:r>
        <w:rPr>
          <w:spacing w:val="-2"/>
        </w:rPr>
        <w:t>1.1.4 招标项目名称：见投标人须知前附表。</w:t>
      </w:r>
    </w:p>
    <w:p w14:paraId="64EC6F75">
      <w:pPr>
        <w:pStyle w:val="2"/>
        <w:keepNext w:val="0"/>
        <w:keepLines w:val="0"/>
        <w:pageBreakBefore w:val="0"/>
        <w:kinsoku/>
        <w:wordWrap/>
        <w:overflowPunct/>
        <w:topLinePunct/>
        <w:bidi w:val="0"/>
        <w:spacing w:before="185" w:line="220" w:lineRule="auto"/>
        <w:ind w:left="499"/>
      </w:pPr>
      <w:r>
        <w:rPr>
          <w:spacing w:val="-2"/>
        </w:rPr>
        <w:t>1.1.5 项目建设地点：见投标人须知前附表。</w:t>
      </w:r>
    </w:p>
    <w:p w14:paraId="1415DFCA">
      <w:pPr>
        <w:pStyle w:val="2"/>
        <w:keepNext w:val="0"/>
        <w:keepLines w:val="0"/>
        <w:pageBreakBefore w:val="0"/>
        <w:kinsoku/>
        <w:wordWrap/>
        <w:overflowPunct/>
        <w:topLinePunct/>
        <w:bidi w:val="0"/>
        <w:spacing w:before="187" w:line="220" w:lineRule="auto"/>
        <w:ind w:left="499"/>
      </w:pPr>
      <w:r>
        <w:rPr>
          <w:spacing w:val="-3"/>
        </w:rPr>
        <w:t>1.1.6</w:t>
      </w:r>
      <w:r>
        <w:rPr>
          <w:spacing w:val="-41"/>
        </w:rPr>
        <w:t xml:space="preserve"> </w:t>
      </w:r>
      <w:r>
        <w:rPr>
          <w:spacing w:val="-3"/>
        </w:rPr>
        <w:t>项目概况：见投标人须知前附表。</w:t>
      </w:r>
    </w:p>
    <w:p w14:paraId="6690AF8C">
      <w:pPr>
        <w:pStyle w:val="2"/>
        <w:keepNext w:val="0"/>
        <w:keepLines w:val="0"/>
        <w:pageBreakBefore w:val="0"/>
        <w:kinsoku/>
        <w:wordWrap/>
        <w:overflowPunct/>
        <w:topLinePunct/>
        <w:bidi w:val="0"/>
        <w:spacing w:before="186" w:line="221" w:lineRule="auto"/>
        <w:ind w:left="19"/>
        <w:outlineLvl w:val="2"/>
      </w:pPr>
      <w:r>
        <w:rPr>
          <w:spacing w:val="-2"/>
        </w:rPr>
        <w:t>1.2 项目的资金来源和落实情况</w:t>
      </w:r>
    </w:p>
    <w:p w14:paraId="58FD8A5E">
      <w:pPr>
        <w:pStyle w:val="2"/>
        <w:keepNext w:val="0"/>
        <w:keepLines w:val="0"/>
        <w:pageBreakBefore w:val="0"/>
        <w:kinsoku/>
        <w:wordWrap/>
        <w:overflowPunct/>
        <w:topLinePunct/>
        <w:bidi w:val="0"/>
        <w:spacing w:before="184" w:line="220" w:lineRule="auto"/>
        <w:ind w:left="499"/>
      </w:pPr>
      <w:r>
        <w:rPr>
          <w:spacing w:val="-2"/>
        </w:rPr>
        <w:t>1.2.1 资金来源及比例：见投标人须知前附表。</w:t>
      </w:r>
    </w:p>
    <w:p w14:paraId="311AE2B7">
      <w:pPr>
        <w:pStyle w:val="2"/>
        <w:keepNext w:val="0"/>
        <w:keepLines w:val="0"/>
        <w:pageBreakBefore w:val="0"/>
        <w:kinsoku/>
        <w:wordWrap/>
        <w:overflowPunct/>
        <w:topLinePunct/>
        <w:bidi w:val="0"/>
        <w:spacing w:before="187" w:line="220" w:lineRule="auto"/>
        <w:ind w:left="499"/>
      </w:pPr>
      <w:r>
        <w:rPr>
          <w:spacing w:val="-2"/>
        </w:rPr>
        <w:t>1.2.2 资金落实情况：见投标人须知前附表。</w:t>
      </w:r>
    </w:p>
    <w:p w14:paraId="1BDFAB58">
      <w:pPr>
        <w:pStyle w:val="2"/>
        <w:keepNext w:val="0"/>
        <w:keepLines w:val="0"/>
        <w:pageBreakBefore w:val="0"/>
        <w:kinsoku/>
        <w:wordWrap/>
        <w:overflowPunct/>
        <w:topLinePunct/>
        <w:bidi w:val="0"/>
        <w:spacing w:before="188" w:line="221" w:lineRule="auto"/>
        <w:ind w:left="156"/>
        <w:outlineLvl w:val="2"/>
      </w:pPr>
      <w:r>
        <w:rPr>
          <w:spacing w:val="-3"/>
        </w:rPr>
        <w:t>1.3</w:t>
      </w:r>
      <w:r>
        <w:rPr>
          <w:spacing w:val="-51"/>
        </w:rPr>
        <w:t xml:space="preserve"> </w:t>
      </w:r>
      <w:r>
        <w:rPr>
          <w:spacing w:val="-3"/>
        </w:rPr>
        <w:t>招标范围、计划工期和质量标准</w:t>
      </w:r>
    </w:p>
    <w:p w14:paraId="17231F01">
      <w:pPr>
        <w:pStyle w:val="2"/>
        <w:keepNext w:val="0"/>
        <w:keepLines w:val="0"/>
        <w:pageBreakBefore w:val="0"/>
        <w:kinsoku/>
        <w:wordWrap/>
        <w:overflowPunct/>
        <w:topLinePunct/>
        <w:bidi w:val="0"/>
        <w:spacing w:before="182" w:line="220" w:lineRule="auto"/>
        <w:ind w:left="499"/>
      </w:pPr>
      <w:r>
        <w:rPr>
          <w:spacing w:val="-2"/>
        </w:rPr>
        <w:t>1.3.1 招标范围：见投标人须知前附表。</w:t>
      </w:r>
    </w:p>
    <w:p w14:paraId="3594BF60">
      <w:pPr>
        <w:pStyle w:val="2"/>
        <w:keepNext w:val="0"/>
        <w:keepLines w:val="0"/>
        <w:pageBreakBefore w:val="0"/>
        <w:kinsoku/>
        <w:wordWrap/>
        <w:overflowPunct/>
        <w:topLinePunct/>
        <w:bidi w:val="0"/>
        <w:spacing w:before="188" w:line="220" w:lineRule="auto"/>
        <w:ind w:left="499"/>
      </w:pPr>
      <w:r>
        <w:rPr>
          <w:spacing w:val="-2"/>
        </w:rPr>
        <w:t>1.3.2 计划工期：见投标人须知前附表。</w:t>
      </w:r>
    </w:p>
    <w:p w14:paraId="4F2A5D9A">
      <w:pPr>
        <w:pStyle w:val="2"/>
        <w:keepNext w:val="0"/>
        <w:keepLines w:val="0"/>
        <w:pageBreakBefore w:val="0"/>
        <w:kinsoku/>
        <w:wordWrap/>
        <w:overflowPunct/>
        <w:topLinePunct/>
        <w:bidi w:val="0"/>
        <w:spacing w:before="187" w:line="220" w:lineRule="auto"/>
        <w:ind w:left="499"/>
      </w:pPr>
      <w:r>
        <w:rPr>
          <w:spacing w:val="-2"/>
        </w:rPr>
        <w:t>1.3.3 质量标准：见投标人须知前附表。</w:t>
      </w:r>
    </w:p>
    <w:p w14:paraId="58FF4336">
      <w:pPr>
        <w:pStyle w:val="2"/>
        <w:keepNext w:val="0"/>
        <w:keepLines w:val="0"/>
        <w:pageBreakBefore w:val="0"/>
        <w:kinsoku/>
        <w:wordWrap/>
        <w:overflowPunct/>
        <w:topLinePunct/>
        <w:bidi w:val="0"/>
        <w:spacing w:before="184" w:line="221" w:lineRule="auto"/>
        <w:ind w:left="156"/>
        <w:outlineLvl w:val="2"/>
      </w:pPr>
      <w:r>
        <w:rPr>
          <w:spacing w:val="-5"/>
        </w:rPr>
        <w:t>1.4</w:t>
      </w:r>
      <w:r>
        <w:rPr>
          <w:spacing w:val="-53"/>
        </w:rPr>
        <w:t xml:space="preserve"> </w:t>
      </w:r>
      <w:r>
        <w:rPr>
          <w:spacing w:val="-5"/>
        </w:rPr>
        <w:t>投标人资格要求</w:t>
      </w:r>
    </w:p>
    <w:p w14:paraId="11D4F742">
      <w:pPr>
        <w:pStyle w:val="2"/>
        <w:keepNext w:val="0"/>
        <w:keepLines w:val="0"/>
        <w:pageBreakBefore w:val="0"/>
        <w:kinsoku/>
        <w:wordWrap/>
        <w:overflowPunct/>
        <w:topLinePunct/>
        <w:bidi w:val="0"/>
        <w:spacing w:before="186" w:line="220" w:lineRule="auto"/>
        <w:ind w:left="499"/>
      </w:pPr>
      <w:r>
        <w:rPr>
          <w:spacing w:val="-2"/>
        </w:rPr>
        <w:t>1.4.1</w:t>
      </w:r>
      <w:r>
        <w:rPr>
          <w:spacing w:val="-48"/>
        </w:rPr>
        <w:t xml:space="preserve"> </w:t>
      </w:r>
      <w:r>
        <w:rPr>
          <w:spacing w:val="-2"/>
        </w:rPr>
        <w:t>投标人应具备承担本项目的资质条件、能力和信誉</w:t>
      </w:r>
    </w:p>
    <w:p w14:paraId="7B34AF23">
      <w:pPr>
        <w:pStyle w:val="2"/>
        <w:keepNext w:val="0"/>
        <w:keepLines w:val="0"/>
        <w:pageBreakBefore w:val="0"/>
        <w:kinsoku/>
        <w:wordWrap/>
        <w:overflowPunct/>
        <w:topLinePunct/>
        <w:bidi w:val="0"/>
        <w:spacing w:before="187" w:line="220" w:lineRule="auto"/>
        <w:ind w:left="486"/>
      </w:pPr>
      <w:r>
        <w:rPr>
          <w:spacing w:val="-2"/>
        </w:rPr>
        <w:t>（1）资质条件：见投标人须知前附表；</w:t>
      </w:r>
    </w:p>
    <w:p w14:paraId="14133F9A">
      <w:pPr>
        <w:pStyle w:val="2"/>
        <w:keepNext w:val="0"/>
        <w:keepLines w:val="0"/>
        <w:pageBreakBefore w:val="0"/>
        <w:kinsoku/>
        <w:wordWrap/>
        <w:overflowPunct/>
        <w:topLinePunct/>
        <w:bidi w:val="0"/>
        <w:spacing w:before="185" w:line="220" w:lineRule="auto"/>
        <w:jc w:val="right"/>
      </w:pPr>
      <w:r>
        <w:rPr>
          <w:spacing w:val="-2"/>
        </w:rPr>
        <w:t>（2）投标人应在投标文件中提供能够证明其资格或能力的证明材料复印件。</w:t>
      </w:r>
    </w:p>
    <w:p w14:paraId="37C93D68">
      <w:pPr>
        <w:pStyle w:val="2"/>
        <w:keepNext w:val="0"/>
        <w:keepLines w:val="0"/>
        <w:pageBreakBefore w:val="0"/>
        <w:kinsoku/>
        <w:wordWrap/>
        <w:overflowPunct/>
        <w:topLinePunct/>
        <w:bidi w:val="0"/>
        <w:spacing w:before="187" w:line="221" w:lineRule="auto"/>
        <w:ind w:left="499"/>
      </w:pPr>
      <w:r>
        <w:rPr>
          <w:spacing w:val="-2"/>
        </w:rPr>
        <w:t>1.4.2 投标人不得存在下列情形之一：</w:t>
      </w:r>
    </w:p>
    <w:p w14:paraId="43147C30">
      <w:pPr>
        <w:pStyle w:val="2"/>
        <w:keepNext w:val="0"/>
        <w:keepLines w:val="0"/>
        <w:pageBreakBefore w:val="0"/>
        <w:kinsoku/>
        <w:wordWrap/>
        <w:overflowPunct/>
        <w:topLinePunct/>
        <w:bidi w:val="0"/>
        <w:spacing w:before="186" w:line="220" w:lineRule="auto"/>
        <w:ind w:left="486"/>
      </w:pPr>
      <w:r>
        <w:rPr>
          <w:spacing w:val="-1"/>
        </w:rPr>
        <w:t>（1）为招标人不具有独立法人资格的附属机构（单位</w:t>
      </w:r>
      <w:r>
        <w:rPr>
          <w:spacing w:val="2"/>
        </w:rPr>
        <w:t>）；</w:t>
      </w:r>
    </w:p>
    <w:p w14:paraId="60FDE950">
      <w:pPr>
        <w:pStyle w:val="2"/>
        <w:keepNext w:val="0"/>
        <w:keepLines w:val="0"/>
        <w:pageBreakBefore w:val="0"/>
        <w:kinsoku/>
        <w:wordWrap/>
        <w:overflowPunct/>
        <w:topLinePunct/>
        <w:bidi w:val="0"/>
        <w:spacing w:before="184" w:line="220" w:lineRule="auto"/>
        <w:ind w:left="486"/>
      </w:pPr>
      <w:r>
        <w:rPr>
          <w:spacing w:val="-2"/>
        </w:rPr>
        <w:t>（2）为本标段的监理人；</w:t>
      </w:r>
    </w:p>
    <w:p w14:paraId="7DBECA9C">
      <w:pPr>
        <w:pStyle w:val="2"/>
        <w:keepNext w:val="0"/>
        <w:keepLines w:val="0"/>
        <w:pageBreakBefore w:val="0"/>
        <w:kinsoku/>
        <w:wordWrap/>
        <w:overflowPunct/>
        <w:topLinePunct/>
        <w:bidi w:val="0"/>
        <w:spacing w:before="188" w:line="220" w:lineRule="auto"/>
        <w:ind w:left="486"/>
      </w:pPr>
      <w:r>
        <w:rPr>
          <w:spacing w:val="-2"/>
        </w:rPr>
        <w:t>（3）为本标段的代建人；</w:t>
      </w:r>
    </w:p>
    <w:p w14:paraId="24CFB250">
      <w:pPr>
        <w:pStyle w:val="2"/>
        <w:keepNext w:val="0"/>
        <w:keepLines w:val="0"/>
        <w:pageBreakBefore w:val="0"/>
        <w:kinsoku/>
        <w:wordWrap/>
        <w:overflowPunct/>
        <w:topLinePunct/>
        <w:bidi w:val="0"/>
        <w:spacing w:before="187" w:line="220" w:lineRule="auto"/>
        <w:ind w:left="486"/>
      </w:pPr>
      <w:r>
        <w:rPr>
          <w:spacing w:val="-2"/>
        </w:rPr>
        <w:t>（4）为本标段提供招标代理服务的；</w:t>
      </w:r>
    </w:p>
    <w:p w14:paraId="65334FEA">
      <w:pPr>
        <w:keepNext w:val="0"/>
        <w:keepLines w:val="0"/>
        <w:pageBreakBefore w:val="0"/>
        <w:kinsoku/>
        <w:wordWrap/>
        <w:overflowPunct/>
        <w:topLinePunct/>
        <w:bidi w:val="0"/>
        <w:spacing w:line="220" w:lineRule="auto"/>
        <w:sectPr>
          <w:footerReference r:id="rId12" w:type="default"/>
          <w:pgSz w:w="11906" w:h="16839"/>
          <w:pgMar w:top="1440" w:right="1080" w:bottom="1440" w:left="1080" w:header="0" w:footer="1483" w:gutter="0"/>
          <w:cols w:space="720" w:num="1"/>
        </w:sectPr>
      </w:pPr>
    </w:p>
    <w:p w14:paraId="07DA8409">
      <w:pPr>
        <w:pStyle w:val="2"/>
        <w:keepNext w:val="0"/>
        <w:keepLines w:val="0"/>
        <w:pageBreakBefore w:val="0"/>
        <w:kinsoku/>
        <w:wordWrap/>
        <w:overflowPunct/>
        <w:topLinePunct/>
        <w:bidi w:val="0"/>
        <w:spacing w:before="183" w:line="220" w:lineRule="auto"/>
        <w:ind w:left="489"/>
      </w:pPr>
      <w:r>
        <w:rPr>
          <w:spacing w:val="-1"/>
        </w:rPr>
        <w:t>（5）与本标段的监理人或代建人或招标代理机构同为一个法定代表人的；</w:t>
      </w:r>
    </w:p>
    <w:p w14:paraId="701F74E8">
      <w:pPr>
        <w:pStyle w:val="2"/>
        <w:keepNext w:val="0"/>
        <w:keepLines w:val="0"/>
        <w:pageBreakBefore w:val="0"/>
        <w:kinsoku/>
        <w:wordWrap/>
        <w:overflowPunct/>
        <w:topLinePunct/>
        <w:bidi w:val="0"/>
        <w:spacing w:before="187" w:line="220" w:lineRule="auto"/>
        <w:ind w:left="489"/>
      </w:pPr>
      <w:r>
        <w:rPr>
          <w:spacing w:val="-1"/>
        </w:rPr>
        <w:t>（6）与本标段的监理人或代建人或招标代理机构相互控股或参股的；</w:t>
      </w:r>
    </w:p>
    <w:p w14:paraId="40E8C3B3">
      <w:pPr>
        <w:pStyle w:val="2"/>
        <w:keepNext w:val="0"/>
        <w:keepLines w:val="0"/>
        <w:pageBreakBefore w:val="0"/>
        <w:kinsoku/>
        <w:wordWrap/>
        <w:overflowPunct/>
        <w:topLinePunct/>
        <w:bidi w:val="0"/>
        <w:spacing w:before="187" w:line="220" w:lineRule="auto"/>
        <w:ind w:left="489"/>
      </w:pPr>
      <w:r>
        <w:rPr>
          <w:spacing w:val="-1"/>
        </w:rPr>
        <w:t>（7）与本标段的监理人或代建人或招标代理机构相互任职或工作的；</w:t>
      </w:r>
    </w:p>
    <w:p w14:paraId="7A437DA3">
      <w:pPr>
        <w:pStyle w:val="2"/>
        <w:keepNext w:val="0"/>
        <w:keepLines w:val="0"/>
        <w:pageBreakBefore w:val="0"/>
        <w:kinsoku/>
        <w:wordWrap/>
        <w:overflowPunct/>
        <w:topLinePunct/>
        <w:bidi w:val="0"/>
        <w:spacing w:before="184" w:line="220" w:lineRule="auto"/>
        <w:ind w:left="489"/>
      </w:pPr>
      <w:r>
        <w:rPr>
          <w:spacing w:val="-2"/>
        </w:rPr>
        <w:t>（8）被责令停业的；</w:t>
      </w:r>
    </w:p>
    <w:p w14:paraId="2B8DBE4C">
      <w:pPr>
        <w:pStyle w:val="2"/>
        <w:keepNext w:val="0"/>
        <w:keepLines w:val="0"/>
        <w:pageBreakBefore w:val="0"/>
        <w:kinsoku/>
        <w:wordWrap/>
        <w:overflowPunct/>
        <w:topLinePunct/>
        <w:bidi w:val="0"/>
        <w:spacing w:before="186" w:line="221" w:lineRule="auto"/>
        <w:ind w:left="489"/>
      </w:pPr>
      <w:r>
        <w:rPr>
          <w:spacing w:val="-2"/>
        </w:rPr>
        <w:t>（9）被暂停或取消投标资格的；</w:t>
      </w:r>
    </w:p>
    <w:p w14:paraId="67E78D46">
      <w:pPr>
        <w:pStyle w:val="2"/>
        <w:keepNext w:val="0"/>
        <w:keepLines w:val="0"/>
        <w:pageBreakBefore w:val="0"/>
        <w:kinsoku/>
        <w:wordWrap/>
        <w:overflowPunct/>
        <w:topLinePunct/>
        <w:bidi w:val="0"/>
        <w:spacing w:before="185" w:line="221" w:lineRule="auto"/>
        <w:ind w:left="489"/>
      </w:pPr>
      <w:r>
        <w:rPr>
          <w:spacing w:val="-2"/>
        </w:rPr>
        <w:t>（10）财产被接管或冻结的；</w:t>
      </w:r>
    </w:p>
    <w:p w14:paraId="6EB99D6B">
      <w:pPr>
        <w:pStyle w:val="2"/>
        <w:keepNext w:val="0"/>
        <w:keepLines w:val="0"/>
        <w:pageBreakBefore w:val="0"/>
        <w:kinsoku/>
        <w:wordWrap/>
        <w:overflowPunct/>
        <w:topLinePunct/>
        <w:bidi w:val="0"/>
        <w:spacing w:before="184" w:line="221" w:lineRule="auto"/>
        <w:ind w:left="489"/>
      </w:pPr>
      <w:r>
        <w:rPr>
          <w:spacing w:val="-1"/>
        </w:rPr>
        <w:t>（11）在最近三年内有骗取中标或严重违约或重大工程质量问题的；</w:t>
      </w:r>
    </w:p>
    <w:p w14:paraId="0C982F9C">
      <w:pPr>
        <w:pStyle w:val="2"/>
        <w:keepNext w:val="0"/>
        <w:keepLines w:val="0"/>
        <w:pageBreakBefore w:val="0"/>
        <w:kinsoku/>
        <w:wordWrap/>
        <w:overflowPunct/>
        <w:topLinePunct/>
        <w:bidi w:val="0"/>
        <w:spacing w:before="186" w:line="282" w:lineRule="auto"/>
        <w:ind w:left="3" w:firstLine="485"/>
      </w:pPr>
      <w:r>
        <w:t>（12）与招标人存在利害关系可能影响招标公正性的法人、其他组织或者个</w:t>
      </w:r>
      <w:r>
        <w:rPr>
          <w:spacing w:val="-2"/>
        </w:rPr>
        <w:t>人，不得参加投标。</w:t>
      </w:r>
    </w:p>
    <w:p w14:paraId="1AB2D92C">
      <w:pPr>
        <w:pStyle w:val="2"/>
        <w:keepNext w:val="0"/>
        <w:keepLines w:val="0"/>
        <w:pageBreakBefore w:val="0"/>
        <w:kinsoku/>
        <w:wordWrap/>
        <w:overflowPunct/>
        <w:topLinePunct/>
        <w:bidi w:val="0"/>
        <w:spacing w:before="185" w:line="282" w:lineRule="auto"/>
        <w:ind w:left="5" w:firstLine="284"/>
      </w:pPr>
      <w:r>
        <w:rPr>
          <w:spacing w:val="-2"/>
        </w:rPr>
        <w:t>（13）单位负责人为同一人或者存在控股、管理关系的不同单位，</w:t>
      </w:r>
      <w:r>
        <w:rPr>
          <w:spacing w:val="-3"/>
        </w:rPr>
        <w:t>不得参加同</w:t>
      </w:r>
      <w:r>
        <w:rPr>
          <w:spacing w:val="-1"/>
        </w:rPr>
        <w:t>一标段投标或者未划分标段的同一招标项目投标。</w:t>
      </w:r>
    </w:p>
    <w:p w14:paraId="0A2549CB">
      <w:pPr>
        <w:pStyle w:val="2"/>
        <w:keepNext w:val="0"/>
        <w:keepLines w:val="0"/>
        <w:pageBreakBefore w:val="0"/>
        <w:kinsoku/>
        <w:wordWrap/>
        <w:overflowPunct/>
        <w:topLinePunct/>
        <w:bidi w:val="0"/>
        <w:spacing w:before="184" w:line="221" w:lineRule="auto"/>
        <w:ind w:left="21"/>
      </w:pPr>
      <w:r>
        <w:rPr>
          <w:spacing w:val="-8"/>
        </w:rPr>
        <w:t>1.5</w:t>
      </w:r>
      <w:r>
        <w:rPr>
          <w:spacing w:val="-46"/>
        </w:rPr>
        <w:t xml:space="preserve"> </w:t>
      </w:r>
      <w:r>
        <w:rPr>
          <w:spacing w:val="-8"/>
        </w:rPr>
        <w:t>费用承担</w:t>
      </w:r>
    </w:p>
    <w:p w14:paraId="4F46A753">
      <w:pPr>
        <w:pStyle w:val="2"/>
        <w:keepNext w:val="0"/>
        <w:keepLines w:val="0"/>
        <w:pageBreakBefore w:val="0"/>
        <w:kinsoku/>
        <w:wordWrap/>
        <w:overflowPunct/>
        <w:topLinePunct/>
        <w:bidi w:val="0"/>
        <w:spacing w:before="185" w:line="221" w:lineRule="auto"/>
        <w:ind w:left="581"/>
      </w:pPr>
      <w:r>
        <w:rPr>
          <w:spacing w:val="-1"/>
        </w:rPr>
        <w:t>1.5.1 投标人准备和参加投标活动发生</w:t>
      </w:r>
      <w:r>
        <w:rPr>
          <w:spacing w:val="-2"/>
        </w:rPr>
        <w:t>的费用自理。</w:t>
      </w:r>
    </w:p>
    <w:p w14:paraId="32289B33">
      <w:pPr>
        <w:pStyle w:val="2"/>
        <w:keepNext w:val="0"/>
        <w:keepLines w:val="0"/>
        <w:pageBreakBefore w:val="0"/>
        <w:kinsoku/>
        <w:wordWrap/>
        <w:overflowPunct/>
        <w:topLinePunct/>
        <w:bidi w:val="0"/>
        <w:spacing w:before="185" w:line="221" w:lineRule="auto"/>
        <w:ind w:left="158"/>
        <w:outlineLvl w:val="2"/>
      </w:pPr>
      <w:r>
        <w:rPr>
          <w:spacing w:val="-9"/>
        </w:rPr>
        <w:t>1.6</w:t>
      </w:r>
      <w:r>
        <w:rPr>
          <w:spacing w:val="13"/>
        </w:rPr>
        <w:t xml:space="preserve"> </w:t>
      </w:r>
      <w:r>
        <w:rPr>
          <w:spacing w:val="-9"/>
        </w:rPr>
        <w:t>保密</w:t>
      </w:r>
    </w:p>
    <w:p w14:paraId="26976FFE">
      <w:pPr>
        <w:pStyle w:val="2"/>
        <w:keepNext w:val="0"/>
        <w:keepLines w:val="0"/>
        <w:pageBreakBefore w:val="0"/>
        <w:kinsoku/>
        <w:wordWrap/>
        <w:overflowPunct/>
        <w:topLinePunct/>
        <w:bidi w:val="0"/>
        <w:spacing w:before="184" w:line="343" w:lineRule="auto"/>
        <w:ind w:left="2" w:firstLine="481"/>
      </w:pPr>
      <w:r>
        <w:t>参与招标投标活动的各方应对招标文件和投标文件中的商业和技术等秘密保</w:t>
      </w:r>
      <w:r>
        <w:rPr>
          <w:spacing w:val="-1"/>
        </w:rPr>
        <w:t>密，否则应承担相应的法律责任。</w:t>
      </w:r>
    </w:p>
    <w:p w14:paraId="47DB371D">
      <w:pPr>
        <w:pStyle w:val="2"/>
        <w:keepNext w:val="0"/>
        <w:keepLines w:val="0"/>
        <w:pageBreakBefore w:val="0"/>
        <w:kinsoku/>
        <w:wordWrap/>
        <w:overflowPunct/>
        <w:topLinePunct/>
        <w:bidi w:val="0"/>
        <w:spacing w:before="1" w:line="220" w:lineRule="auto"/>
        <w:ind w:left="158"/>
        <w:outlineLvl w:val="2"/>
      </w:pPr>
      <w:r>
        <w:rPr>
          <w:spacing w:val="-6"/>
        </w:rPr>
        <w:t>1.7</w:t>
      </w:r>
      <w:r>
        <w:rPr>
          <w:spacing w:val="-61"/>
        </w:rPr>
        <w:t xml:space="preserve"> </w:t>
      </w:r>
      <w:r>
        <w:rPr>
          <w:spacing w:val="-6"/>
        </w:rPr>
        <w:t>语言文字</w:t>
      </w:r>
    </w:p>
    <w:p w14:paraId="0A68C5CA">
      <w:pPr>
        <w:pStyle w:val="2"/>
        <w:keepNext w:val="0"/>
        <w:keepLines w:val="0"/>
        <w:pageBreakBefore w:val="0"/>
        <w:kinsoku/>
        <w:wordWrap/>
        <w:overflowPunct/>
        <w:topLinePunct/>
        <w:bidi w:val="0"/>
        <w:spacing w:before="185" w:line="343" w:lineRule="auto"/>
        <w:ind w:firstLine="482"/>
      </w:pPr>
      <w:r>
        <w:t>招标投标文件使用的语言文字为中文。专用术语使用外文的，应附有中文注</w:t>
      </w:r>
      <w:r>
        <w:rPr>
          <w:spacing w:val="-5"/>
        </w:rPr>
        <w:t>释。</w:t>
      </w:r>
    </w:p>
    <w:p w14:paraId="0D1F65E8">
      <w:pPr>
        <w:pStyle w:val="2"/>
        <w:keepNext w:val="0"/>
        <w:keepLines w:val="0"/>
        <w:pageBreakBefore w:val="0"/>
        <w:kinsoku/>
        <w:wordWrap/>
        <w:overflowPunct/>
        <w:topLinePunct/>
        <w:bidi w:val="0"/>
        <w:spacing w:line="221" w:lineRule="auto"/>
        <w:ind w:left="158"/>
        <w:outlineLvl w:val="2"/>
      </w:pPr>
      <w:r>
        <w:rPr>
          <w:spacing w:val="-4"/>
        </w:rPr>
        <w:t>1.8 计量单位</w:t>
      </w:r>
    </w:p>
    <w:p w14:paraId="23983D32">
      <w:pPr>
        <w:pStyle w:val="2"/>
        <w:keepNext w:val="0"/>
        <w:keepLines w:val="0"/>
        <w:pageBreakBefore w:val="0"/>
        <w:kinsoku/>
        <w:wordWrap/>
        <w:overflowPunct/>
        <w:topLinePunct/>
        <w:bidi w:val="0"/>
        <w:spacing w:before="185" w:line="220" w:lineRule="auto"/>
        <w:ind w:left="481"/>
      </w:pPr>
      <w:r>
        <w:rPr>
          <w:spacing w:val="-1"/>
        </w:rPr>
        <w:t>所有计量均采用中华人民共和国法定计量单位。</w:t>
      </w:r>
    </w:p>
    <w:p w14:paraId="3B49CE53">
      <w:pPr>
        <w:pStyle w:val="2"/>
        <w:keepNext w:val="0"/>
        <w:keepLines w:val="0"/>
        <w:pageBreakBefore w:val="0"/>
        <w:kinsoku/>
        <w:wordWrap/>
        <w:overflowPunct/>
        <w:topLinePunct/>
        <w:bidi w:val="0"/>
        <w:spacing w:before="185" w:line="221" w:lineRule="auto"/>
        <w:ind w:left="158"/>
        <w:outlineLvl w:val="2"/>
      </w:pPr>
      <w:r>
        <w:rPr>
          <w:spacing w:val="-6"/>
        </w:rPr>
        <w:t>1.9</w:t>
      </w:r>
      <w:r>
        <w:rPr>
          <w:spacing w:val="-60"/>
        </w:rPr>
        <w:t xml:space="preserve"> </w:t>
      </w:r>
      <w:r>
        <w:rPr>
          <w:spacing w:val="-6"/>
        </w:rPr>
        <w:t>踏勘现场</w:t>
      </w:r>
    </w:p>
    <w:p w14:paraId="5A119C6E">
      <w:pPr>
        <w:pStyle w:val="2"/>
        <w:keepNext w:val="0"/>
        <w:keepLines w:val="0"/>
        <w:pageBreakBefore w:val="0"/>
        <w:kinsoku/>
        <w:wordWrap/>
        <w:overflowPunct/>
        <w:topLinePunct/>
        <w:bidi w:val="0"/>
        <w:spacing w:before="186" w:line="282" w:lineRule="auto"/>
        <w:ind w:left="2" w:firstLine="499"/>
      </w:pPr>
      <w:r>
        <w:t>1.9.1 投标人须知前附表规定组织踏勘现场的，招标人按投</w:t>
      </w:r>
      <w:r>
        <w:rPr>
          <w:spacing w:val="-1"/>
        </w:rPr>
        <w:t>标人须知前附表规定的时间、地点组织投标人踏勘项目现场。</w:t>
      </w:r>
    </w:p>
    <w:p w14:paraId="737F146D">
      <w:pPr>
        <w:pStyle w:val="2"/>
        <w:keepNext w:val="0"/>
        <w:keepLines w:val="0"/>
        <w:pageBreakBefore w:val="0"/>
        <w:kinsoku/>
        <w:wordWrap/>
        <w:overflowPunct/>
        <w:topLinePunct/>
        <w:bidi w:val="0"/>
        <w:spacing w:before="183" w:line="221" w:lineRule="auto"/>
        <w:ind w:left="501"/>
      </w:pPr>
      <w:r>
        <w:rPr>
          <w:spacing w:val="-2"/>
        </w:rPr>
        <w:t>1.9.2 投标人踏勘现场发生的费用自理。</w:t>
      </w:r>
    </w:p>
    <w:p w14:paraId="237043D7">
      <w:pPr>
        <w:pStyle w:val="2"/>
        <w:keepNext w:val="0"/>
        <w:keepLines w:val="0"/>
        <w:pageBreakBefore w:val="0"/>
        <w:kinsoku/>
        <w:wordWrap/>
        <w:overflowPunct/>
        <w:topLinePunct/>
        <w:bidi w:val="0"/>
        <w:spacing w:before="186" w:line="221" w:lineRule="auto"/>
        <w:jc w:val="right"/>
      </w:pPr>
      <w:r>
        <w:t>1.9.3 除招标人的原因外，投标人自行负责在踏勘现场中所</w:t>
      </w:r>
      <w:r>
        <w:rPr>
          <w:spacing w:val="-1"/>
        </w:rPr>
        <w:t>发生的人员伤亡</w:t>
      </w:r>
    </w:p>
    <w:p w14:paraId="3B67278E">
      <w:pPr>
        <w:keepNext w:val="0"/>
        <w:keepLines w:val="0"/>
        <w:pageBreakBefore w:val="0"/>
        <w:kinsoku/>
        <w:wordWrap/>
        <w:overflowPunct/>
        <w:topLinePunct/>
        <w:bidi w:val="0"/>
        <w:spacing w:line="221" w:lineRule="auto"/>
        <w:sectPr>
          <w:footerReference r:id="rId13" w:type="default"/>
          <w:pgSz w:w="11906" w:h="16839"/>
          <w:pgMar w:top="1440" w:right="1080" w:bottom="1440" w:left="1080" w:header="0" w:footer="1483" w:gutter="0"/>
          <w:cols w:space="720" w:num="1"/>
        </w:sectPr>
      </w:pPr>
    </w:p>
    <w:p w14:paraId="37931AAE">
      <w:pPr>
        <w:pStyle w:val="2"/>
        <w:keepNext w:val="0"/>
        <w:keepLines w:val="0"/>
        <w:pageBreakBefore w:val="0"/>
        <w:kinsoku/>
        <w:wordWrap/>
        <w:overflowPunct/>
        <w:topLinePunct/>
        <w:bidi w:val="0"/>
        <w:spacing w:before="183" w:line="221" w:lineRule="auto"/>
        <w:ind w:left="2"/>
      </w:pPr>
      <w:r>
        <w:rPr>
          <w:spacing w:val="-2"/>
        </w:rPr>
        <w:t>和财产损失。</w:t>
      </w:r>
    </w:p>
    <w:p w14:paraId="00C5E2B5">
      <w:pPr>
        <w:pStyle w:val="2"/>
        <w:keepNext w:val="0"/>
        <w:keepLines w:val="0"/>
        <w:pageBreakBefore w:val="0"/>
        <w:kinsoku/>
        <w:wordWrap/>
        <w:overflowPunct/>
        <w:topLinePunct/>
        <w:bidi w:val="0"/>
        <w:spacing w:before="184" w:line="343" w:lineRule="auto"/>
        <w:ind w:left="3" w:firstLine="498"/>
      </w:pPr>
      <w:r>
        <w:t>1.9.4 招标人在踏勘现场中介绍的工程场地和相关的周边环</w:t>
      </w:r>
      <w:r>
        <w:rPr>
          <w:spacing w:val="-1"/>
        </w:rPr>
        <w:t>境情况，供投标</w:t>
      </w:r>
      <w:r>
        <w:t>人在编制投标文件时参考，招标人不对投标人</w:t>
      </w:r>
      <w:r>
        <w:rPr>
          <w:spacing w:val="-1"/>
        </w:rPr>
        <w:t>据此作出的判断和决策负责。</w:t>
      </w:r>
    </w:p>
    <w:p w14:paraId="342C2548">
      <w:pPr>
        <w:pStyle w:val="2"/>
        <w:keepNext w:val="0"/>
        <w:keepLines w:val="0"/>
        <w:pageBreakBefore w:val="0"/>
        <w:kinsoku/>
        <w:wordWrap/>
        <w:overflowPunct/>
        <w:topLinePunct/>
        <w:bidi w:val="0"/>
        <w:spacing w:line="220" w:lineRule="auto"/>
        <w:ind w:left="158"/>
        <w:outlineLvl w:val="2"/>
      </w:pPr>
      <w:r>
        <w:rPr>
          <w:spacing w:val="-5"/>
        </w:rPr>
        <w:t>1.10</w:t>
      </w:r>
      <w:r>
        <w:rPr>
          <w:spacing w:val="-55"/>
        </w:rPr>
        <w:t xml:space="preserve"> </w:t>
      </w:r>
      <w:r>
        <w:rPr>
          <w:spacing w:val="-5"/>
        </w:rPr>
        <w:t>投标预备会</w:t>
      </w:r>
    </w:p>
    <w:p w14:paraId="50E66155">
      <w:pPr>
        <w:pStyle w:val="2"/>
        <w:keepNext w:val="0"/>
        <w:keepLines w:val="0"/>
        <w:pageBreakBefore w:val="0"/>
        <w:kinsoku/>
        <w:wordWrap/>
        <w:overflowPunct/>
        <w:topLinePunct/>
        <w:bidi w:val="0"/>
        <w:spacing w:before="186" w:line="282" w:lineRule="auto"/>
        <w:ind w:firstLine="501"/>
      </w:pPr>
      <w:r>
        <w:rPr>
          <w:spacing w:val="-4"/>
        </w:rPr>
        <w:t>1.10.1 投标人须知前附表规定召开投标预备会的，招标人按投标人须知前附</w:t>
      </w:r>
      <w:r>
        <w:rPr>
          <w:spacing w:val="-1"/>
        </w:rPr>
        <w:t>表规定的时间和地点召开投标预备会，澄清投标人提出的问题。</w:t>
      </w:r>
    </w:p>
    <w:p w14:paraId="0F17CEC5">
      <w:pPr>
        <w:pStyle w:val="2"/>
        <w:keepNext w:val="0"/>
        <w:keepLines w:val="0"/>
        <w:pageBreakBefore w:val="0"/>
        <w:kinsoku/>
        <w:wordWrap/>
        <w:overflowPunct/>
        <w:topLinePunct/>
        <w:bidi w:val="0"/>
        <w:spacing w:before="183" w:line="282" w:lineRule="auto"/>
        <w:ind w:left="1" w:firstLine="500"/>
      </w:pPr>
      <w:r>
        <w:rPr>
          <w:spacing w:val="-4"/>
        </w:rPr>
        <w:t>1.10.2 投标人应在投标人须知前附表规定的时间前，以书面形式将提出的问</w:t>
      </w:r>
      <w:r>
        <w:rPr>
          <w:spacing w:val="-1"/>
        </w:rPr>
        <w:t>题送达招标人，以便招标人在会议期间澄清。</w:t>
      </w:r>
    </w:p>
    <w:p w14:paraId="05A47614">
      <w:pPr>
        <w:pStyle w:val="2"/>
        <w:keepNext w:val="0"/>
        <w:keepLines w:val="0"/>
        <w:pageBreakBefore w:val="0"/>
        <w:kinsoku/>
        <w:wordWrap/>
        <w:overflowPunct/>
        <w:topLinePunct/>
        <w:bidi w:val="0"/>
        <w:spacing w:before="186" w:line="302" w:lineRule="auto"/>
        <w:ind w:left="2" w:firstLine="499"/>
      </w:pPr>
      <w:r>
        <w:rPr>
          <w:spacing w:val="-4"/>
        </w:rPr>
        <w:t>1.10.3 投标预备会后，招标人在投标人须知前附表规定的时间内，将对投标</w:t>
      </w:r>
      <w:r>
        <w:rPr>
          <w:spacing w:val="-2"/>
        </w:rPr>
        <w:t>人所提问题的澄清，以书面形式通知所有购买招标文件的投标人。该澄清内容为招标文件的组成部分。</w:t>
      </w:r>
    </w:p>
    <w:p w14:paraId="3548E963">
      <w:pPr>
        <w:pStyle w:val="2"/>
        <w:keepNext w:val="0"/>
        <w:keepLines w:val="0"/>
        <w:pageBreakBefore w:val="0"/>
        <w:kinsoku/>
        <w:wordWrap/>
        <w:overflowPunct/>
        <w:topLinePunct/>
        <w:bidi w:val="0"/>
        <w:spacing w:before="187" w:line="221" w:lineRule="auto"/>
        <w:ind w:left="158"/>
        <w:outlineLvl w:val="2"/>
      </w:pPr>
      <w:r>
        <w:rPr>
          <w:spacing w:val="-8"/>
        </w:rPr>
        <w:t>1.11</w:t>
      </w:r>
      <w:r>
        <w:rPr>
          <w:spacing w:val="17"/>
        </w:rPr>
        <w:t xml:space="preserve"> </w:t>
      </w:r>
      <w:r>
        <w:rPr>
          <w:spacing w:val="-8"/>
        </w:rPr>
        <w:t>分包</w:t>
      </w:r>
    </w:p>
    <w:p w14:paraId="380DF629">
      <w:pPr>
        <w:pStyle w:val="2"/>
        <w:keepNext w:val="0"/>
        <w:keepLines w:val="0"/>
        <w:pageBreakBefore w:val="0"/>
        <w:kinsoku/>
        <w:wordWrap/>
        <w:overflowPunct/>
        <w:topLinePunct/>
        <w:bidi w:val="0"/>
        <w:spacing w:before="183" w:line="220" w:lineRule="auto"/>
        <w:ind w:left="588"/>
      </w:pPr>
      <w:r>
        <w:rPr>
          <w:spacing w:val="-4"/>
        </w:rPr>
        <w:t>1.11.1</w:t>
      </w:r>
      <w:r>
        <w:rPr>
          <w:spacing w:val="-33"/>
        </w:rPr>
        <w:t xml:space="preserve"> </w:t>
      </w:r>
      <w:r>
        <w:rPr>
          <w:spacing w:val="-4"/>
        </w:rPr>
        <w:t>允许，分包内容详见投标人须知前附表</w:t>
      </w:r>
      <w:r>
        <w:rPr>
          <w:spacing w:val="-41"/>
        </w:rPr>
        <w:t xml:space="preserve"> </w:t>
      </w:r>
      <w:r>
        <w:rPr>
          <w:spacing w:val="-4"/>
        </w:rPr>
        <w:t>1.8</w:t>
      </w:r>
      <w:r>
        <w:rPr>
          <w:spacing w:val="-56"/>
        </w:rPr>
        <w:t xml:space="preserve"> </w:t>
      </w:r>
      <w:r>
        <w:rPr>
          <w:spacing w:val="-4"/>
        </w:rPr>
        <w:t>条。</w:t>
      </w:r>
    </w:p>
    <w:p w14:paraId="26B1D4C6">
      <w:pPr>
        <w:pStyle w:val="2"/>
        <w:keepNext w:val="0"/>
        <w:keepLines w:val="0"/>
        <w:pageBreakBefore w:val="0"/>
        <w:kinsoku/>
        <w:wordWrap/>
        <w:overflowPunct/>
        <w:topLinePunct/>
        <w:bidi w:val="0"/>
        <w:spacing w:before="186" w:line="221" w:lineRule="auto"/>
        <w:ind w:left="158"/>
        <w:outlineLvl w:val="2"/>
      </w:pPr>
      <w:r>
        <w:rPr>
          <w:spacing w:val="-7"/>
        </w:rPr>
        <w:t>1.12</w:t>
      </w:r>
      <w:r>
        <w:rPr>
          <w:spacing w:val="-58"/>
        </w:rPr>
        <w:t xml:space="preserve"> </w:t>
      </w:r>
      <w:r>
        <w:rPr>
          <w:spacing w:val="-7"/>
        </w:rPr>
        <w:t>偏离</w:t>
      </w:r>
    </w:p>
    <w:p w14:paraId="7519336E">
      <w:pPr>
        <w:pStyle w:val="2"/>
        <w:keepNext w:val="0"/>
        <w:keepLines w:val="0"/>
        <w:pageBreakBefore w:val="0"/>
        <w:kinsoku/>
        <w:wordWrap/>
        <w:overflowPunct/>
        <w:topLinePunct/>
        <w:bidi w:val="0"/>
        <w:spacing w:before="185" w:line="343" w:lineRule="auto"/>
        <w:ind w:left="2" w:firstLine="532"/>
      </w:pPr>
      <w:r>
        <w:rPr>
          <w:spacing w:val="-1"/>
        </w:rPr>
        <w:t>投标人须知前附表允许投标文件偏离招标文件某些要求的，</w:t>
      </w:r>
      <w:r>
        <w:rPr>
          <w:spacing w:val="-2"/>
        </w:rPr>
        <w:t>偏离应当符合招</w:t>
      </w:r>
      <w:r>
        <w:rPr>
          <w:spacing w:val="-1"/>
        </w:rPr>
        <w:t>标文件规定的偏离范围和幅度。</w:t>
      </w:r>
    </w:p>
    <w:p w14:paraId="51AA367D">
      <w:pPr>
        <w:pStyle w:val="2"/>
        <w:keepNext w:val="0"/>
        <w:keepLines w:val="0"/>
        <w:pageBreakBefore w:val="0"/>
        <w:kinsoku/>
        <w:wordWrap/>
        <w:overflowPunct/>
        <w:topLinePunct/>
        <w:bidi w:val="0"/>
        <w:spacing w:before="1" w:line="220" w:lineRule="auto"/>
        <w:ind w:left="4"/>
        <w:outlineLvl w:val="1"/>
      </w:pPr>
      <w:r>
        <w:rPr>
          <w:b/>
          <w:bCs/>
          <w:spacing w:val="-7"/>
        </w:rPr>
        <w:t>2.</w:t>
      </w:r>
      <w:r>
        <w:rPr>
          <w:spacing w:val="14"/>
        </w:rPr>
        <w:t xml:space="preserve"> </w:t>
      </w:r>
      <w:r>
        <w:rPr>
          <w:b/>
          <w:bCs/>
          <w:spacing w:val="-7"/>
        </w:rPr>
        <w:t>招标文件</w:t>
      </w:r>
    </w:p>
    <w:p w14:paraId="4F65B332">
      <w:pPr>
        <w:pStyle w:val="2"/>
        <w:keepNext w:val="0"/>
        <w:keepLines w:val="0"/>
        <w:pageBreakBefore w:val="0"/>
        <w:kinsoku/>
        <w:wordWrap/>
        <w:overflowPunct/>
        <w:topLinePunct/>
        <w:bidi w:val="0"/>
        <w:spacing w:before="186" w:line="221" w:lineRule="auto"/>
        <w:ind w:left="141"/>
        <w:outlineLvl w:val="2"/>
      </w:pPr>
      <w:r>
        <w:rPr>
          <w:spacing w:val="-3"/>
        </w:rPr>
        <w:t>2.1</w:t>
      </w:r>
      <w:r>
        <w:rPr>
          <w:spacing w:val="-55"/>
        </w:rPr>
        <w:t xml:space="preserve"> </w:t>
      </w:r>
      <w:r>
        <w:rPr>
          <w:spacing w:val="-3"/>
        </w:rPr>
        <w:t>招标文件的组成</w:t>
      </w:r>
    </w:p>
    <w:p w14:paraId="4D551B2D">
      <w:pPr>
        <w:pStyle w:val="2"/>
        <w:keepNext w:val="0"/>
        <w:keepLines w:val="0"/>
        <w:pageBreakBefore w:val="0"/>
        <w:kinsoku/>
        <w:wordWrap/>
        <w:overflowPunct/>
        <w:topLinePunct/>
        <w:bidi w:val="0"/>
        <w:spacing w:before="184" w:line="220" w:lineRule="auto"/>
        <w:ind w:left="532"/>
      </w:pPr>
      <w:r>
        <w:rPr>
          <w:spacing w:val="-2"/>
        </w:rPr>
        <w:t>本招标文件包括：</w:t>
      </w:r>
    </w:p>
    <w:p w14:paraId="6850DED0">
      <w:pPr>
        <w:pStyle w:val="2"/>
        <w:keepNext w:val="0"/>
        <w:keepLines w:val="0"/>
        <w:pageBreakBefore w:val="0"/>
        <w:kinsoku/>
        <w:wordWrap/>
        <w:overflowPunct/>
        <w:topLinePunct/>
        <w:bidi w:val="0"/>
        <w:spacing w:before="187" w:line="219" w:lineRule="auto"/>
        <w:ind w:left="419"/>
      </w:pPr>
      <w:r>
        <w:rPr>
          <w:spacing w:val="-3"/>
        </w:rPr>
        <w:t>（1）招标公告；</w:t>
      </w:r>
    </w:p>
    <w:p w14:paraId="53EA50F8">
      <w:pPr>
        <w:pStyle w:val="2"/>
        <w:keepNext w:val="0"/>
        <w:keepLines w:val="0"/>
        <w:pageBreakBefore w:val="0"/>
        <w:kinsoku/>
        <w:wordWrap/>
        <w:overflowPunct/>
        <w:topLinePunct/>
        <w:bidi w:val="0"/>
        <w:spacing w:before="189" w:line="221" w:lineRule="auto"/>
        <w:ind w:left="419"/>
      </w:pPr>
      <w:r>
        <w:rPr>
          <w:spacing w:val="-3"/>
        </w:rPr>
        <w:t>（2）投标人须知；</w:t>
      </w:r>
    </w:p>
    <w:p w14:paraId="16D1E211">
      <w:pPr>
        <w:pStyle w:val="2"/>
        <w:keepNext w:val="0"/>
        <w:keepLines w:val="0"/>
        <w:pageBreakBefore w:val="0"/>
        <w:kinsoku/>
        <w:wordWrap/>
        <w:overflowPunct/>
        <w:topLinePunct/>
        <w:bidi w:val="0"/>
        <w:spacing w:before="182" w:line="221" w:lineRule="auto"/>
        <w:ind w:left="419"/>
      </w:pPr>
      <w:r>
        <w:rPr>
          <w:spacing w:val="-3"/>
        </w:rPr>
        <w:t>（3）评标办法；</w:t>
      </w:r>
    </w:p>
    <w:p w14:paraId="76F34F17">
      <w:pPr>
        <w:pStyle w:val="2"/>
        <w:keepNext w:val="0"/>
        <w:keepLines w:val="0"/>
        <w:pageBreakBefore w:val="0"/>
        <w:kinsoku/>
        <w:wordWrap/>
        <w:overflowPunct/>
        <w:topLinePunct/>
        <w:bidi w:val="0"/>
        <w:spacing w:before="186" w:line="221" w:lineRule="auto"/>
        <w:ind w:left="419"/>
      </w:pPr>
      <w:r>
        <w:rPr>
          <w:spacing w:val="-2"/>
        </w:rPr>
        <w:t>（4）合同条款及格式；</w:t>
      </w:r>
    </w:p>
    <w:p w14:paraId="4A5006D5">
      <w:pPr>
        <w:pStyle w:val="2"/>
        <w:keepNext w:val="0"/>
        <w:keepLines w:val="0"/>
        <w:pageBreakBefore w:val="0"/>
        <w:kinsoku/>
        <w:wordWrap/>
        <w:overflowPunct/>
        <w:topLinePunct/>
        <w:bidi w:val="0"/>
        <w:spacing w:before="185" w:line="221" w:lineRule="auto"/>
        <w:ind w:left="419"/>
      </w:pPr>
      <w:r>
        <w:rPr>
          <w:spacing w:val="-2"/>
        </w:rPr>
        <w:t>（5）技术标准和要求；</w:t>
      </w:r>
    </w:p>
    <w:p w14:paraId="66EE4A2C">
      <w:pPr>
        <w:pStyle w:val="2"/>
        <w:keepNext w:val="0"/>
        <w:keepLines w:val="0"/>
        <w:pageBreakBefore w:val="0"/>
        <w:kinsoku/>
        <w:wordWrap/>
        <w:overflowPunct/>
        <w:topLinePunct/>
        <w:bidi w:val="0"/>
        <w:spacing w:before="184" w:line="221" w:lineRule="auto"/>
        <w:ind w:left="419"/>
      </w:pPr>
      <w:r>
        <w:rPr>
          <w:spacing w:val="-2"/>
        </w:rPr>
        <w:t>（6）投标文件格式。</w:t>
      </w:r>
    </w:p>
    <w:p w14:paraId="59CE0FB5">
      <w:pPr>
        <w:pStyle w:val="2"/>
        <w:keepNext w:val="0"/>
        <w:keepLines w:val="0"/>
        <w:pageBreakBefore w:val="0"/>
        <w:kinsoku/>
        <w:wordWrap/>
        <w:overflowPunct/>
        <w:topLinePunct/>
        <w:bidi w:val="0"/>
        <w:spacing w:before="186" w:line="220" w:lineRule="auto"/>
        <w:jc w:val="right"/>
      </w:pPr>
      <w:r>
        <w:rPr>
          <w:spacing w:val="-6"/>
        </w:rPr>
        <w:t>根据本章第</w:t>
      </w:r>
      <w:r>
        <w:rPr>
          <w:spacing w:val="-37"/>
        </w:rPr>
        <w:t xml:space="preserve"> </w:t>
      </w:r>
      <w:r>
        <w:rPr>
          <w:spacing w:val="-6"/>
        </w:rPr>
        <w:t>1.10</w:t>
      </w:r>
      <w:r>
        <w:rPr>
          <w:spacing w:val="-58"/>
        </w:rPr>
        <w:t xml:space="preserve"> </w:t>
      </w:r>
      <w:r>
        <w:rPr>
          <w:spacing w:val="-6"/>
        </w:rPr>
        <w:t>款、第</w:t>
      </w:r>
      <w:r>
        <w:rPr>
          <w:spacing w:val="-56"/>
        </w:rPr>
        <w:t xml:space="preserve"> </w:t>
      </w:r>
      <w:r>
        <w:rPr>
          <w:spacing w:val="-6"/>
        </w:rPr>
        <w:t>2.2</w:t>
      </w:r>
      <w:r>
        <w:rPr>
          <w:spacing w:val="-59"/>
        </w:rPr>
        <w:t xml:space="preserve"> </w:t>
      </w:r>
      <w:r>
        <w:rPr>
          <w:spacing w:val="-6"/>
        </w:rPr>
        <w:t>款和第</w:t>
      </w:r>
      <w:r>
        <w:rPr>
          <w:spacing w:val="-54"/>
        </w:rPr>
        <w:t xml:space="preserve"> </w:t>
      </w:r>
      <w:r>
        <w:rPr>
          <w:spacing w:val="-6"/>
        </w:rPr>
        <w:t>2.3</w:t>
      </w:r>
      <w:r>
        <w:rPr>
          <w:spacing w:val="-60"/>
        </w:rPr>
        <w:t xml:space="preserve"> </w:t>
      </w:r>
      <w:r>
        <w:rPr>
          <w:spacing w:val="-6"/>
        </w:rPr>
        <w:t>款对招标文件所做的澄清、修改，构</w:t>
      </w:r>
    </w:p>
    <w:p w14:paraId="13BCBBF9">
      <w:pPr>
        <w:keepNext w:val="0"/>
        <w:keepLines w:val="0"/>
        <w:pageBreakBefore w:val="0"/>
        <w:kinsoku/>
        <w:wordWrap/>
        <w:overflowPunct/>
        <w:topLinePunct/>
        <w:bidi w:val="0"/>
        <w:spacing w:line="220" w:lineRule="auto"/>
        <w:sectPr>
          <w:footerReference r:id="rId14" w:type="default"/>
          <w:pgSz w:w="11906" w:h="16839"/>
          <w:pgMar w:top="1440" w:right="1080" w:bottom="1440" w:left="1080" w:header="0" w:footer="1483" w:gutter="0"/>
          <w:cols w:space="720" w:num="1"/>
        </w:sectPr>
      </w:pPr>
    </w:p>
    <w:p w14:paraId="54C33BC9">
      <w:pPr>
        <w:pStyle w:val="2"/>
        <w:keepNext w:val="0"/>
        <w:keepLines w:val="0"/>
        <w:pageBreakBefore w:val="0"/>
        <w:kinsoku/>
        <w:wordWrap/>
        <w:overflowPunct/>
        <w:topLinePunct/>
        <w:bidi w:val="0"/>
        <w:spacing w:before="183" w:line="221" w:lineRule="auto"/>
        <w:ind w:left="4"/>
      </w:pPr>
      <w:r>
        <w:rPr>
          <w:spacing w:val="-2"/>
        </w:rPr>
        <w:t>成招标文件的组成部分。</w:t>
      </w:r>
    </w:p>
    <w:p w14:paraId="0E44BE85">
      <w:pPr>
        <w:pStyle w:val="2"/>
        <w:keepNext w:val="0"/>
        <w:keepLines w:val="0"/>
        <w:pageBreakBefore w:val="0"/>
        <w:kinsoku/>
        <w:wordWrap/>
        <w:overflowPunct/>
        <w:topLinePunct/>
        <w:bidi w:val="0"/>
        <w:spacing w:before="185" w:line="221" w:lineRule="auto"/>
        <w:ind w:left="142"/>
        <w:outlineLvl w:val="2"/>
      </w:pPr>
      <w:r>
        <w:rPr>
          <w:spacing w:val="-3"/>
        </w:rPr>
        <w:t>2.2</w:t>
      </w:r>
      <w:r>
        <w:rPr>
          <w:spacing w:val="-55"/>
        </w:rPr>
        <w:t xml:space="preserve"> </w:t>
      </w:r>
      <w:r>
        <w:rPr>
          <w:spacing w:val="-3"/>
        </w:rPr>
        <w:t>招标文件的澄清</w:t>
      </w:r>
    </w:p>
    <w:p w14:paraId="3C5D12C3">
      <w:pPr>
        <w:pStyle w:val="2"/>
        <w:keepNext w:val="0"/>
        <w:keepLines w:val="0"/>
        <w:pageBreakBefore w:val="0"/>
        <w:kinsoku/>
        <w:wordWrap/>
        <w:overflowPunct/>
        <w:topLinePunct/>
        <w:bidi w:val="0"/>
        <w:spacing w:before="185" w:line="302" w:lineRule="auto"/>
        <w:ind w:left="2" w:right="63" w:firstLine="562"/>
      </w:pPr>
      <w:r>
        <w:t>2.2.1</w:t>
      </w:r>
      <w:r>
        <w:rPr>
          <w:spacing w:val="-58"/>
        </w:rPr>
        <w:t xml:space="preserve"> </w:t>
      </w:r>
      <w:r>
        <w:t>投标人应仔细阅读和检查招标文件的全部内</w:t>
      </w:r>
      <w:r>
        <w:rPr>
          <w:spacing w:val="-1"/>
        </w:rPr>
        <w:t>容。如发现缺项或内容不</w:t>
      </w:r>
      <w:r>
        <w:rPr>
          <w:spacing w:val="-2"/>
        </w:rPr>
        <w:t>全，应在投标人须知前附表规定的截止时间前，通过书面方式要求招标人对招标文件予以澄清。</w:t>
      </w:r>
    </w:p>
    <w:p w14:paraId="71A87585">
      <w:pPr>
        <w:pStyle w:val="2"/>
        <w:keepNext w:val="0"/>
        <w:keepLines w:val="0"/>
        <w:pageBreakBefore w:val="0"/>
        <w:kinsoku/>
        <w:wordWrap/>
        <w:overflowPunct/>
        <w:topLinePunct/>
        <w:bidi w:val="0"/>
        <w:spacing w:before="183" w:line="313" w:lineRule="auto"/>
        <w:ind w:firstLine="564"/>
      </w:pPr>
      <w:r>
        <w:rPr>
          <w:spacing w:val="-5"/>
        </w:rPr>
        <w:t>2.2.2</w:t>
      </w:r>
      <w:r>
        <w:rPr>
          <w:spacing w:val="-60"/>
        </w:rPr>
        <w:t xml:space="preserve"> </w:t>
      </w:r>
      <w:r>
        <w:rPr>
          <w:spacing w:val="-5"/>
        </w:rPr>
        <w:t>招标文件的澄清将在投标人须知前附表规定的投标截止时间</w:t>
      </w:r>
      <w:r>
        <w:rPr>
          <w:spacing w:val="-39"/>
        </w:rPr>
        <w:t xml:space="preserve"> </w:t>
      </w:r>
      <w:r>
        <w:rPr>
          <w:spacing w:val="-5"/>
        </w:rPr>
        <w:t>15 日前，</w:t>
      </w:r>
      <w:r>
        <w:rPr>
          <w:spacing w:val="-2"/>
        </w:rPr>
        <w:t>报建设行政主管部门备案后以书面形式发给所有购买招标文件的投标人，但不指</w:t>
      </w:r>
      <w:r>
        <w:rPr>
          <w:spacing w:val="1"/>
        </w:rPr>
        <w:t>明澄清问题的来源。如果澄清发出的时间距投标截止时间不足</w:t>
      </w:r>
      <w:r>
        <w:rPr>
          <w:spacing w:val="-39"/>
        </w:rPr>
        <w:t xml:space="preserve"> </w:t>
      </w:r>
      <w:r>
        <w:rPr>
          <w:spacing w:val="1"/>
        </w:rPr>
        <w:t>1</w:t>
      </w:r>
      <w:r>
        <w:t>5</w:t>
      </w:r>
      <w:r>
        <w:rPr>
          <w:spacing w:val="-53"/>
        </w:rPr>
        <w:t xml:space="preserve"> </w:t>
      </w:r>
      <w:r>
        <w:t>天，相应延长</w:t>
      </w:r>
      <w:r>
        <w:rPr>
          <w:spacing w:val="-2"/>
        </w:rPr>
        <w:t>投标截止时间。</w:t>
      </w:r>
    </w:p>
    <w:p w14:paraId="6C939A28">
      <w:pPr>
        <w:pStyle w:val="2"/>
        <w:keepNext w:val="0"/>
        <w:keepLines w:val="0"/>
        <w:pageBreakBefore w:val="0"/>
        <w:kinsoku/>
        <w:wordWrap/>
        <w:overflowPunct/>
        <w:topLinePunct/>
        <w:bidi w:val="0"/>
        <w:spacing w:before="182" w:line="282" w:lineRule="auto"/>
        <w:ind w:left="7" w:right="63" w:firstLine="556"/>
      </w:pPr>
      <w:r>
        <w:rPr>
          <w:spacing w:val="-2"/>
        </w:rPr>
        <w:t>2.2.3 投标人在收到澄清后，应在投标人须知前附表规定的时间内以书面形</w:t>
      </w:r>
      <w:r>
        <w:rPr>
          <w:spacing w:val="-1"/>
        </w:rPr>
        <w:t>式通知招标人，确认已收到该澄清。</w:t>
      </w:r>
    </w:p>
    <w:p w14:paraId="2E4A1163">
      <w:pPr>
        <w:pStyle w:val="2"/>
        <w:keepNext w:val="0"/>
        <w:keepLines w:val="0"/>
        <w:pageBreakBefore w:val="0"/>
        <w:kinsoku/>
        <w:wordWrap/>
        <w:overflowPunct/>
        <w:topLinePunct/>
        <w:bidi w:val="0"/>
        <w:spacing w:before="186" w:line="221" w:lineRule="auto"/>
        <w:ind w:left="142"/>
        <w:outlineLvl w:val="2"/>
      </w:pPr>
      <w:r>
        <w:rPr>
          <w:spacing w:val="-3"/>
        </w:rPr>
        <w:t>2.3</w:t>
      </w:r>
      <w:r>
        <w:rPr>
          <w:spacing w:val="-55"/>
        </w:rPr>
        <w:t xml:space="preserve"> </w:t>
      </w:r>
      <w:r>
        <w:rPr>
          <w:spacing w:val="-3"/>
        </w:rPr>
        <w:t>招标文件的修改</w:t>
      </w:r>
    </w:p>
    <w:p w14:paraId="6409A480">
      <w:pPr>
        <w:pStyle w:val="2"/>
        <w:keepNext w:val="0"/>
        <w:keepLines w:val="0"/>
        <w:pageBreakBefore w:val="0"/>
        <w:kinsoku/>
        <w:wordWrap/>
        <w:overflowPunct/>
        <w:topLinePunct/>
        <w:bidi w:val="0"/>
        <w:spacing w:before="182" w:line="303" w:lineRule="auto"/>
        <w:ind w:left="5" w:right="63" w:firstLine="559"/>
      </w:pPr>
      <w:r>
        <w:rPr>
          <w:spacing w:val="-7"/>
        </w:rPr>
        <w:t>2.3.1</w:t>
      </w:r>
      <w:r>
        <w:rPr>
          <w:spacing w:val="-51"/>
        </w:rPr>
        <w:t xml:space="preserve"> </w:t>
      </w:r>
      <w:r>
        <w:rPr>
          <w:spacing w:val="-7"/>
        </w:rPr>
        <w:t>在投标截止时间</w:t>
      </w:r>
      <w:r>
        <w:rPr>
          <w:spacing w:val="-39"/>
        </w:rPr>
        <w:t xml:space="preserve"> </w:t>
      </w:r>
      <w:r>
        <w:rPr>
          <w:spacing w:val="-7"/>
        </w:rPr>
        <w:t>15 日前，报建设行政主管部门备案后招标人可以书面</w:t>
      </w:r>
      <w:r>
        <w:rPr>
          <w:spacing w:val="-2"/>
        </w:rPr>
        <w:t>形式修改招标文件，并通知所有已购买招标文件的投标人。如果修改招标文件的</w:t>
      </w:r>
      <w:r>
        <w:rPr>
          <w:spacing w:val="-3"/>
        </w:rPr>
        <w:t>时间距投标截止时间不足</w:t>
      </w:r>
      <w:r>
        <w:rPr>
          <w:spacing w:val="-23"/>
        </w:rPr>
        <w:t xml:space="preserve"> </w:t>
      </w:r>
      <w:r>
        <w:rPr>
          <w:spacing w:val="-3"/>
        </w:rPr>
        <w:t>15</w:t>
      </w:r>
      <w:r>
        <w:rPr>
          <w:spacing w:val="-56"/>
        </w:rPr>
        <w:t xml:space="preserve"> </w:t>
      </w:r>
      <w:r>
        <w:rPr>
          <w:spacing w:val="-3"/>
        </w:rPr>
        <w:t>天，相应延长投标截止时间。</w:t>
      </w:r>
    </w:p>
    <w:p w14:paraId="5B30FCD0">
      <w:pPr>
        <w:pStyle w:val="2"/>
        <w:keepNext w:val="0"/>
        <w:keepLines w:val="0"/>
        <w:pageBreakBefore w:val="0"/>
        <w:kinsoku/>
        <w:wordWrap/>
        <w:overflowPunct/>
        <w:topLinePunct/>
        <w:bidi w:val="0"/>
        <w:spacing w:before="181" w:line="303" w:lineRule="auto"/>
        <w:ind w:left="3" w:right="63" w:firstLine="561"/>
      </w:pPr>
      <w:r>
        <w:t>2.3.2</w:t>
      </w:r>
      <w:r>
        <w:rPr>
          <w:spacing w:val="-62"/>
        </w:rPr>
        <w:t xml:space="preserve"> </w:t>
      </w:r>
      <w:r>
        <w:t>潜在投标人或者其他利害关系人对招标文件有异议的</w:t>
      </w:r>
      <w:r>
        <w:rPr>
          <w:spacing w:val="-1"/>
        </w:rPr>
        <w:t>，应当在投标截</w:t>
      </w:r>
      <w:r>
        <w:rPr>
          <w:spacing w:val="-3"/>
        </w:rPr>
        <w:t>止时间</w:t>
      </w:r>
      <w:r>
        <w:rPr>
          <w:spacing w:val="-39"/>
        </w:rPr>
        <w:t xml:space="preserve"> </w:t>
      </w:r>
      <w:r>
        <w:rPr>
          <w:spacing w:val="-3"/>
        </w:rPr>
        <w:t>10 日前提出，招标人应当自收到异议之日起</w:t>
      </w:r>
      <w:r>
        <w:rPr>
          <w:spacing w:val="-51"/>
        </w:rPr>
        <w:t xml:space="preserve"> </w:t>
      </w:r>
      <w:r>
        <w:rPr>
          <w:spacing w:val="-3"/>
        </w:rPr>
        <w:t>3 日内作出答</w:t>
      </w:r>
      <w:r>
        <w:rPr>
          <w:spacing w:val="-4"/>
        </w:rPr>
        <w:t>复，作出答复</w:t>
      </w:r>
      <w:r>
        <w:rPr>
          <w:spacing w:val="-1"/>
        </w:rPr>
        <w:t>前，应当暂停招标投标活动。</w:t>
      </w:r>
    </w:p>
    <w:p w14:paraId="7E696D47">
      <w:pPr>
        <w:pStyle w:val="2"/>
        <w:keepNext w:val="0"/>
        <w:keepLines w:val="0"/>
        <w:pageBreakBefore w:val="0"/>
        <w:kinsoku/>
        <w:wordWrap/>
        <w:overflowPunct/>
        <w:topLinePunct/>
        <w:bidi w:val="0"/>
        <w:spacing w:before="183" w:line="282" w:lineRule="auto"/>
        <w:ind w:left="5" w:right="63" w:firstLine="559"/>
      </w:pPr>
      <w:r>
        <w:t>2.3.3</w:t>
      </w:r>
      <w:r>
        <w:rPr>
          <w:spacing w:val="-58"/>
        </w:rPr>
        <w:t xml:space="preserve"> </w:t>
      </w:r>
      <w:r>
        <w:t>投标人收到修改内容后，应在投标人须知前</w:t>
      </w:r>
      <w:r>
        <w:rPr>
          <w:spacing w:val="-1"/>
        </w:rPr>
        <w:t>附表规定的时间内以书面形式通知招标人，确认已收到该修改。</w:t>
      </w:r>
    </w:p>
    <w:p w14:paraId="20E06C39">
      <w:pPr>
        <w:pStyle w:val="2"/>
        <w:keepNext w:val="0"/>
        <w:keepLines w:val="0"/>
        <w:pageBreakBefore w:val="0"/>
        <w:kinsoku/>
        <w:wordWrap/>
        <w:overflowPunct/>
        <w:topLinePunct/>
        <w:bidi w:val="0"/>
        <w:spacing w:before="186" w:line="221" w:lineRule="auto"/>
        <w:ind w:left="7"/>
        <w:outlineLvl w:val="1"/>
      </w:pPr>
      <w:r>
        <w:rPr>
          <w:b/>
          <w:bCs/>
          <w:spacing w:val="-8"/>
        </w:rPr>
        <w:t>3.</w:t>
      </w:r>
      <w:r>
        <w:rPr>
          <w:spacing w:val="18"/>
        </w:rPr>
        <w:t xml:space="preserve"> </w:t>
      </w:r>
      <w:r>
        <w:rPr>
          <w:b/>
          <w:bCs/>
          <w:spacing w:val="-8"/>
        </w:rPr>
        <w:t>投标文件</w:t>
      </w:r>
    </w:p>
    <w:p w14:paraId="6422BCC4">
      <w:pPr>
        <w:pStyle w:val="2"/>
        <w:keepNext w:val="0"/>
        <w:keepLines w:val="0"/>
        <w:pageBreakBefore w:val="0"/>
        <w:kinsoku/>
        <w:wordWrap/>
        <w:overflowPunct/>
        <w:topLinePunct/>
        <w:bidi w:val="0"/>
        <w:spacing w:before="183" w:line="221" w:lineRule="auto"/>
        <w:ind w:left="567"/>
        <w:outlineLvl w:val="2"/>
      </w:pPr>
      <w:r>
        <w:rPr>
          <w:spacing w:val="-3"/>
        </w:rPr>
        <w:t>3.1</w:t>
      </w:r>
      <w:r>
        <w:rPr>
          <w:spacing w:val="-57"/>
        </w:rPr>
        <w:t xml:space="preserve"> </w:t>
      </w:r>
      <w:r>
        <w:rPr>
          <w:spacing w:val="-3"/>
        </w:rPr>
        <w:t>投标文件的组成</w:t>
      </w:r>
    </w:p>
    <w:p w14:paraId="147893F6">
      <w:pPr>
        <w:pStyle w:val="2"/>
        <w:keepNext w:val="0"/>
        <w:keepLines w:val="0"/>
        <w:pageBreakBefore w:val="0"/>
        <w:kinsoku/>
        <w:wordWrap/>
        <w:overflowPunct/>
        <w:topLinePunct/>
        <w:bidi w:val="0"/>
        <w:spacing w:before="186" w:line="221" w:lineRule="auto"/>
        <w:ind w:left="708"/>
      </w:pPr>
      <w:r>
        <w:rPr>
          <w:spacing w:val="-1"/>
        </w:rPr>
        <w:t>3.1.1 投标文件应包括下列内容：</w:t>
      </w:r>
    </w:p>
    <w:p w14:paraId="0AD56C21">
      <w:pPr>
        <w:pStyle w:val="2"/>
        <w:keepNext w:val="0"/>
        <w:keepLines w:val="0"/>
        <w:pageBreakBefore w:val="0"/>
        <w:kinsoku/>
        <w:wordWrap/>
        <w:overflowPunct/>
        <w:topLinePunct/>
        <w:bidi w:val="0"/>
        <w:spacing w:before="186" w:line="220" w:lineRule="auto"/>
        <w:ind w:left="565"/>
      </w:pPr>
      <w:r>
        <w:rPr>
          <w:spacing w:val="-2"/>
        </w:rPr>
        <w:t>一、投标函及投标函附录</w:t>
      </w:r>
    </w:p>
    <w:p w14:paraId="5AF25FE4">
      <w:pPr>
        <w:pStyle w:val="2"/>
        <w:keepNext w:val="0"/>
        <w:keepLines w:val="0"/>
        <w:pageBreakBefore w:val="0"/>
        <w:kinsoku/>
        <w:wordWrap/>
        <w:overflowPunct/>
        <w:topLinePunct/>
        <w:bidi w:val="0"/>
        <w:spacing w:before="184" w:line="220" w:lineRule="auto"/>
        <w:ind w:left="565"/>
      </w:pPr>
      <w:r>
        <w:rPr>
          <w:spacing w:val="-1"/>
        </w:rPr>
        <w:t>二、法定代表人身份证明书及法定代表人授权委托书</w:t>
      </w:r>
    </w:p>
    <w:p w14:paraId="1C347EDF">
      <w:pPr>
        <w:pStyle w:val="2"/>
        <w:keepNext w:val="0"/>
        <w:keepLines w:val="0"/>
        <w:pageBreakBefore w:val="0"/>
        <w:kinsoku/>
        <w:wordWrap/>
        <w:overflowPunct/>
        <w:topLinePunct/>
        <w:bidi w:val="0"/>
        <w:spacing w:before="187" w:line="221" w:lineRule="auto"/>
        <w:ind w:left="561"/>
      </w:pPr>
      <w:r>
        <w:rPr>
          <w:spacing w:val="-2"/>
        </w:rPr>
        <w:t>三、资格审查资料</w:t>
      </w:r>
    </w:p>
    <w:p w14:paraId="37A6FFC8">
      <w:pPr>
        <w:keepNext w:val="0"/>
        <w:keepLines w:val="0"/>
        <w:pageBreakBefore w:val="0"/>
        <w:kinsoku/>
        <w:wordWrap/>
        <w:overflowPunct/>
        <w:topLinePunct/>
        <w:bidi w:val="0"/>
        <w:spacing w:line="221" w:lineRule="auto"/>
        <w:sectPr>
          <w:footerReference r:id="rId15" w:type="default"/>
          <w:pgSz w:w="11906" w:h="16839"/>
          <w:pgMar w:top="1440" w:right="1080" w:bottom="1440" w:left="1080" w:header="0" w:footer="1481" w:gutter="0"/>
          <w:cols w:space="720" w:num="1"/>
        </w:sectPr>
      </w:pPr>
    </w:p>
    <w:p w14:paraId="3E17F5A4">
      <w:pPr>
        <w:pStyle w:val="2"/>
        <w:keepNext w:val="0"/>
        <w:keepLines w:val="0"/>
        <w:pageBreakBefore w:val="0"/>
        <w:kinsoku/>
        <w:wordWrap/>
        <w:overflowPunct/>
        <w:topLinePunct/>
        <w:bidi w:val="0"/>
        <w:spacing w:before="184" w:line="219" w:lineRule="auto"/>
        <w:ind w:left="587"/>
      </w:pPr>
      <w:r>
        <w:rPr>
          <w:spacing w:val="-3"/>
        </w:rPr>
        <w:t>四、投标报价（唱标）一览表</w:t>
      </w:r>
    </w:p>
    <w:p w14:paraId="464F9C62">
      <w:pPr>
        <w:pStyle w:val="2"/>
        <w:keepNext w:val="0"/>
        <w:keepLines w:val="0"/>
        <w:pageBreakBefore w:val="0"/>
        <w:kinsoku/>
        <w:wordWrap/>
        <w:overflowPunct/>
        <w:topLinePunct/>
        <w:bidi w:val="0"/>
        <w:spacing w:before="187" w:line="221" w:lineRule="auto"/>
        <w:ind w:left="565"/>
      </w:pPr>
      <w:r>
        <w:rPr>
          <w:spacing w:val="-2"/>
        </w:rPr>
        <w:t>五、技术部分文件</w:t>
      </w:r>
    </w:p>
    <w:p w14:paraId="6DA3AF26">
      <w:pPr>
        <w:pStyle w:val="2"/>
        <w:keepNext w:val="0"/>
        <w:keepLines w:val="0"/>
        <w:pageBreakBefore w:val="0"/>
        <w:kinsoku/>
        <w:wordWrap/>
        <w:overflowPunct/>
        <w:topLinePunct/>
        <w:bidi w:val="0"/>
        <w:spacing w:before="186" w:line="221" w:lineRule="auto"/>
        <w:ind w:left="563"/>
      </w:pPr>
      <w:r>
        <w:rPr>
          <w:spacing w:val="-2"/>
        </w:rPr>
        <w:t>六、其他资料</w:t>
      </w:r>
    </w:p>
    <w:p w14:paraId="680A03BE">
      <w:pPr>
        <w:pStyle w:val="2"/>
        <w:keepNext w:val="0"/>
        <w:keepLines w:val="0"/>
        <w:pageBreakBefore w:val="0"/>
        <w:kinsoku/>
        <w:wordWrap/>
        <w:overflowPunct/>
        <w:topLinePunct/>
        <w:bidi w:val="0"/>
        <w:spacing w:before="182" w:line="220" w:lineRule="auto"/>
        <w:ind w:left="564"/>
      </w:pPr>
      <w:r>
        <w:rPr>
          <w:spacing w:val="-1"/>
        </w:rPr>
        <w:t>详见“第七章投标文件格式</w:t>
      </w:r>
      <w:r>
        <w:rPr>
          <w:spacing w:val="-103"/>
        </w:rPr>
        <w:t xml:space="preserve"> </w:t>
      </w:r>
      <w:r>
        <w:rPr>
          <w:spacing w:val="-1"/>
        </w:rPr>
        <w:t>”。</w:t>
      </w:r>
    </w:p>
    <w:p w14:paraId="664C4F37">
      <w:pPr>
        <w:pStyle w:val="2"/>
        <w:keepNext w:val="0"/>
        <w:keepLines w:val="0"/>
        <w:pageBreakBefore w:val="0"/>
        <w:kinsoku/>
        <w:wordWrap/>
        <w:overflowPunct/>
        <w:topLinePunct/>
        <w:bidi w:val="0"/>
        <w:spacing w:before="187" w:line="219" w:lineRule="auto"/>
        <w:ind w:left="144"/>
        <w:outlineLvl w:val="2"/>
      </w:pPr>
      <w:r>
        <w:rPr>
          <w:spacing w:val="-5"/>
        </w:rPr>
        <w:t>3.2</w:t>
      </w:r>
      <w:r>
        <w:rPr>
          <w:spacing w:val="-52"/>
        </w:rPr>
        <w:t xml:space="preserve"> </w:t>
      </w:r>
      <w:r>
        <w:rPr>
          <w:spacing w:val="-5"/>
        </w:rPr>
        <w:t>投标报价</w:t>
      </w:r>
    </w:p>
    <w:p w14:paraId="140A53C2">
      <w:pPr>
        <w:pStyle w:val="2"/>
        <w:keepNext w:val="0"/>
        <w:keepLines w:val="0"/>
        <w:pageBreakBefore w:val="0"/>
        <w:kinsoku/>
        <w:wordWrap/>
        <w:overflowPunct/>
        <w:topLinePunct/>
        <w:bidi w:val="0"/>
        <w:spacing w:before="188" w:line="220" w:lineRule="auto"/>
        <w:ind w:left="487"/>
      </w:pPr>
      <w:r>
        <w:rPr>
          <w:spacing w:val="-2"/>
        </w:rPr>
        <w:t>3.2.1 投标人应按第七章“投标文件格式</w:t>
      </w:r>
      <w:r>
        <w:rPr>
          <w:spacing w:val="-99"/>
        </w:rPr>
        <w:t xml:space="preserve"> </w:t>
      </w:r>
      <w:r>
        <w:rPr>
          <w:spacing w:val="-2"/>
        </w:rPr>
        <w:t>”的要求填写。</w:t>
      </w:r>
    </w:p>
    <w:p w14:paraId="58E6BEA1">
      <w:pPr>
        <w:pStyle w:val="2"/>
        <w:keepNext w:val="0"/>
        <w:keepLines w:val="0"/>
        <w:pageBreakBefore w:val="0"/>
        <w:kinsoku/>
        <w:wordWrap/>
        <w:overflowPunct/>
        <w:topLinePunct/>
        <w:bidi w:val="0"/>
        <w:spacing w:before="185" w:line="302" w:lineRule="auto"/>
        <w:ind w:left="6" w:firstLine="481"/>
      </w:pPr>
      <w:r>
        <w:t>3.2.2 投标人应充分了解施工场地的位置、周边环境、道路、装卸、保管、</w:t>
      </w:r>
      <w:r>
        <w:rPr>
          <w:spacing w:val="-2"/>
        </w:rPr>
        <w:t>安装限制以及影响投标报价的其他要素。投标人根据工程实际，结合市场情况进</w:t>
      </w:r>
      <w:r>
        <w:rPr>
          <w:spacing w:val="-3"/>
        </w:rPr>
        <w:t>行投标报价。</w:t>
      </w:r>
    </w:p>
    <w:p w14:paraId="1F53DF1B">
      <w:pPr>
        <w:pStyle w:val="2"/>
        <w:keepNext w:val="0"/>
        <w:keepLines w:val="0"/>
        <w:pageBreakBefore w:val="0"/>
        <w:kinsoku/>
        <w:wordWrap/>
        <w:overflowPunct/>
        <w:topLinePunct/>
        <w:bidi w:val="0"/>
        <w:spacing w:before="187" w:line="281" w:lineRule="auto"/>
        <w:ind w:left="3" w:firstLine="484"/>
      </w:pPr>
      <w:r>
        <w:t>3.2.4 招标人设有最高投标限价的，投标人的投标报价不得超过最高投标限</w:t>
      </w:r>
      <w:r>
        <w:rPr>
          <w:spacing w:val="-1"/>
        </w:rPr>
        <w:t>价，最高投标限价或其计算方法在投标人须知前附表中载明。</w:t>
      </w:r>
    </w:p>
    <w:p w14:paraId="2D42E9EE">
      <w:pPr>
        <w:pStyle w:val="2"/>
        <w:keepNext w:val="0"/>
        <w:keepLines w:val="0"/>
        <w:pageBreakBefore w:val="0"/>
        <w:kinsoku/>
        <w:wordWrap/>
        <w:overflowPunct/>
        <w:topLinePunct/>
        <w:bidi w:val="0"/>
        <w:spacing w:before="189" w:line="219" w:lineRule="auto"/>
        <w:ind w:left="487"/>
      </w:pPr>
      <w:r>
        <w:rPr>
          <w:spacing w:val="-1"/>
        </w:rPr>
        <w:t>3.2.5 投标报价的其他要求见投标人须知前附表。</w:t>
      </w:r>
    </w:p>
    <w:p w14:paraId="0BB233BF">
      <w:pPr>
        <w:pStyle w:val="2"/>
        <w:keepNext w:val="0"/>
        <w:keepLines w:val="0"/>
        <w:pageBreakBefore w:val="0"/>
        <w:kinsoku/>
        <w:wordWrap/>
        <w:overflowPunct/>
        <w:topLinePunct/>
        <w:bidi w:val="0"/>
        <w:spacing w:before="186" w:line="221" w:lineRule="auto"/>
        <w:ind w:left="144"/>
        <w:outlineLvl w:val="2"/>
      </w:pPr>
      <w:r>
        <w:rPr>
          <w:spacing w:val="-4"/>
        </w:rPr>
        <w:t>3.3</w:t>
      </w:r>
      <w:r>
        <w:rPr>
          <w:spacing w:val="-55"/>
        </w:rPr>
        <w:t xml:space="preserve"> </w:t>
      </w:r>
      <w:r>
        <w:rPr>
          <w:spacing w:val="-4"/>
        </w:rPr>
        <w:t>投标有效期</w:t>
      </w:r>
    </w:p>
    <w:p w14:paraId="76910A50">
      <w:pPr>
        <w:pStyle w:val="2"/>
        <w:keepNext w:val="0"/>
        <w:keepLines w:val="0"/>
        <w:pageBreakBefore w:val="0"/>
        <w:kinsoku/>
        <w:wordWrap/>
        <w:overflowPunct/>
        <w:topLinePunct/>
        <w:bidi w:val="0"/>
        <w:spacing w:before="185" w:line="220" w:lineRule="auto"/>
        <w:ind w:left="487"/>
      </w:pPr>
      <w:r>
        <w:rPr>
          <w:spacing w:val="1"/>
        </w:rPr>
        <w:t>3.3.1 除投标人须知前附表另有规定外，投标有效期为90</w:t>
      </w:r>
      <w:r>
        <w:rPr>
          <w:spacing w:val="-48"/>
        </w:rPr>
        <w:t xml:space="preserve"> </w:t>
      </w:r>
      <w:r>
        <w:rPr>
          <w:spacing w:val="1"/>
        </w:rPr>
        <w:t>天。</w:t>
      </w:r>
    </w:p>
    <w:p w14:paraId="1CDCC085">
      <w:pPr>
        <w:pStyle w:val="2"/>
        <w:keepNext w:val="0"/>
        <w:keepLines w:val="0"/>
        <w:pageBreakBefore w:val="0"/>
        <w:kinsoku/>
        <w:wordWrap/>
        <w:overflowPunct/>
        <w:topLinePunct/>
        <w:bidi w:val="0"/>
        <w:spacing w:before="188" w:line="281" w:lineRule="auto"/>
        <w:ind w:left="3" w:firstLine="484"/>
      </w:pPr>
      <w:r>
        <w:t>3.3.2 在投标有效期内，投标人撤销或修改其投标文件的，应承担招标文件</w:t>
      </w:r>
      <w:r>
        <w:rPr>
          <w:spacing w:val="-2"/>
        </w:rPr>
        <w:t>和法律规定的责任。</w:t>
      </w:r>
    </w:p>
    <w:p w14:paraId="0D73B9B7">
      <w:pPr>
        <w:pStyle w:val="2"/>
        <w:keepNext w:val="0"/>
        <w:keepLines w:val="0"/>
        <w:pageBreakBefore w:val="0"/>
        <w:kinsoku/>
        <w:wordWrap/>
        <w:overflowPunct/>
        <w:topLinePunct/>
        <w:bidi w:val="0"/>
        <w:spacing w:before="188" w:line="312" w:lineRule="auto"/>
        <w:ind w:firstLine="487"/>
      </w:pPr>
      <w:r>
        <w:t>3.3.3 出现特殊情况需要延长投标有效期的，招标人以书面形式通知所有投</w:t>
      </w:r>
      <w:r>
        <w:rPr>
          <w:spacing w:val="-2"/>
        </w:rPr>
        <w:t>标人延长投标有效期。投标人同意延长的，应相应延长其投标保证金的有效期，但不得要求或被允许修改或撤销其投标文件；投标人拒绝延长的，其投标失效，</w:t>
      </w:r>
      <w:r>
        <w:rPr>
          <w:spacing w:val="-1"/>
        </w:rPr>
        <w:t>但投标人有权收回其投标保证金。</w:t>
      </w:r>
    </w:p>
    <w:p w14:paraId="66A7AED1">
      <w:pPr>
        <w:pStyle w:val="2"/>
        <w:keepNext w:val="0"/>
        <w:keepLines w:val="0"/>
        <w:pageBreakBefore w:val="0"/>
        <w:kinsoku/>
        <w:wordWrap/>
        <w:overflowPunct/>
        <w:topLinePunct/>
        <w:bidi w:val="0"/>
        <w:spacing w:before="187" w:line="221" w:lineRule="auto"/>
        <w:ind w:left="144"/>
        <w:outlineLvl w:val="2"/>
      </w:pPr>
      <w:r>
        <w:rPr>
          <w:spacing w:val="-2"/>
        </w:rPr>
        <w:t>3.4 投标保证金</w:t>
      </w:r>
    </w:p>
    <w:p w14:paraId="400433B7">
      <w:pPr>
        <w:pStyle w:val="2"/>
        <w:keepNext w:val="0"/>
        <w:keepLines w:val="0"/>
        <w:pageBreakBefore w:val="0"/>
        <w:kinsoku/>
        <w:wordWrap/>
        <w:overflowPunct/>
        <w:topLinePunct/>
        <w:bidi w:val="0"/>
        <w:spacing w:before="182" w:line="220" w:lineRule="auto"/>
        <w:ind w:left="486"/>
      </w:pPr>
      <w:r>
        <w:rPr>
          <w:spacing w:val="-2"/>
        </w:rPr>
        <w:t>见投标人须知前附表</w:t>
      </w:r>
    </w:p>
    <w:p w14:paraId="6B51D513">
      <w:pPr>
        <w:pStyle w:val="2"/>
        <w:keepNext w:val="0"/>
        <w:keepLines w:val="0"/>
        <w:pageBreakBefore w:val="0"/>
        <w:kinsoku/>
        <w:wordWrap/>
        <w:overflowPunct/>
        <w:topLinePunct/>
        <w:bidi w:val="0"/>
        <w:spacing w:before="187" w:line="221" w:lineRule="auto"/>
        <w:ind w:left="144"/>
        <w:outlineLvl w:val="2"/>
      </w:pPr>
      <w:r>
        <w:rPr>
          <w:spacing w:val="-5"/>
        </w:rPr>
        <w:t>3.5</w:t>
      </w:r>
      <w:r>
        <w:rPr>
          <w:spacing w:val="-42"/>
        </w:rPr>
        <w:t xml:space="preserve"> </w:t>
      </w:r>
      <w:r>
        <w:rPr>
          <w:spacing w:val="-5"/>
        </w:rPr>
        <w:t>资格审查资料</w:t>
      </w:r>
    </w:p>
    <w:p w14:paraId="2F1C6A2B">
      <w:pPr>
        <w:pStyle w:val="2"/>
        <w:keepNext w:val="0"/>
        <w:keepLines w:val="0"/>
        <w:pageBreakBefore w:val="0"/>
        <w:kinsoku/>
        <w:wordWrap/>
        <w:overflowPunct/>
        <w:topLinePunct/>
        <w:bidi w:val="0"/>
        <w:spacing w:before="186" w:line="220" w:lineRule="auto"/>
        <w:ind w:left="485"/>
      </w:pPr>
      <w:r>
        <w:rPr>
          <w:spacing w:val="-1"/>
        </w:rPr>
        <w:t>投标人应按招标文件提供资料证明其资格能力的资料供审查。</w:t>
      </w:r>
    </w:p>
    <w:p w14:paraId="6FAA8CF6">
      <w:pPr>
        <w:pStyle w:val="2"/>
        <w:keepNext w:val="0"/>
        <w:keepLines w:val="0"/>
        <w:pageBreakBefore w:val="0"/>
        <w:kinsoku/>
        <w:wordWrap/>
        <w:overflowPunct/>
        <w:topLinePunct/>
        <w:bidi w:val="0"/>
        <w:spacing w:before="185" w:line="221" w:lineRule="auto"/>
        <w:ind w:left="144"/>
        <w:outlineLvl w:val="2"/>
      </w:pPr>
      <w:r>
        <w:rPr>
          <w:spacing w:val="-4"/>
        </w:rPr>
        <w:t>3.6</w:t>
      </w:r>
      <w:r>
        <w:rPr>
          <w:spacing w:val="-51"/>
        </w:rPr>
        <w:t xml:space="preserve"> </w:t>
      </w:r>
      <w:r>
        <w:rPr>
          <w:spacing w:val="-4"/>
        </w:rPr>
        <w:t>备选投标方案</w:t>
      </w:r>
    </w:p>
    <w:p w14:paraId="08B46F97">
      <w:pPr>
        <w:pStyle w:val="2"/>
        <w:keepNext w:val="0"/>
        <w:keepLines w:val="0"/>
        <w:pageBreakBefore w:val="0"/>
        <w:kinsoku/>
        <w:wordWrap/>
        <w:overflowPunct/>
        <w:topLinePunct/>
        <w:bidi w:val="0"/>
        <w:spacing w:before="185" w:line="220" w:lineRule="auto"/>
        <w:jc w:val="right"/>
      </w:pPr>
      <w:r>
        <w:t>除投标人须知前附表另有规定外，投标人不得递交备选投标方案。允</w:t>
      </w:r>
      <w:r>
        <w:rPr>
          <w:spacing w:val="-1"/>
        </w:rPr>
        <w:t>许投标</w:t>
      </w:r>
    </w:p>
    <w:p w14:paraId="471EA23B">
      <w:pPr>
        <w:keepNext w:val="0"/>
        <w:keepLines w:val="0"/>
        <w:pageBreakBefore w:val="0"/>
        <w:kinsoku/>
        <w:wordWrap/>
        <w:overflowPunct/>
        <w:topLinePunct/>
        <w:bidi w:val="0"/>
        <w:spacing w:line="220" w:lineRule="auto"/>
        <w:sectPr>
          <w:footerReference r:id="rId16" w:type="default"/>
          <w:pgSz w:w="11906" w:h="16839"/>
          <w:pgMar w:top="1440" w:right="1080" w:bottom="1440" w:left="1080" w:header="0" w:footer="1481" w:gutter="0"/>
          <w:cols w:space="720" w:num="1"/>
        </w:sectPr>
      </w:pPr>
    </w:p>
    <w:p w14:paraId="40D1238B">
      <w:pPr>
        <w:pStyle w:val="2"/>
        <w:keepNext w:val="0"/>
        <w:keepLines w:val="0"/>
        <w:pageBreakBefore w:val="0"/>
        <w:kinsoku/>
        <w:wordWrap/>
        <w:overflowPunct/>
        <w:topLinePunct/>
        <w:bidi w:val="0"/>
        <w:spacing w:before="182" w:line="343" w:lineRule="auto"/>
        <w:ind w:right="99" w:firstLine="3"/>
        <w:jc w:val="both"/>
      </w:pPr>
      <w:r>
        <w:rPr>
          <w:spacing w:val="-2"/>
        </w:rPr>
        <w:t>人递交备选投标方案的，只有中标人所递交的备选投标方案方可予以考虑。评标委员会认为中标人的备选投标方案优于其按照招标文件要求编制的投标方案的，</w:t>
      </w:r>
      <w:r>
        <w:rPr>
          <w:spacing w:val="-1"/>
        </w:rPr>
        <w:t>招标人可以接受该备选投标方案。</w:t>
      </w:r>
    </w:p>
    <w:p w14:paraId="53D091C6">
      <w:pPr>
        <w:pStyle w:val="2"/>
        <w:keepNext w:val="0"/>
        <w:keepLines w:val="0"/>
        <w:pageBreakBefore w:val="0"/>
        <w:kinsoku/>
        <w:wordWrap/>
        <w:overflowPunct/>
        <w:topLinePunct/>
        <w:bidi w:val="0"/>
        <w:spacing w:before="1" w:line="220" w:lineRule="auto"/>
        <w:ind w:left="143"/>
        <w:outlineLvl w:val="2"/>
      </w:pPr>
      <w:r>
        <w:rPr>
          <w:spacing w:val="-3"/>
        </w:rPr>
        <w:t>3.7</w:t>
      </w:r>
      <w:r>
        <w:rPr>
          <w:spacing w:val="-58"/>
        </w:rPr>
        <w:t xml:space="preserve"> </w:t>
      </w:r>
      <w:r>
        <w:rPr>
          <w:spacing w:val="-3"/>
        </w:rPr>
        <w:t>投标文件的编制</w:t>
      </w:r>
    </w:p>
    <w:p w14:paraId="28834A55">
      <w:pPr>
        <w:pStyle w:val="2"/>
        <w:keepNext w:val="0"/>
        <w:keepLines w:val="0"/>
        <w:pageBreakBefore w:val="0"/>
        <w:kinsoku/>
        <w:wordWrap/>
        <w:overflowPunct/>
        <w:topLinePunct/>
        <w:bidi w:val="0"/>
        <w:spacing w:before="185" w:line="302" w:lineRule="auto"/>
        <w:ind w:left="1" w:right="99" w:firstLine="485"/>
      </w:pPr>
      <w:r>
        <w:rPr>
          <w:spacing w:val="-1"/>
        </w:rPr>
        <w:t>3.7.1 投标文件应按第七章“投标文件格式</w:t>
      </w:r>
      <w:r>
        <w:rPr>
          <w:spacing w:val="-96"/>
        </w:rPr>
        <w:t xml:space="preserve"> </w:t>
      </w:r>
      <w:r>
        <w:rPr>
          <w:spacing w:val="-1"/>
        </w:rPr>
        <w:t>”进行编写，如有必要，可以增</w:t>
      </w:r>
      <w:r>
        <w:rPr>
          <w:spacing w:val="-2"/>
        </w:rPr>
        <w:t>加附页，作为投标文件的组成部分。其中，投标函附录在满足招标文件实质性要</w:t>
      </w:r>
      <w:r>
        <w:rPr>
          <w:spacing w:val="-1"/>
        </w:rPr>
        <w:t>求的基础上，可以提出比招标文件要求更有利于招标人的承诺。</w:t>
      </w:r>
    </w:p>
    <w:p w14:paraId="623F9283">
      <w:pPr>
        <w:pStyle w:val="2"/>
        <w:keepNext w:val="0"/>
        <w:keepLines w:val="0"/>
        <w:pageBreakBefore w:val="0"/>
        <w:kinsoku/>
        <w:wordWrap/>
        <w:overflowPunct/>
        <w:topLinePunct/>
        <w:bidi w:val="0"/>
        <w:spacing w:before="185" w:line="282" w:lineRule="auto"/>
        <w:ind w:left="3" w:right="99" w:firstLine="483"/>
      </w:pPr>
      <w:r>
        <w:t>3.7.2 投标文件应当对招标文件有关招标范围、投标有效期、工期、质量标</w:t>
      </w:r>
      <w:r>
        <w:rPr>
          <w:spacing w:val="-1"/>
        </w:rPr>
        <w:t>准、技术标准和要求等实质性内容作出响应并</w:t>
      </w:r>
      <w:r>
        <w:rPr>
          <w:rFonts w:hint="eastAsia"/>
          <w:spacing w:val="-1"/>
        </w:rPr>
        <w:t>反映</w:t>
      </w:r>
      <w:r>
        <w:rPr>
          <w:spacing w:val="-1"/>
        </w:rPr>
        <w:t>在投标函附录中。</w:t>
      </w:r>
    </w:p>
    <w:p w14:paraId="526950C7">
      <w:pPr>
        <w:pStyle w:val="2"/>
        <w:keepNext w:val="0"/>
        <w:keepLines w:val="0"/>
        <w:pageBreakBefore w:val="0"/>
        <w:kinsoku/>
        <w:wordWrap/>
        <w:overflowPunct/>
        <w:topLinePunct/>
        <w:bidi w:val="0"/>
        <w:spacing w:before="184" w:line="282" w:lineRule="auto"/>
        <w:ind w:left="3" w:right="99" w:firstLine="483"/>
      </w:pPr>
      <w:r>
        <w:rPr>
          <w:spacing w:val="2"/>
        </w:rPr>
        <w:t>3.7.3</w:t>
      </w:r>
      <w:r>
        <w:rPr>
          <w:spacing w:val="-55"/>
        </w:rPr>
        <w:t xml:space="preserve"> </w:t>
      </w:r>
      <w:r>
        <w:rPr>
          <w:spacing w:val="2"/>
        </w:rPr>
        <w:t>投标文件应当对招标文件有关工期、投标有效期、质</w:t>
      </w:r>
      <w:r>
        <w:rPr>
          <w:spacing w:val="1"/>
        </w:rPr>
        <w:t>量要求、技术标</w:t>
      </w:r>
      <w:r>
        <w:rPr>
          <w:spacing w:val="-1"/>
        </w:rPr>
        <w:t>准和要求、招标范围等实质性内容作出响应。</w:t>
      </w:r>
    </w:p>
    <w:p w14:paraId="3E646350">
      <w:pPr>
        <w:pStyle w:val="2"/>
        <w:keepNext w:val="0"/>
        <w:keepLines w:val="0"/>
        <w:pageBreakBefore w:val="0"/>
        <w:kinsoku/>
        <w:wordWrap/>
        <w:overflowPunct/>
        <w:topLinePunct/>
        <w:bidi w:val="0"/>
        <w:spacing w:before="186" w:line="220" w:lineRule="auto"/>
        <w:ind w:left="486"/>
      </w:pPr>
      <w:r>
        <w:rPr>
          <w:spacing w:val="-2"/>
        </w:rPr>
        <w:t>3.7.4</w:t>
      </w:r>
      <w:r>
        <w:rPr>
          <w:spacing w:val="-40"/>
        </w:rPr>
        <w:t xml:space="preserve"> </w:t>
      </w:r>
      <w:r>
        <w:rPr>
          <w:spacing w:val="-2"/>
        </w:rPr>
        <w:t>投标文件的签署：见投标人须知前附表。</w:t>
      </w:r>
    </w:p>
    <w:p w14:paraId="0526ABC7">
      <w:pPr>
        <w:pStyle w:val="2"/>
        <w:keepNext w:val="0"/>
        <w:keepLines w:val="0"/>
        <w:pageBreakBefore w:val="0"/>
        <w:kinsoku/>
        <w:wordWrap/>
        <w:overflowPunct/>
        <w:topLinePunct/>
        <w:bidi w:val="0"/>
        <w:spacing w:before="185" w:line="220" w:lineRule="auto"/>
        <w:ind w:left="486"/>
      </w:pPr>
      <w:r>
        <w:rPr>
          <w:spacing w:val="-1"/>
        </w:rPr>
        <w:t>3.7.5</w:t>
      </w:r>
      <w:r>
        <w:rPr>
          <w:spacing w:val="-57"/>
        </w:rPr>
        <w:t xml:space="preserve"> </w:t>
      </w:r>
      <w:r>
        <w:rPr>
          <w:spacing w:val="-1"/>
        </w:rPr>
        <w:t>投标文件的提交及份数：见投标人须知前</w:t>
      </w:r>
      <w:r>
        <w:rPr>
          <w:spacing w:val="-2"/>
        </w:rPr>
        <w:t>附表。</w:t>
      </w:r>
    </w:p>
    <w:p w14:paraId="45AD4B13">
      <w:pPr>
        <w:pStyle w:val="2"/>
        <w:keepNext w:val="0"/>
        <w:keepLines w:val="0"/>
        <w:pageBreakBefore w:val="0"/>
        <w:kinsoku/>
        <w:wordWrap/>
        <w:overflowPunct/>
        <w:topLinePunct/>
        <w:bidi w:val="0"/>
        <w:spacing w:before="186" w:line="302" w:lineRule="auto"/>
        <w:ind w:right="99" w:firstLine="486"/>
      </w:pPr>
      <w:r>
        <w:rPr>
          <w:b/>
          <w:bCs/>
          <w:spacing w:val="-1"/>
        </w:rPr>
        <w:t>3.7.6</w:t>
      </w:r>
      <w:r>
        <w:rPr>
          <w:spacing w:val="-59"/>
        </w:rPr>
        <w:t xml:space="preserve"> </w:t>
      </w:r>
      <w:r>
        <w:rPr>
          <w:b/>
          <w:bCs/>
          <w:spacing w:val="-1"/>
        </w:rPr>
        <w:t>拟投入本项目的人员在项目实施过程中不得随意更换（如不可抗力原</w:t>
      </w:r>
      <w:r>
        <w:rPr>
          <w:b/>
          <w:bCs/>
          <w:spacing w:val="-4"/>
        </w:rPr>
        <w:t>因需更换，需取得业主同意</w:t>
      </w:r>
      <w:r>
        <w:rPr>
          <w:b/>
          <w:bCs/>
          <w:spacing w:val="-19"/>
        </w:rPr>
        <w:t>），</w:t>
      </w:r>
      <w:r>
        <w:rPr>
          <w:b/>
          <w:bCs/>
          <w:spacing w:val="-4"/>
        </w:rPr>
        <w:t>提供拟派人员承诺书需本人签字按手印及法定代</w:t>
      </w:r>
      <w:r>
        <w:rPr>
          <w:b/>
          <w:bCs/>
          <w:spacing w:val="-3"/>
        </w:rPr>
        <w:t>表人签章的承诺书原件（格式自拟）否则视为无效文件。</w:t>
      </w:r>
    </w:p>
    <w:p w14:paraId="27F4A62A">
      <w:pPr>
        <w:pStyle w:val="2"/>
        <w:keepNext w:val="0"/>
        <w:keepLines w:val="0"/>
        <w:pageBreakBefore w:val="0"/>
        <w:kinsoku/>
        <w:wordWrap/>
        <w:overflowPunct/>
        <w:topLinePunct/>
        <w:bidi w:val="0"/>
        <w:spacing w:before="188" w:line="221" w:lineRule="auto"/>
        <w:outlineLvl w:val="1"/>
      </w:pPr>
      <w:r>
        <w:rPr>
          <w:b/>
          <w:bCs/>
          <w:spacing w:val="-9"/>
        </w:rPr>
        <w:t>4.</w:t>
      </w:r>
      <w:r>
        <w:rPr>
          <w:spacing w:val="17"/>
        </w:rPr>
        <w:t xml:space="preserve"> </w:t>
      </w:r>
      <w:r>
        <w:rPr>
          <w:b/>
          <w:bCs/>
          <w:spacing w:val="-9"/>
        </w:rPr>
        <w:t>投标</w:t>
      </w:r>
    </w:p>
    <w:p w14:paraId="061A9914">
      <w:pPr>
        <w:pStyle w:val="2"/>
        <w:keepNext w:val="0"/>
        <w:keepLines w:val="0"/>
        <w:pageBreakBefore w:val="0"/>
        <w:kinsoku/>
        <w:wordWrap/>
        <w:overflowPunct/>
        <w:topLinePunct/>
        <w:bidi w:val="0"/>
        <w:spacing w:before="185" w:line="220" w:lineRule="auto"/>
        <w:ind w:left="460"/>
        <w:outlineLvl w:val="2"/>
      </w:pPr>
      <w:r>
        <w:rPr>
          <w:spacing w:val="-3"/>
        </w:rPr>
        <w:t>4.1</w:t>
      </w:r>
      <w:r>
        <w:rPr>
          <w:spacing w:val="-9"/>
        </w:rPr>
        <w:t xml:space="preserve"> </w:t>
      </w:r>
      <w:r>
        <w:rPr>
          <w:spacing w:val="-3"/>
        </w:rPr>
        <w:t>电子投标文件的相关要求见投标人须知前附表</w:t>
      </w:r>
    </w:p>
    <w:p w14:paraId="5503E54A">
      <w:pPr>
        <w:pStyle w:val="2"/>
        <w:keepNext w:val="0"/>
        <w:keepLines w:val="0"/>
        <w:pageBreakBefore w:val="0"/>
        <w:kinsoku/>
        <w:wordWrap/>
        <w:overflowPunct/>
        <w:topLinePunct/>
        <w:bidi w:val="0"/>
        <w:spacing w:before="184" w:line="221" w:lineRule="auto"/>
        <w:ind w:left="460"/>
        <w:outlineLvl w:val="2"/>
      </w:pPr>
      <w:r>
        <w:rPr>
          <w:spacing w:val="-3"/>
        </w:rPr>
        <w:t>4.2</w:t>
      </w:r>
      <w:r>
        <w:rPr>
          <w:spacing w:val="-48"/>
        </w:rPr>
        <w:t xml:space="preserve"> </w:t>
      </w:r>
      <w:r>
        <w:rPr>
          <w:spacing w:val="-3"/>
        </w:rPr>
        <w:t>投标文件的递交</w:t>
      </w:r>
    </w:p>
    <w:p w14:paraId="52ED68AE">
      <w:pPr>
        <w:pStyle w:val="2"/>
        <w:keepNext w:val="0"/>
        <w:keepLines w:val="0"/>
        <w:pageBreakBefore w:val="0"/>
        <w:kinsoku/>
        <w:wordWrap/>
        <w:overflowPunct/>
        <w:topLinePunct/>
        <w:bidi w:val="0"/>
        <w:spacing w:before="186" w:line="282" w:lineRule="auto"/>
        <w:ind w:left="4" w:right="99" w:firstLine="475"/>
      </w:pPr>
      <w:r>
        <w:rPr>
          <w:spacing w:val="2"/>
        </w:rPr>
        <w:t>4.2.1 投标人应在投标人须知前附表第2.2.2</w:t>
      </w:r>
      <w:r>
        <w:rPr>
          <w:spacing w:val="-56"/>
        </w:rPr>
        <w:t xml:space="preserve"> </w:t>
      </w:r>
      <w:r>
        <w:rPr>
          <w:spacing w:val="2"/>
        </w:rPr>
        <w:t>项规定的投标截止</w:t>
      </w:r>
      <w:r>
        <w:rPr>
          <w:spacing w:val="1"/>
        </w:rPr>
        <w:t>时间前递交</w:t>
      </w:r>
      <w:r>
        <w:rPr>
          <w:spacing w:val="-3"/>
        </w:rPr>
        <w:t>投标文件。</w:t>
      </w:r>
    </w:p>
    <w:p w14:paraId="3AD78B0E">
      <w:pPr>
        <w:pStyle w:val="2"/>
        <w:keepNext w:val="0"/>
        <w:keepLines w:val="0"/>
        <w:pageBreakBefore w:val="0"/>
        <w:kinsoku/>
        <w:wordWrap/>
        <w:overflowPunct/>
        <w:topLinePunct/>
        <w:bidi w:val="0"/>
        <w:spacing w:before="184" w:line="220" w:lineRule="auto"/>
        <w:ind w:left="480"/>
      </w:pPr>
      <w:r>
        <w:t>4.2.2 投标人递交投标文件的地点：</w:t>
      </w:r>
      <w:r>
        <w:rPr>
          <w:spacing w:val="-1"/>
        </w:rPr>
        <w:t>见投标人须知前附表。</w:t>
      </w:r>
    </w:p>
    <w:p w14:paraId="4FF3F227">
      <w:pPr>
        <w:pStyle w:val="2"/>
        <w:keepNext w:val="0"/>
        <w:keepLines w:val="0"/>
        <w:pageBreakBefore w:val="0"/>
        <w:kinsoku/>
        <w:wordWrap/>
        <w:overflowPunct/>
        <w:topLinePunct/>
        <w:bidi w:val="0"/>
        <w:spacing w:before="187" w:line="220" w:lineRule="auto"/>
        <w:jc w:val="right"/>
      </w:pPr>
      <w:r>
        <w:rPr>
          <w:spacing w:val="-4"/>
        </w:rPr>
        <w:t>4.2.3 除投标人须知前附表另有规定</w:t>
      </w:r>
      <w:r>
        <w:rPr>
          <w:spacing w:val="-5"/>
        </w:rPr>
        <w:t>外，投标人所递交的投标文件不予退还。</w:t>
      </w:r>
    </w:p>
    <w:p w14:paraId="50FD167E">
      <w:pPr>
        <w:pStyle w:val="2"/>
        <w:keepNext w:val="0"/>
        <w:keepLines w:val="0"/>
        <w:pageBreakBefore w:val="0"/>
        <w:kinsoku/>
        <w:wordWrap/>
        <w:overflowPunct/>
        <w:topLinePunct/>
        <w:bidi w:val="0"/>
        <w:spacing w:before="187" w:line="221" w:lineRule="auto"/>
        <w:ind w:left="480"/>
      </w:pPr>
      <w:r>
        <w:rPr>
          <w:spacing w:val="-1"/>
        </w:rPr>
        <w:t>4.2.4 招标人收到投标文件后，向投标人出具签收凭证。</w:t>
      </w:r>
    </w:p>
    <w:p w14:paraId="7BF76CB7">
      <w:pPr>
        <w:pStyle w:val="2"/>
        <w:keepNext w:val="0"/>
        <w:keepLines w:val="0"/>
        <w:pageBreakBefore w:val="0"/>
        <w:kinsoku/>
        <w:wordWrap/>
        <w:overflowPunct/>
        <w:topLinePunct/>
        <w:bidi w:val="0"/>
        <w:spacing w:before="183" w:line="221" w:lineRule="auto"/>
        <w:ind w:left="480"/>
      </w:pPr>
      <w:r>
        <w:t>4.2.5 逾期送达的或者未送达指定地点的投标</w:t>
      </w:r>
      <w:r>
        <w:rPr>
          <w:spacing w:val="-1"/>
        </w:rPr>
        <w:t>文件，招标人不予受理。</w:t>
      </w:r>
    </w:p>
    <w:p w14:paraId="6590CFBA">
      <w:pPr>
        <w:keepNext w:val="0"/>
        <w:keepLines w:val="0"/>
        <w:pageBreakBefore w:val="0"/>
        <w:kinsoku/>
        <w:wordWrap/>
        <w:overflowPunct/>
        <w:topLinePunct/>
        <w:bidi w:val="0"/>
        <w:spacing w:line="221" w:lineRule="auto"/>
        <w:sectPr>
          <w:footerReference r:id="rId17" w:type="default"/>
          <w:pgSz w:w="11906" w:h="16839"/>
          <w:pgMar w:top="1440" w:right="1080" w:bottom="1440" w:left="1080" w:header="0" w:footer="1483" w:gutter="0"/>
          <w:cols w:space="720" w:num="1"/>
        </w:sectPr>
      </w:pPr>
    </w:p>
    <w:p w14:paraId="7FDADED9">
      <w:pPr>
        <w:pStyle w:val="2"/>
        <w:keepNext w:val="0"/>
        <w:keepLines w:val="0"/>
        <w:pageBreakBefore w:val="0"/>
        <w:kinsoku/>
        <w:wordWrap/>
        <w:overflowPunct/>
        <w:topLinePunct/>
        <w:bidi w:val="0"/>
        <w:spacing w:before="183" w:line="343" w:lineRule="auto"/>
        <w:ind w:right="120" w:firstLine="421"/>
        <w:jc w:val="both"/>
      </w:pPr>
      <w:r>
        <w:rPr>
          <w:spacing w:val="-6"/>
        </w:rPr>
        <w:t>4.2.6</w:t>
      </w:r>
      <w:r>
        <w:rPr>
          <w:spacing w:val="-26"/>
        </w:rPr>
        <w:t xml:space="preserve"> </w:t>
      </w:r>
      <w:r>
        <w:rPr>
          <w:spacing w:val="-6"/>
        </w:rPr>
        <w:t>网上上传：投标人登录“云南省公共资源交易电子服务系统</w:t>
      </w:r>
      <w:r>
        <w:rPr>
          <w:spacing w:val="-103"/>
        </w:rPr>
        <w:t xml:space="preserve"> </w:t>
      </w:r>
      <w:r>
        <w:rPr>
          <w:spacing w:val="-6"/>
        </w:rPr>
        <w:t>”，根据拟</w:t>
      </w:r>
      <w:r>
        <w:rPr>
          <w:spacing w:val="-2"/>
        </w:rPr>
        <w:t>要投标的项目，上传投标文件电子文件必须使用《云南省工程建设模块化投标文</w:t>
      </w:r>
      <w:r>
        <w:rPr>
          <w:spacing w:val="-3"/>
        </w:rPr>
        <w:t>件编制系统编制》制作格式为*.BTBJ，并完成最后的“确认并签名</w:t>
      </w:r>
      <w:r>
        <w:rPr>
          <w:spacing w:val="-90"/>
        </w:rPr>
        <w:t xml:space="preserve"> </w:t>
      </w:r>
      <w:r>
        <w:rPr>
          <w:spacing w:val="-3"/>
        </w:rPr>
        <w:t>”，打印“上</w:t>
      </w:r>
      <w:r>
        <w:rPr>
          <w:spacing w:val="-2"/>
        </w:rPr>
        <w:t>传投标文件回执</w:t>
      </w:r>
      <w:r>
        <w:rPr>
          <w:spacing w:val="-100"/>
        </w:rPr>
        <w:t xml:space="preserve"> </w:t>
      </w:r>
      <w:r>
        <w:rPr>
          <w:spacing w:val="-2"/>
        </w:rPr>
        <w:t>”，表明投标人网上上传投标文件成功。</w:t>
      </w:r>
    </w:p>
    <w:p w14:paraId="482C18B7">
      <w:pPr>
        <w:pStyle w:val="2"/>
        <w:keepNext w:val="0"/>
        <w:keepLines w:val="0"/>
        <w:pageBreakBefore w:val="0"/>
        <w:kinsoku/>
        <w:wordWrap/>
        <w:overflowPunct/>
        <w:topLinePunct/>
        <w:bidi w:val="0"/>
        <w:spacing w:line="220" w:lineRule="auto"/>
        <w:ind w:left="424"/>
      </w:pPr>
      <w:r>
        <w:rPr>
          <w:spacing w:val="-1"/>
        </w:rPr>
        <w:t>现场递交光盘投标文件的地点：见投标人须知前附表</w:t>
      </w:r>
    </w:p>
    <w:p w14:paraId="4115E34C">
      <w:pPr>
        <w:pStyle w:val="2"/>
        <w:keepNext w:val="0"/>
        <w:keepLines w:val="0"/>
        <w:pageBreakBefore w:val="0"/>
        <w:kinsoku/>
        <w:wordWrap/>
        <w:overflowPunct/>
        <w:topLinePunct/>
        <w:bidi w:val="0"/>
        <w:spacing w:before="186" w:line="221" w:lineRule="auto"/>
        <w:ind w:left="137"/>
        <w:outlineLvl w:val="2"/>
      </w:pPr>
      <w:r>
        <w:rPr>
          <w:spacing w:val="-2"/>
        </w:rPr>
        <w:t>4.3</w:t>
      </w:r>
      <w:r>
        <w:rPr>
          <w:spacing w:val="-55"/>
        </w:rPr>
        <w:t xml:space="preserve"> </w:t>
      </w:r>
      <w:r>
        <w:rPr>
          <w:spacing w:val="-2"/>
        </w:rPr>
        <w:t>投标文件的修改与撤回</w:t>
      </w:r>
    </w:p>
    <w:p w14:paraId="3712CCB5">
      <w:pPr>
        <w:pStyle w:val="2"/>
        <w:keepNext w:val="0"/>
        <w:keepLines w:val="0"/>
        <w:pageBreakBefore w:val="0"/>
        <w:kinsoku/>
        <w:wordWrap/>
        <w:overflowPunct/>
        <w:topLinePunct/>
        <w:bidi w:val="0"/>
        <w:spacing w:before="184" w:line="343" w:lineRule="auto"/>
        <w:ind w:left="12" w:right="105" w:firstLine="548"/>
      </w:pPr>
      <w:r>
        <w:t>在本章投标人须知前附表第2.2.3</w:t>
      </w:r>
      <w:r>
        <w:rPr>
          <w:spacing w:val="-56"/>
        </w:rPr>
        <w:t xml:space="preserve"> </w:t>
      </w:r>
      <w:r>
        <w:t>项规定的投标截止时间</w:t>
      </w:r>
      <w:r>
        <w:rPr>
          <w:spacing w:val="-1"/>
        </w:rPr>
        <w:t>前，投标人可以修</w:t>
      </w:r>
      <w:r>
        <w:rPr>
          <w:spacing w:val="-2"/>
        </w:rPr>
        <w:t>改或撤回已递交的投标文件，已递交的投标文件，无须以书面形式通知招标人。</w:t>
      </w:r>
    </w:p>
    <w:p w14:paraId="03A46CC3">
      <w:pPr>
        <w:pStyle w:val="2"/>
        <w:keepNext w:val="0"/>
        <w:keepLines w:val="0"/>
        <w:pageBreakBefore w:val="0"/>
        <w:kinsoku/>
        <w:wordWrap/>
        <w:overflowPunct/>
        <w:topLinePunct/>
        <w:bidi w:val="0"/>
        <w:spacing w:line="221" w:lineRule="auto"/>
        <w:ind w:left="7"/>
        <w:outlineLvl w:val="1"/>
      </w:pPr>
      <w:r>
        <w:rPr>
          <w:b/>
          <w:bCs/>
          <w:spacing w:val="-10"/>
        </w:rPr>
        <w:t>5.</w:t>
      </w:r>
      <w:r>
        <w:rPr>
          <w:spacing w:val="14"/>
        </w:rPr>
        <w:t xml:space="preserve"> </w:t>
      </w:r>
      <w:r>
        <w:rPr>
          <w:b/>
          <w:bCs/>
          <w:spacing w:val="-10"/>
        </w:rPr>
        <w:t>开标</w:t>
      </w:r>
    </w:p>
    <w:p w14:paraId="361CD756">
      <w:pPr>
        <w:pStyle w:val="2"/>
        <w:keepNext w:val="0"/>
        <w:keepLines w:val="0"/>
        <w:pageBreakBefore w:val="0"/>
        <w:kinsoku/>
        <w:wordWrap/>
        <w:overflowPunct/>
        <w:topLinePunct/>
        <w:bidi w:val="0"/>
        <w:spacing w:before="183" w:line="221" w:lineRule="auto"/>
        <w:ind w:firstLine="548" w:firstLineChars="200"/>
        <w:outlineLvl w:val="2"/>
      </w:pPr>
      <w:r>
        <w:rPr>
          <w:spacing w:val="-3"/>
        </w:rPr>
        <w:t>5.1</w:t>
      </w:r>
      <w:r>
        <w:rPr>
          <w:spacing w:val="-58"/>
        </w:rPr>
        <w:t xml:space="preserve"> </w:t>
      </w:r>
      <w:r>
        <w:rPr>
          <w:spacing w:val="-3"/>
        </w:rPr>
        <w:t>开标时间和地点</w:t>
      </w:r>
    </w:p>
    <w:p w14:paraId="47263233">
      <w:pPr>
        <w:pStyle w:val="2"/>
        <w:keepNext w:val="0"/>
        <w:keepLines w:val="0"/>
        <w:pageBreakBefore w:val="0"/>
        <w:widowControl/>
        <w:kinsoku/>
        <w:wordWrap/>
        <w:overflowPunct/>
        <w:topLinePunct/>
        <w:autoSpaceDE w:val="0"/>
        <w:autoSpaceDN w:val="0"/>
        <w:bidi w:val="0"/>
        <w:adjustRightInd w:val="0"/>
        <w:snapToGrid w:val="0"/>
        <w:spacing w:before="184" w:line="344" w:lineRule="auto"/>
        <w:ind w:firstLine="542" w:firstLineChars="200"/>
        <w:textAlignment w:val="baseline"/>
      </w:pPr>
      <w:r>
        <w:rPr>
          <w:b/>
          <w:bCs/>
          <w:spacing w:val="-5"/>
        </w:rPr>
        <w:t>招标人在本章投标人须知前附表第2.2.3</w:t>
      </w:r>
      <w:r>
        <w:rPr>
          <w:spacing w:val="-59"/>
        </w:rPr>
        <w:t xml:space="preserve"> </w:t>
      </w:r>
      <w:r>
        <w:rPr>
          <w:b/>
          <w:bCs/>
          <w:spacing w:val="-5"/>
        </w:rPr>
        <w:t>项规</w:t>
      </w:r>
      <w:r>
        <w:rPr>
          <w:b/>
          <w:bCs/>
          <w:spacing w:val="-6"/>
        </w:rPr>
        <w:t>定的投标截止时间（开标时间）</w:t>
      </w:r>
      <w:r>
        <w:rPr>
          <w:b/>
          <w:bCs/>
          <w:spacing w:val="-3"/>
        </w:rPr>
        <w:t>和投标人须知前附表规定的地点公开开标。</w:t>
      </w:r>
    </w:p>
    <w:p w14:paraId="6F3B3D8C">
      <w:pPr>
        <w:pStyle w:val="2"/>
        <w:keepNext w:val="0"/>
        <w:keepLines w:val="0"/>
        <w:pageBreakBefore w:val="0"/>
        <w:kinsoku/>
        <w:wordWrap/>
        <w:overflowPunct/>
        <w:topLinePunct/>
        <w:bidi w:val="0"/>
        <w:spacing w:before="1" w:line="221" w:lineRule="auto"/>
        <w:ind w:left="144"/>
        <w:outlineLvl w:val="2"/>
      </w:pPr>
      <w:r>
        <w:rPr>
          <w:spacing w:val="-4"/>
        </w:rPr>
        <w:t>5.2</w:t>
      </w:r>
      <w:r>
        <w:rPr>
          <w:spacing w:val="-59"/>
        </w:rPr>
        <w:t xml:space="preserve"> </w:t>
      </w:r>
      <w:r>
        <w:rPr>
          <w:spacing w:val="-4"/>
        </w:rPr>
        <w:t>开标程序</w:t>
      </w:r>
    </w:p>
    <w:p w14:paraId="5DF21F98">
      <w:pPr>
        <w:pStyle w:val="2"/>
        <w:keepNext w:val="0"/>
        <w:keepLines w:val="0"/>
        <w:pageBreakBefore w:val="0"/>
        <w:kinsoku/>
        <w:wordWrap/>
        <w:overflowPunct/>
        <w:topLinePunct/>
        <w:bidi w:val="0"/>
        <w:spacing w:before="184" w:line="221" w:lineRule="auto"/>
        <w:ind w:left="484"/>
      </w:pPr>
      <w:r>
        <w:rPr>
          <w:spacing w:val="-1"/>
        </w:rPr>
        <w:t>主持人按国家有关规定组织开标程序。</w:t>
      </w:r>
    </w:p>
    <w:p w14:paraId="46CB6776">
      <w:pPr>
        <w:pStyle w:val="2"/>
        <w:keepNext w:val="0"/>
        <w:keepLines w:val="0"/>
        <w:pageBreakBefore w:val="0"/>
        <w:kinsoku/>
        <w:wordWrap/>
        <w:overflowPunct/>
        <w:topLinePunct/>
        <w:bidi w:val="0"/>
        <w:spacing w:before="186" w:line="221" w:lineRule="auto"/>
        <w:ind w:left="144"/>
        <w:outlineLvl w:val="2"/>
      </w:pPr>
      <w:r>
        <w:rPr>
          <w:spacing w:val="-4"/>
        </w:rPr>
        <w:t>5.3</w:t>
      </w:r>
      <w:r>
        <w:rPr>
          <w:spacing w:val="-59"/>
        </w:rPr>
        <w:t xml:space="preserve"> </w:t>
      </w:r>
      <w:r>
        <w:rPr>
          <w:spacing w:val="-4"/>
        </w:rPr>
        <w:t>开标异议</w:t>
      </w:r>
    </w:p>
    <w:p w14:paraId="6DDCB9F0">
      <w:pPr>
        <w:pStyle w:val="2"/>
        <w:keepNext w:val="0"/>
        <w:keepLines w:val="0"/>
        <w:pageBreakBefore w:val="0"/>
        <w:kinsoku/>
        <w:wordWrap/>
        <w:overflowPunct/>
        <w:topLinePunct/>
        <w:bidi w:val="0"/>
        <w:spacing w:before="185" w:line="343" w:lineRule="auto"/>
        <w:ind w:left="3" w:right="120" w:firstLine="412"/>
      </w:pPr>
      <w:r>
        <w:rPr>
          <w:spacing w:val="2"/>
        </w:rPr>
        <w:t>投标人对开标有异议的，应当在开标现场提出，招标人当场作出答复，并制</w:t>
      </w:r>
      <w:r>
        <w:rPr>
          <w:spacing w:val="-3"/>
        </w:rPr>
        <w:t>作记录。</w:t>
      </w:r>
    </w:p>
    <w:p w14:paraId="0551D768">
      <w:pPr>
        <w:pStyle w:val="2"/>
        <w:keepNext w:val="0"/>
        <w:keepLines w:val="0"/>
        <w:pageBreakBefore w:val="0"/>
        <w:kinsoku/>
        <w:wordWrap/>
        <w:overflowPunct/>
        <w:topLinePunct/>
        <w:bidi w:val="0"/>
        <w:spacing w:line="221" w:lineRule="auto"/>
        <w:ind w:left="4"/>
        <w:outlineLvl w:val="1"/>
      </w:pPr>
      <w:r>
        <w:rPr>
          <w:b/>
          <w:bCs/>
          <w:spacing w:val="-8"/>
        </w:rPr>
        <w:t>6.</w:t>
      </w:r>
      <w:r>
        <w:rPr>
          <w:spacing w:val="10"/>
        </w:rPr>
        <w:t xml:space="preserve"> </w:t>
      </w:r>
      <w:r>
        <w:rPr>
          <w:b/>
          <w:bCs/>
          <w:spacing w:val="-8"/>
        </w:rPr>
        <w:t>评标</w:t>
      </w:r>
    </w:p>
    <w:p w14:paraId="2DBC74CD">
      <w:pPr>
        <w:pStyle w:val="2"/>
        <w:keepNext w:val="0"/>
        <w:keepLines w:val="0"/>
        <w:pageBreakBefore w:val="0"/>
        <w:kinsoku/>
        <w:wordWrap/>
        <w:overflowPunct/>
        <w:topLinePunct/>
        <w:bidi w:val="0"/>
        <w:spacing w:before="183" w:line="220" w:lineRule="auto"/>
        <w:ind w:left="141"/>
        <w:outlineLvl w:val="2"/>
      </w:pPr>
      <w:r>
        <w:rPr>
          <w:spacing w:val="-3"/>
        </w:rPr>
        <w:t>6.1</w:t>
      </w:r>
      <w:r>
        <w:rPr>
          <w:spacing w:val="-59"/>
        </w:rPr>
        <w:t xml:space="preserve"> </w:t>
      </w:r>
      <w:r>
        <w:rPr>
          <w:spacing w:val="-3"/>
        </w:rPr>
        <w:t>评标委员会</w:t>
      </w:r>
    </w:p>
    <w:p w14:paraId="4C4B35C0">
      <w:pPr>
        <w:pStyle w:val="2"/>
        <w:keepNext w:val="0"/>
        <w:keepLines w:val="0"/>
        <w:pageBreakBefore w:val="0"/>
        <w:kinsoku/>
        <w:wordWrap/>
        <w:overflowPunct/>
        <w:topLinePunct/>
        <w:bidi w:val="0"/>
        <w:spacing w:before="188" w:line="312" w:lineRule="auto"/>
        <w:ind w:left="1" w:right="120" w:firstLine="483"/>
      </w:pPr>
      <w:r>
        <w:t>6.1.1 评标由招标人依法组建的评标委员会负责。评标委员会由招标人和其</w:t>
      </w:r>
      <w:r>
        <w:rPr>
          <w:spacing w:val="-2"/>
        </w:rPr>
        <w:t>委托的招标代理机构熟悉相关业务的代表，以及有关技术、经济等方面的专家组成。评标委员会成员人数以及技术、经济等方面专家的确定方式见投标人须知前</w:t>
      </w:r>
      <w:r>
        <w:rPr>
          <w:spacing w:val="-3"/>
        </w:rPr>
        <w:t>附表。</w:t>
      </w:r>
    </w:p>
    <w:p w14:paraId="4DF527A4">
      <w:pPr>
        <w:pStyle w:val="2"/>
        <w:keepNext w:val="0"/>
        <w:keepLines w:val="0"/>
        <w:pageBreakBefore w:val="0"/>
        <w:kinsoku/>
        <w:wordWrap/>
        <w:overflowPunct/>
        <w:topLinePunct/>
        <w:bidi w:val="0"/>
        <w:spacing w:before="187" w:line="220" w:lineRule="auto"/>
        <w:ind w:left="484"/>
      </w:pPr>
      <w:r>
        <w:rPr>
          <w:spacing w:val="-1"/>
        </w:rPr>
        <w:t>6.1.2 评标委员会成员有下列情形之一的，应当回避：</w:t>
      </w:r>
    </w:p>
    <w:p w14:paraId="5EC9D740">
      <w:pPr>
        <w:pStyle w:val="2"/>
        <w:keepNext w:val="0"/>
        <w:keepLines w:val="0"/>
        <w:pageBreakBefore w:val="0"/>
        <w:kinsoku/>
        <w:wordWrap/>
        <w:overflowPunct/>
        <w:topLinePunct/>
        <w:bidi w:val="0"/>
        <w:spacing w:before="184" w:line="221" w:lineRule="auto"/>
        <w:ind w:left="435"/>
      </w:pPr>
      <w:r>
        <w:rPr>
          <w:spacing w:val="-1"/>
        </w:rPr>
        <w:t>（1）投标人或投标人主要负责人的近亲属；</w:t>
      </w:r>
    </w:p>
    <w:p w14:paraId="2A595139">
      <w:pPr>
        <w:pStyle w:val="2"/>
        <w:keepNext w:val="0"/>
        <w:keepLines w:val="0"/>
        <w:pageBreakBefore w:val="0"/>
        <w:kinsoku/>
        <w:wordWrap/>
        <w:overflowPunct/>
        <w:topLinePunct/>
        <w:bidi w:val="0"/>
        <w:spacing w:before="184" w:line="221" w:lineRule="auto"/>
        <w:ind w:firstLine="556" w:firstLineChars="200"/>
        <w:rPr>
          <w:spacing w:val="-1"/>
        </w:rPr>
      </w:pPr>
      <w:r>
        <w:rPr>
          <w:spacing w:val="-1"/>
        </w:rPr>
        <w:t>（2）项目主管部门或者行政监督部门的人员；</w:t>
      </w:r>
    </w:p>
    <w:p w14:paraId="1AA050E9">
      <w:pPr>
        <w:pStyle w:val="2"/>
        <w:keepNext w:val="0"/>
        <w:keepLines w:val="0"/>
        <w:pageBreakBefore w:val="0"/>
        <w:kinsoku/>
        <w:wordWrap/>
        <w:overflowPunct/>
        <w:topLinePunct/>
        <w:bidi w:val="0"/>
        <w:spacing w:before="184" w:line="221" w:lineRule="auto"/>
        <w:ind w:firstLine="556" w:firstLineChars="200"/>
      </w:pPr>
      <w:r>
        <w:rPr>
          <w:spacing w:val="-1"/>
        </w:rPr>
        <w:t>（3）与投标人有经济利益关系，可能影响对投标公正评审的；</w:t>
      </w:r>
    </w:p>
    <w:p w14:paraId="30BEBBDD">
      <w:pPr>
        <w:pStyle w:val="2"/>
        <w:keepNext w:val="0"/>
        <w:keepLines w:val="0"/>
        <w:pageBreakBefore w:val="0"/>
        <w:kinsoku/>
        <w:wordWrap/>
        <w:overflowPunct/>
        <w:topLinePunct/>
        <w:bidi w:val="0"/>
        <w:spacing w:before="186" w:line="282" w:lineRule="auto"/>
        <w:ind w:firstLine="568" w:firstLineChars="200"/>
      </w:pPr>
      <w:r>
        <w:rPr>
          <w:spacing w:val="2"/>
        </w:rPr>
        <w:t>（4）曾因在招标、评标以及其他与招标投标有关活动中从事违法行为而受</w:t>
      </w:r>
      <w:r>
        <w:rPr>
          <w:spacing w:val="-1"/>
        </w:rPr>
        <w:t>过行政处罚或刑事处罚的；</w:t>
      </w:r>
    </w:p>
    <w:p w14:paraId="6D0987A5">
      <w:pPr>
        <w:pStyle w:val="2"/>
        <w:keepNext w:val="0"/>
        <w:keepLines w:val="0"/>
        <w:pageBreakBefore w:val="0"/>
        <w:kinsoku/>
        <w:wordWrap/>
        <w:overflowPunct/>
        <w:topLinePunct/>
        <w:bidi w:val="0"/>
        <w:spacing w:before="183" w:line="221" w:lineRule="auto"/>
        <w:ind w:firstLine="552" w:firstLineChars="200"/>
      </w:pPr>
      <w:r>
        <w:rPr>
          <w:spacing w:val="-2"/>
        </w:rPr>
        <w:t>（5）与投标人有其他利害关系。</w:t>
      </w:r>
    </w:p>
    <w:p w14:paraId="65953B11">
      <w:pPr>
        <w:pStyle w:val="2"/>
        <w:keepNext w:val="0"/>
        <w:keepLines w:val="0"/>
        <w:pageBreakBefore w:val="0"/>
        <w:kinsoku/>
        <w:wordWrap/>
        <w:overflowPunct/>
        <w:topLinePunct/>
        <w:bidi w:val="0"/>
        <w:spacing w:before="185" w:line="221" w:lineRule="auto"/>
        <w:ind w:left="140"/>
        <w:outlineLvl w:val="2"/>
      </w:pPr>
      <w:r>
        <w:rPr>
          <w:spacing w:val="-3"/>
        </w:rPr>
        <w:t>6.2</w:t>
      </w:r>
      <w:r>
        <w:rPr>
          <w:spacing w:val="-62"/>
        </w:rPr>
        <w:t xml:space="preserve"> </w:t>
      </w:r>
      <w:r>
        <w:rPr>
          <w:spacing w:val="-3"/>
        </w:rPr>
        <w:t>评标原则</w:t>
      </w:r>
    </w:p>
    <w:p w14:paraId="584AFFD8">
      <w:pPr>
        <w:pStyle w:val="2"/>
        <w:keepNext w:val="0"/>
        <w:keepLines w:val="0"/>
        <w:pageBreakBefore w:val="0"/>
        <w:kinsoku/>
        <w:wordWrap/>
        <w:overflowPunct/>
        <w:topLinePunct/>
        <w:bidi w:val="0"/>
        <w:spacing w:before="184" w:line="220" w:lineRule="auto"/>
        <w:ind w:left="480"/>
      </w:pPr>
      <w:r>
        <w:rPr>
          <w:spacing w:val="-1"/>
        </w:rPr>
        <w:t>评标活动遵循公平、公正、科学和择优的原则。</w:t>
      </w:r>
    </w:p>
    <w:p w14:paraId="62FEB882">
      <w:pPr>
        <w:pStyle w:val="2"/>
        <w:keepNext w:val="0"/>
        <w:keepLines w:val="0"/>
        <w:pageBreakBefore w:val="0"/>
        <w:kinsoku/>
        <w:wordWrap/>
        <w:overflowPunct/>
        <w:topLinePunct/>
        <w:bidi w:val="0"/>
        <w:spacing w:before="185" w:line="221" w:lineRule="auto"/>
        <w:ind w:left="140"/>
        <w:outlineLvl w:val="2"/>
      </w:pPr>
      <w:r>
        <w:rPr>
          <w:spacing w:val="-4"/>
        </w:rPr>
        <w:t>6.3</w:t>
      </w:r>
      <w:r>
        <w:rPr>
          <w:spacing w:val="-62"/>
        </w:rPr>
        <w:t xml:space="preserve"> </w:t>
      </w:r>
      <w:r>
        <w:rPr>
          <w:spacing w:val="-4"/>
        </w:rPr>
        <w:t>评标</w:t>
      </w:r>
    </w:p>
    <w:p w14:paraId="5BD7AA92">
      <w:pPr>
        <w:pStyle w:val="2"/>
        <w:keepNext w:val="0"/>
        <w:keepLines w:val="0"/>
        <w:pageBreakBefore w:val="0"/>
        <w:kinsoku/>
        <w:wordWrap/>
        <w:overflowPunct/>
        <w:topLinePunct/>
        <w:bidi w:val="0"/>
        <w:spacing w:before="184" w:line="343" w:lineRule="auto"/>
        <w:ind w:left="2" w:firstLine="477"/>
        <w:jc w:val="both"/>
      </w:pPr>
      <w:r>
        <w:rPr>
          <w:spacing w:val="-1"/>
        </w:rPr>
        <w:t>评标委员会按照第三章“评标办法</w:t>
      </w:r>
      <w:r>
        <w:rPr>
          <w:spacing w:val="-92"/>
        </w:rPr>
        <w:t xml:space="preserve"> </w:t>
      </w:r>
      <w:r>
        <w:rPr>
          <w:spacing w:val="-1"/>
        </w:rPr>
        <w:t>”规定的方法、评审因素、标准和程序对</w:t>
      </w:r>
      <w:r>
        <w:rPr>
          <w:spacing w:val="-3"/>
        </w:rPr>
        <w:t>投标文件进行评审。第三章“评标办法</w:t>
      </w:r>
      <w:r>
        <w:rPr>
          <w:spacing w:val="-102"/>
        </w:rPr>
        <w:t xml:space="preserve"> </w:t>
      </w:r>
      <w:r>
        <w:rPr>
          <w:spacing w:val="-3"/>
        </w:rPr>
        <w:t>”没有规定的方法、评审因素和标准，不</w:t>
      </w:r>
      <w:r>
        <w:rPr>
          <w:spacing w:val="-2"/>
        </w:rPr>
        <w:t>作为评标依据。</w:t>
      </w:r>
    </w:p>
    <w:p w14:paraId="006A0BBB">
      <w:pPr>
        <w:pStyle w:val="2"/>
        <w:keepNext w:val="0"/>
        <w:keepLines w:val="0"/>
        <w:pageBreakBefore w:val="0"/>
        <w:kinsoku/>
        <w:wordWrap/>
        <w:overflowPunct/>
        <w:topLinePunct/>
        <w:bidi w:val="0"/>
        <w:spacing w:before="1" w:line="222" w:lineRule="auto"/>
        <w:ind w:left="7"/>
        <w:outlineLvl w:val="1"/>
      </w:pPr>
      <w:r>
        <w:rPr>
          <w:b/>
          <w:bCs/>
          <w:spacing w:val="-7"/>
        </w:rPr>
        <w:t>7.</w:t>
      </w:r>
      <w:r>
        <w:rPr>
          <w:spacing w:val="12"/>
        </w:rPr>
        <w:t xml:space="preserve"> </w:t>
      </w:r>
      <w:r>
        <w:rPr>
          <w:b/>
          <w:bCs/>
          <w:spacing w:val="-7"/>
        </w:rPr>
        <w:t>合同授予</w:t>
      </w:r>
    </w:p>
    <w:p w14:paraId="0D1C210B">
      <w:pPr>
        <w:pStyle w:val="2"/>
        <w:keepNext w:val="0"/>
        <w:keepLines w:val="0"/>
        <w:pageBreakBefore w:val="0"/>
        <w:kinsoku/>
        <w:wordWrap/>
        <w:overflowPunct/>
        <w:topLinePunct/>
        <w:bidi w:val="0"/>
        <w:spacing w:before="184" w:line="221" w:lineRule="auto"/>
        <w:ind w:left="144"/>
        <w:outlineLvl w:val="2"/>
      </w:pPr>
      <w:r>
        <w:rPr>
          <w:spacing w:val="-5"/>
        </w:rPr>
        <w:t>7.1</w:t>
      </w:r>
      <w:r>
        <w:rPr>
          <w:spacing w:val="-54"/>
        </w:rPr>
        <w:t xml:space="preserve"> </w:t>
      </w:r>
      <w:r>
        <w:rPr>
          <w:spacing w:val="-5"/>
        </w:rPr>
        <w:t>定标方式</w:t>
      </w:r>
    </w:p>
    <w:p w14:paraId="5C03ADF3">
      <w:pPr>
        <w:pStyle w:val="2"/>
        <w:keepNext w:val="0"/>
        <w:keepLines w:val="0"/>
        <w:pageBreakBefore w:val="0"/>
        <w:kinsoku/>
        <w:wordWrap/>
        <w:overflowPunct/>
        <w:topLinePunct/>
        <w:bidi w:val="0"/>
        <w:spacing w:before="182" w:line="343" w:lineRule="auto"/>
        <w:ind w:left="5" w:firstLine="492"/>
        <w:jc w:val="both"/>
      </w:pPr>
      <w:r>
        <w:t>除投标人须知前附表规定评标委员会直接确定中标人外，招标人依据</w:t>
      </w:r>
      <w:r>
        <w:rPr>
          <w:spacing w:val="-1"/>
        </w:rPr>
        <w:t>评标委</w:t>
      </w:r>
      <w:r>
        <w:rPr>
          <w:spacing w:val="-2"/>
        </w:rPr>
        <w:t>员会推荐的中标候选人确定中标人，评标委员会推荐中标候选人的人数见投标人</w:t>
      </w:r>
      <w:r>
        <w:rPr>
          <w:spacing w:val="-3"/>
        </w:rPr>
        <w:t>须知前附表。</w:t>
      </w:r>
    </w:p>
    <w:p w14:paraId="092D1B69">
      <w:pPr>
        <w:pStyle w:val="2"/>
        <w:keepNext w:val="0"/>
        <w:keepLines w:val="0"/>
        <w:pageBreakBefore w:val="0"/>
        <w:kinsoku/>
        <w:wordWrap/>
        <w:overflowPunct/>
        <w:topLinePunct/>
        <w:bidi w:val="0"/>
        <w:spacing w:before="1" w:line="343" w:lineRule="auto"/>
        <w:ind w:firstLine="483"/>
        <w:jc w:val="both"/>
      </w:pPr>
      <w:r>
        <w:t>经评审确定最终招标需求和提交最终报价的投标人后，由评审小组采用综合</w:t>
      </w:r>
      <w:r>
        <w:rPr>
          <w:spacing w:val="-2"/>
        </w:rPr>
        <w:t>评分法对提交投标文件进行综合评分。评审小组应当根据综合评分情况，按照评</w:t>
      </w:r>
      <w:r>
        <w:rPr>
          <w:spacing w:val="-3"/>
        </w:rPr>
        <w:t>审得分由高到低顺序推荐</w:t>
      </w:r>
      <w:r>
        <w:rPr>
          <w:spacing w:val="-45"/>
        </w:rPr>
        <w:t xml:space="preserve"> </w:t>
      </w:r>
      <w:r>
        <w:rPr>
          <w:spacing w:val="-3"/>
        </w:rPr>
        <w:t>3</w:t>
      </w:r>
      <w:r>
        <w:rPr>
          <w:spacing w:val="-55"/>
        </w:rPr>
        <w:t xml:space="preserve"> </w:t>
      </w:r>
      <w:r>
        <w:rPr>
          <w:spacing w:val="-3"/>
        </w:rPr>
        <w:t>名以上中标候选人，并编写评审报告。评审得分相同</w:t>
      </w:r>
      <w:r>
        <w:rPr>
          <w:spacing w:val="-2"/>
        </w:rPr>
        <w:t>的，按照最后报价由低到高的顺序推荐。评审得分且最后报价相同的，按照技术</w:t>
      </w:r>
      <w:r>
        <w:rPr>
          <w:spacing w:val="-1"/>
        </w:rPr>
        <w:t>指标优劣顺序推荐。</w:t>
      </w:r>
    </w:p>
    <w:p w14:paraId="1E69C13A">
      <w:pPr>
        <w:pStyle w:val="2"/>
        <w:keepNext w:val="0"/>
        <w:keepLines w:val="0"/>
        <w:pageBreakBefore w:val="0"/>
        <w:kinsoku/>
        <w:wordWrap/>
        <w:overflowPunct/>
        <w:topLinePunct/>
        <w:bidi w:val="0"/>
        <w:spacing w:line="219" w:lineRule="auto"/>
        <w:ind w:left="482"/>
      </w:pPr>
      <w:r>
        <w:rPr>
          <w:spacing w:val="-1"/>
        </w:rPr>
        <w:t>招标人依据评审小组提出的书面评标报告依法确定中标人。</w:t>
      </w:r>
    </w:p>
    <w:p w14:paraId="221BFB1C">
      <w:pPr>
        <w:pStyle w:val="2"/>
        <w:keepNext w:val="0"/>
        <w:keepLines w:val="0"/>
        <w:pageBreakBefore w:val="0"/>
        <w:kinsoku/>
        <w:wordWrap/>
        <w:overflowPunct/>
        <w:topLinePunct/>
        <w:bidi w:val="0"/>
        <w:spacing w:before="188" w:line="334" w:lineRule="auto"/>
        <w:ind w:left="1" w:firstLine="481"/>
        <w:rPr>
          <w:spacing w:val="-1"/>
        </w:rPr>
      </w:pPr>
      <w:r>
        <w:t>招标人应当确定排名第一的中标候选人为中标人。排名第一的中标候选人放</w:t>
      </w:r>
      <w:r>
        <w:rPr>
          <w:spacing w:val="-2"/>
        </w:rPr>
        <w:t>弃中标、因不可抗力提出不能履行合同，或者招标文件规定应当提交履约保证金而未在规定的期限内未能提交的，招标人可以确定排名第二的中标候选人为中标人。排名第二的中标候选人因前款规定的同样原因不能签订合同的，招标人可以</w:t>
      </w:r>
      <w:r>
        <w:rPr>
          <w:spacing w:val="-1"/>
        </w:rPr>
        <w:t>确定排名第三的中标候选人为中标人。</w:t>
      </w:r>
    </w:p>
    <w:p w14:paraId="6CEB810A">
      <w:pPr>
        <w:pStyle w:val="2"/>
        <w:keepNext w:val="0"/>
        <w:keepLines w:val="0"/>
        <w:pageBreakBefore w:val="0"/>
        <w:kinsoku/>
        <w:wordWrap/>
        <w:overflowPunct/>
        <w:topLinePunct/>
        <w:bidi w:val="0"/>
        <w:spacing w:before="183" w:line="221" w:lineRule="auto"/>
        <w:outlineLvl w:val="2"/>
      </w:pPr>
      <w:r>
        <w:rPr>
          <w:spacing w:val="-6"/>
        </w:rPr>
        <w:t>7.2</w:t>
      </w:r>
      <w:r>
        <w:rPr>
          <w:spacing w:val="-29"/>
        </w:rPr>
        <w:t xml:space="preserve"> </w:t>
      </w:r>
      <w:r>
        <w:rPr>
          <w:spacing w:val="-6"/>
        </w:rPr>
        <w:t>中标候选人公示</w:t>
      </w:r>
    </w:p>
    <w:p w14:paraId="669FA4FE">
      <w:pPr>
        <w:pStyle w:val="2"/>
        <w:keepNext w:val="0"/>
        <w:keepLines w:val="0"/>
        <w:pageBreakBefore w:val="0"/>
        <w:kinsoku/>
        <w:wordWrap/>
        <w:overflowPunct/>
        <w:topLinePunct/>
        <w:bidi w:val="0"/>
        <w:spacing w:before="186" w:line="219" w:lineRule="auto"/>
        <w:ind w:left="482"/>
      </w:pPr>
      <w:r>
        <w:rPr>
          <w:spacing w:val="-1"/>
        </w:rPr>
        <w:t>招标人在发布公告的媒介公示中标候选人。</w:t>
      </w:r>
    </w:p>
    <w:p w14:paraId="7B871237">
      <w:pPr>
        <w:pStyle w:val="2"/>
        <w:keepNext w:val="0"/>
        <w:keepLines w:val="0"/>
        <w:pageBreakBefore w:val="0"/>
        <w:kinsoku/>
        <w:wordWrap/>
        <w:overflowPunct/>
        <w:topLinePunct/>
        <w:bidi w:val="0"/>
        <w:spacing w:before="188" w:line="221" w:lineRule="auto"/>
        <w:ind w:left="144"/>
        <w:outlineLvl w:val="2"/>
      </w:pPr>
      <w:r>
        <w:rPr>
          <w:spacing w:val="-8"/>
        </w:rPr>
        <w:t>7.3</w:t>
      </w:r>
      <w:r>
        <w:rPr>
          <w:spacing w:val="-33"/>
        </w:rPr>
        <w:t xml:space="preserve"> </w:t>
      </w:r>
      <w:r>
        <w:rPr>
          <w:spacing w:val="-8"/>
        </w:rPr>
        <w:t>中标通知</w:t>
      </w:r>
    </w:p>
    <w:p w14:paraId="76B52A02">
      <w:pPr>
        <w:pStyle w:val="2"/>
        <w:keepNext w:val="0"/>
        <w:keepLines w:val="0"/>
        <w:pageBreakBefore w:val="0"/>
        <w:kinsoku/>
        <w:wordWrap/>
        <w:overflowPunct/>
        <w:topLinePunct/>
        <w:bidi w:val="0"/>
        <w:spacing w:before="183" w:line="343" w:lineRule="auto"/>
        <w:ind w:left="1" w:firstLine="478"/>
      </w:pPr>
      <w:r>
        <w:t>在本章第</w:t>
      </w:r>
      <w:r>
        <w:rPr>
          <w:spacing w:val="-54"/>
        </w:rPr>
        <w:t xml:space="preserve"> </w:t>
      </w:r>
      <w:r>
        <w:t>3.3</w:t>
      </w:r>
      <w:r>
        <w:rPr>
          <w:spacing w:val="-57"/>
        </w:rPr>
        <w:t xml:space="preserve"> </w:t>
      </w:r>
      <w:r>
        <w:t>款规定的投标有效期内，招标</w:t>
      </w:r>
      <w:r>
        <w:rPr>
          <w:spacing w:val="-1"/>
        </w:rPr>
        <w:t>人以书面形式向中标人发出中标通知书，同时将中标结果通知未中标的投标人。</w:t>
      </w:r>
    </w:p>
    <w:p w14:paraId="1C47AE8D">
      <w:pPr>
        <w:pStyle w:val="2"/>
        <w:keepNext w:val="0"/>
        <w:keepLines w:val="0"/>
        <w:pageBreakBefore w:val="0"/>
        <w:kinsoku/>
        <w:wordWrap/>
        <w:overflowPunct/>
        <w:topLinePunct/>
        <w:bidi w:val="0"/>
        <w:spacing w:line="221" w:lineRule="auto"/>
        <w:ind w:left="144"/>
        <w:outlineLvl w:val="2"/>
      </w:pPr>
      <w:r>
        <w:rPr>
          <w:spacing w:val="-5"/>
        </w:rPr>
        <w:t>7.4</w:t>
      </w:r>
      <w:r>
        <w:rPr>
          <w:spacing w:val="-54"/>
        </w:rPr>
        <w:t xml:space="preserve"> </w:t>
      </w:r>
      <w:r>
        <w:rPr>
          <w:spacing w:val="-5"/>
        </w:rPr>
        <w:t>履约担保</w:t>
      </w:r>
    </w:p>
    <w:p w14:paraId="7D9C62EC">
      <w:pPr>
        <w:pStyle w:val="2"/>
        <w:keepNext w:val="0"/>
        <w:keepLines w:val="0"/>
        <w:pageBreakBefore w:val="0"/>
        <w:kinsoku/>
        <w:wordWrap/>
        <w:overflowPunct/>
        <w:topLinePunct/>
        <w:bidi w:val="0"/>
        <w:spacing w:before="182" w:line="303" w:lineRule="auto"/>
        <w:ind w:left="2" w:right="16" w:firstLine="564"/>
      </w:pPr>
      <w:r>
        <w:rPr>
          <w:spacing w:val="-1"/>
        </w:rPr>
        <w:t>7.4.1</w:t>
      </w:r>
      <w:r>
        <w:rPr>
          <w:spacing w:val="-54"/>
        </w:rPr>
        <w:t xml:space="preserve"> </w:t>
      </w:r>
      <w:r>
        <w:rPr>
          <w:spacing w:val="-1"/>
        </w:rPr>
        <w:t>在签订合同前，中标人应按投标人须知前附表规定的金额、担保形式</w:t>
      </w:r>
      <w:r>
        <w:rPr>
          <w:spacing w:val="-2"/>
        </w:rPr>
        <w:t>和招标文件第四章“合同条款及格式</w:t>
      </w:r>
      <w:r>
        <w:rPr>
          <w:spacing w:val="-85"/>
        </w:rPr>
        <w:t xml:space="preserve"> </w:t>
      </w:r>
      <w:r>
        <w:rPr>
          <w:spacing w:val="-2"/>
        </w:rPr>
        <w:t>”规定的履约担保格式向招标人提交履约</w:t>
      </w:r>
      <w:r>
        <w:rPr>
          <w:spacing w:val="-4"/>
        </w:rPr>
        <w:t>担保。</w:t>
      </w:r>
    </w:p>
    <w:p w14:paraId="2758F95B">
      <w:pPr>
        <w:pStyle w:val="2"/>
        <w:keepNext w:val="0"/>
        <w:keepLines w:val="0"/>
        <w:pageBreakBefore w:val="0"/>
        <w:kinsoku/>
        <w:wordWrap/>
        <w:overflowPunct/>
        <w:topLinePunct/>
        <w:bidi w:val="0"/>
        <w:spacing w:before="180" w:line="303" w:lineRule="auto"/>
        <w:ind w:left="1" w:firstLine="565"/>
      </w:pPr>
      <w:r>
        <w:rPr>
          <w:spacing w:val="-2"/>
        </w:rPr>
        <w:t>7.4.2</w:t>
      </w:r>
      <w:r>
        <w:rPr>
          <w:spacing w:val="-29"/>
        </w:rPr>
        <w:t xml:space="preserve"> </w:t>
      </w:r>
      <w:r>
        <w:rPr>
          <w:spacing w:val="-2"/>
        </w:rPr>
        <w:t>中标人不能按本章第</w:t>
      </w:r>
      <w:r>
        <w:rPr>
          <w:spacing w:val="-53"/>
        </w:rPr>
        <w:t xml:space="preserve"> </w:t>
      </w:r>
      <w:r>
        <w:rPr>
          <w:spacing w:val="-2"/>
        </w:rPr>
        <w:t>7.4.1</w:t>
      </w:r>
      <w:r>
        <w:rPr>
          <w:spacing w:val="-56"/>
        </w:rPr>
        <w:t xml:space="preserve"> </w:t>
      </w:r>
      <w:r>
        <w:rPr>
          <w:spacing w:val="-2"/>
        </w:rPr>
        <w:t>项要求提交履约担保的，视为放弃中标，其投标保证金不予退还，给招标人造成的损失超过投标保证金数额的，中标人还</w:t>
      </w:r>
      <w:r>
        <w:rPr>
          <w:spacing w:val="-1"/>
        </w:rPr>
        <w:t>应当对超过部分予以赔偿。</w:t>
      </w:r>
    </w:p>
    <w:p w14:paraId="29D017FE">
      <w:pPr>
        <w:pStyle w:val="2"/>
        <w:keepNext w:val="0"/>
        <w:keepLines w:val="0"/>
        <w:pageBreakBefore w:val="0"/>
        <w:kinsoku/>
        <w:wordWrap/>
        <w:overflowPunct/>
        <w:topLinePunct/>
        <w:bidi w:val="0"/>
        <w:spacing w:before="181" w:line="303" w:lineRule="auto"/>
        <w:ind w:left="2" w:firstLine="564"/>
      </w:pPr>
      <w:r>
        <w:rPr>
          <w:spacing w:val="-1"/>
        </w:rPr>
        <w:t>7.4.3</w:t>
      </w:r>
      <w:r>
        <w:rPr>
          <w:spacing w:val="-54"/>
        </w:rPr>
        <w:t xml:space="preserve"> </w:t>
      </w:r>
      <w:r>
        <w:rPr>
          <w:spacing w:val="-1"/>
        </w:rPr>
        <w:t>发包人要求承包人提供履约担保的，发包人应当向承包人提供支付担</w:t>
      </w:r>
      <w:r>
        <w:rPr>
          <w:spacing w:val="-2"/>
        </w:rPr>
        <w:t>保。支付担保可以采用银行保函或担保公司担保等形式，具体由合同当事人在专用合同条款中约定。</w:t>
      </w:r>
    </w:p>
    <w:p w14:paraId="511AA78B">
      <w:pPr>
        <w:pStyle w:val="2"/>
        <w:keepNext w:val="0"/>
        <w:keepLines w:val="0"/>
        <w:pageBreakBefore w:val="0"/>
        <w:kinsoku/>
        <w:wordWrap/>
        <w:overflowPunct/>
        <w:topLinePunct/>
        <w:bidi w:val="0"/>
        <w:spacing w:before="184" w:line="223" w:lineRule="auto"/>
        <w:ind w:left="144"/>
        <w:outlineLvl w:val="2"/>
      </w:pPr>
      <w:r>
        <w:rPr>
          <w:spacing w:val="-4"/>
        </w:rPr>
        <w:t>7.5</w:t>
      </w:r>
      <w:r>
        <w:rPr>
          <w:spacing w:val="-61"/>
        </w:rPr>
        <w:t xml:space="preserve"> </w:t>
      </w:r>
      <w:r>
        <w:rPr>
          <w:spacing w:val="-4"/>
        </w:rPr>
        <w:t>签订合同</w:t>
      </w:r>
    </w:p>
    <w:p w14:paraId="6FA6D8A5">
      <w:pPr>
        <w:pStyle w:val="2"/>
        <w:keepNext w:val="0"/>
        <w:keepLines w:val="0"/>
        <w:pageBreakBefore w:val="0"/>
        <w:kinsoku/>
        <w:wordWrap/>
        <w:overflowPunct/>
        <w:topLinePunct/>
        <w:bidi w:val="0"/>
        <w:spacing w:before="185" w:line="312" w:lineRule="auto"/>
        <w:ind w:firstLine="567"/>
      </w:pPr>
      <w:r>
        <w:rPr>
          <w:spacing w:val="1"/>
        </w:rPr>
        <w:t>7.5.1 招标人和中标人应当自中标通知书发出之日起</w:t>
      </w:r>
      <w:r>
        <w:rPr>
          <w:spacing w:val="-49"/>
        </w:rPr>
        <w:t xml:space="preserve"> </w:t>
      </w:r>
      <w:r>
        <w:rPr>
          <w:spacing w:val="1"/>
        </w:rPr>
        <w:t>3</w:t>
      </w:r>
      <w:r>
        <w:t>0</w:t>
      </w:r>
      <w:r>
        <w:rPr>
          <w:spacing w:val="-50"/>
        </w:rPr>
        <w:t xml:space="preserve"> </w:t>
      </w:r>
      <w:r>
        <w:t>天内，根据招标文</w:t>
      </w:r>
      <w:r>
        <w:rPr>
          <w:spacing w:val="-2"/>
        </w:rPr>
        <w:t>件和中标人的投标文件订立书面合同。中标人无正当理由拒签合同的，招标人取消其中标资格，其投标保证金不予退还；给招标人造成的损失超过投标保证金数</w:t>
      </w:r>
      <w:r>
        <w:rPr>
          <w:spacing w:val="-1"/>
        </w:rPr>
        <w:t>额的，中标人还应当对超过部分予以赔偿。</w:t>
      </w:r>
    </w:p>
    <w:p w14:paraId="6B4ACBCE">
      <w:pPr>
        <w:pStyle w:val="2"/>
        <w:keepNext w:val="0"/>
        <w:keepLines w:val="0"/>
        <w:pageBreakBefore w:val="0"/>
        <w:kinsoku/>
        <w:wordWrap/>
        <w:overflowPunct/>
        <w:topLinePunct/>
        <w:bidi w:val="0"/>
        <w:spacing w:before="186" w:line="281" w:lineRule="auto"/>
        <w:ind w:left="2" w:firstLine="564"/>
      </w:pPr>
      <w:r>
        <w:rPr>
          <w:spacing w:val="-2"/>
        </w:rPr>
        <w:t>7.5.2 发出中标通知书后，招标人无正当理由拒签合同的，招标人向中标人</w:t>
      </w:r>
      <w:r>
        <w:rPr>
          <w:spacing w:val="-1"/>
        </w:rPr>
        <w:t>退还投标保证金；给中标人造成损失的，还应当赔偿损失。</w:t>
      </w:r>
    </w:p>
    <w:p w14:paraId="6A0714CA">
      <w:pPr>
        <w:pStyle w:val="2"/>
        <w:keepNext w:val="0"/>
        <w:keepLines w:val="0"/>
        <w:pageBreakBefore w:val="0"/>
        <w:kinsoku/>
        <w:wordWrap/>
        <w:overflowPunct/>
        <w:topLinePunct/>
        <w:bidi w:val="0"/>
        <w:spacing w:before="186" w:line="221" w:lineRule="auto"/>
        <w:ind w:left="2"/>
        <w:outlineLvl w:val="1"/>
      </w:pPr>
      <w:r>
        <w:rPr>
          <w:b/>
          <w:bCs/>
          <w:spacing w:val="-4"/>
        </w:rPr>
        <w:t>8.纪律和监督</w:t>
      </w:r>
    </w:p>
    <w:p w14:paraId="395B43B9">
      <w:pPr>
        <w:pStyle w:val="2"/>
        <w:keepNext w:val="0"/>
        <w:keepLines w:val="0"/>
        <w:pageBreakBefore w:val="0"/>
        <w:kinsoku/>
        <w:wordWrap/>
        <w:overflowPunct/>
        <w:topLinePunct/>
        <w:bidi w:val="0"/>
        <w:spacing w:before="186" w:line="221" w:lineRule="auto"/>
        <w:ind w:left="139"/>
        <w:outlineLvl w:val="2"/>
      </w:pPr>
      <w:r>
        <w:rPr>
          <w:spacing w:val="-2"/>
        </w:rPr>
        <w:t>8.1</w:t>
      </w:r>
      <w:r>
        <w:rPr>
          <w:spacing w:val="-58"/>
        </w:rPr>
        <w:t xml:space="preserve"> </w:t>
      </w:r>
      <w:r>
        <w:rPr>
          <w:spacing w:val="-2"/>
        </w:rPr>
        <w:t>对招标人的纪律要求</w:t>
      </w:r>
    </w:p>
    <w:p w14:paraId="38713E06">
      <w:pPr>
        <w:pStyle w:val="2"/>
        <w:keepNext w:val="0"/>
        <w:keepLines w:val="0"/>
        <w:pageBreakBefore w:val="0"/>
        <w:kinsoku/>
        <w:wordWrap/>
        <w:overflowPunct/>
        <w:topLinePunct/>
        <w:bidi w:val="0"/>
        <w:spacing w:before="184" w:line="321" w:lineRule="auto"/>
        <w:ind w:left="1" w:firstLine="560"/>
        <w:rPr>
          <w:spacing w:val="-1"/>
        </w:rPr>
      </w:pPr>
      <w:r>
        <w:rPr>
          <w:spacing w:val="-2"/>
        </w:rPr>
        <w:t>招标人</w:t>
      </w:r>
      <w:r>
        <w:rPr>
          <w:rFonts w:hint="eastAsia"/>
          <w:spacing w:val="-2"/>
        </w:rPr>
        <w:t>不得泄露</w:t>
      </w:r>
      <w:r>
        <w:rPr>
          <w:spacing w:val="-2"/>
        </w:rPr>
        <w:t>招标投标活动中应当保密的情况和资料，不得与投标人串通</w:t>
      </w:r>
      <w:r>
        <w:rPr>
          <w:spacing w:val="-1"/>
        </w:rPr>
        <w:t>损害国家利益、社会公共利益或者他人合法权益。</w:t>
      </w:r>
    </w:p>
    <w:p w14:paraId="33615DB9">
      <w:pPr>
        <w:pStyle w:val="2"/>
        <w:keepNext w:val="0"/>
        <w:keepLines w:val="0"/>
        <w:pageBreakBefore w:val="0"/>
        <w:kinsoku/>
        <w:wordWrap/>
        <w:overflowPunct/>
        <w:topLinePunct/>
        <w:bidi w:val="0"/>
        <w:spacing w:before="183" w:line="221" w:lineRule="auto"/>
        <w:ind w:left="139"/>
        <w:outlineLvl w:val="2"/>
      </w:pPr>
      <w:r>
        <w:rPr>
          <w:spacing w:val="-2"/>
        </w:rPr>
        <w:t>8.2</w:t>
      </w:r>
      <w:r>
        <w:rPr>
          <w:spacing w:val="-58"/>
        </w:rPr>
        <w:t xml:space="preserve"> </w:t>
      </w:r>
      <w:r>
        <w:rPr>
          <w:spacing w:val="-2"/>
        </w:rPr>
        <w:t>对投标人的纪律要求</w:t>
      </w:r>
    </w:p>
    <w:p w14:paraId="20C75A66">
      <w:pPr>
        <w:pStyle w:val="2"/>
        <w:keepNext w:val="0"/>
        <w:keepLines w:val="0"/>
        <w:pageBreakBefore w:val="0"/>
        <w:kinsoku/>
        <w:wordWrap/>
        <w:overflowPunct/>
        <w:topLinePunct/>
        <w:bidi w:val="0"/>
        <w:spacing w:before="185" w:line="343" w:lineRule="auto"/>
        <w:ind w:left="4" w:right="25" w:firstLine="559"/>
        <w:jc w:val="both"/>
      </w:pPr>
      <w:r>
        <w:rPr>
          <w:spacing w:val="-2"/>
        </w:rPr>
        <w:t>投标人不得相互串通投标或者与招标人串通投标，不得向招标人或者评</w:t>
      </w:r>
      <w:r>
        <w:rPr>
          <w:spacing w:val="-3"/>
        </w:rPr>
        <w:t>标委</w:t>
      </w:r>
      <w:r>
        <w:rPr>
          <w:spacing w:val="-4"/>
        </w:rPr>
        <w:t>员会成员行贿谋取中标，不得以他人名义投标或者以其他方式弄虚作假骗取中标；</w:t>
      </w:r>
      <w:r>
        <w:rPr>
          <w:spacing w:val="-1"/>
        </w:rPr>
        <w:t>投标人不得以任何方式干扰、影响评标工作。</w:t>
      </w:r>
    </w:p>
    <w:p w14:paraId="6A829B5D">
      <w:pPr>
        <w:pStyle w:val="2"/>
        <w:keepNext w:val="0"/>
        <w:keepLines w:val="0"/>
        <w:pageBreakBefore w:val="0"/>
        <w:kinsoku/>
        <w:wordWrap/>
        <w:overflowPunct/>
        <w:topLinePunct/>
        <w:bidi w:val="0"/>
        <w:spacing w:line="220" w:lineRule="auto"/>
        <w:ind w:left="139"/>
        <w:outlineLvl w:val="2"/>
      </w:pPr>
      <w:r>
        <w:rPr>
          <w:spacing w:val="-2"/>
        </w:rPr>
        <w:t>8.3</w:t>
      </w:r>
      <w:r>
        <w:rPr>
          <w:spacing w:val="-51"/>
        </w:rPr>
        <w:t xml:space="preserve"> </w:t>
      </w:r>
      <w:r>
        <w:rPr>
          <w:spacing w:val="-2"/>
        </w:rPr>
        <w:t>对评标委员会成员的纪律要求</w:t>
      </w:r>
    </w:p>
    <w:p w14:paraId="058FEB4C">
      <w:pPr>
        <w:pStyle w:val="2"/>
        <w:keepNext w:val="0"/>
        <w:keepLines w:val="0"/>
        <w:pageBreakBefore w:val="0"/>
        <w:kinsoku/>
        <w:wordWrap/>
        <w:overflowPunct/>
        <w:topLinePunct/>
        <w:bidi w:val="0"/>
        <w:spacing w:before="185" w:line="343" w:lineRule="auto"/>
        <w:ind w:left="2" w:right="240" w:firstLine="556"/>
        <w:jc w:val="both"/>
      </w:pPr>
      <w:r>
        <w:rPr>
          <w:spacing w:val="-2"/>
        </w:rPr>
        <w:t>评标委员会成员不得收受他人的财物或者其他好处，不得向他人</w:t>
      </w:r>
      <w:r>
        <w:rPr>
          <w:rFonts w:hint="eastAsia"/>
          <w:spacing w:val="-2"/>
        </w:rPr>
        <w:t>透露</w:t>
      </w:r>
      <w:r>
        <w:rPr>
          <w:spacing w:val="-2"/>
        </w:rPr>
        <w:t>对投标文件的评审和比较、中标候选人的推荐情况以及评标有关的其他情况。在评标活动中，评标委员会成员应当客观、公正地履行职责，遵守职业道德，不得擅离职</w:t>
      </w:r>
      <w:r>
        <w:rPr>
          <w:spacing w:val="-3"/>
        </w:rPr>
        <w:t>守，影响评标程序正常进行，不得使用第三章“评标办法</w:t>
      </w:r>
      <w:r>
        <w:rPr>
          <w:spacing w:val="-102"/>
        </w:rPr>
        <w:t xml:space="preserve"> </w:t>
      </w:r>
      <w:r>
        <w:rPr>
          <w:spacing w:val="-3"/>
        </w:rPr>
        <w:t>”没有规定的评审因素</w:t>
      </w:r>
      <w:r>
        <w:rPr>
          <w:spacing w:val="-2"/>
        </w:rPr>
        <w:t>和标准进行评标。</w:t>
      </w:r>
    </w:p>
    <w:p w14:paraId="263391BC">
      <w:pPr>
        <w:pStyle w:val="2"/>
        <w:keepNext w:val="0"/>
        <w:keepLines w:val="0"/>
        <w:pageBreakBefore w:val="0"/>
        <w:kinsoku/>
        <w:wordWrap/>
        <w:overflowPunct/>
        <w:topLinePunct/>
        <w:bidi w:val="0"/>
        <w:spacing w:before="1" w:line="220" w:lineRule="auto"/>
        <w:ind w:left="482"/>
      </w:pPr>
      <w:r>
        <w:rPr>
          <w:spacing w:val="-1"/>
        </w:rPr>
        <w:t>8.4</w:t>
      </w:r>
      <w:r>
        <w:rPr>
          <w:spacing w:val="-61"/>
        </w:rPr>
        <w:t xml:space="preserve"> </w:t>
      </w:r>
      <w:r>
        <w:rPr>
          <w:spacing w:val="-1"/>
        </w:rPr>
        <w:t>对与评标活动有关的工作人员的纪律要求</w:t>
      </w:r>
    </w:p>
    <w:p w14:paraId="57B9E651">
      <w:pPr>
        <w:pStyle w:val="2"/>
        <w:keepNext w:val="0"/>
        <w:keepLines w:val="0"/>
        <w:pageBreakBefore w:val="0"/>
        <w:kinsoku/>
        <w:wordWrap/>
        <w:overflowPunct/>
        <w:topLinePunct/>
        <w:bidi w:val="0"/>
        <w:spacing w:before="183" w:line="343" w:lineRule="auto"/>
        <w:ind w:firstLine="486"/>
      </w:pPr>
      <w:r>
        <w:t>与评标活动有关的工作人员不得收受他人的财物或者其他好处，不得向他人</w:t>
      </w:r>
      <w:r>
        <w:rPr>
          <w:rFonts w:hint="eastAsia"/>
          <w:spacing w:val="-3"/>
        </w:rPr>
        <w:t>透露</w:t>
      </w:r>
      <w:r>
        <w:rPr>
          <w:spacing w:val="-3"/>
        </w:rPr>
        <w:t>对投标文件的评审和比较、中标候选人的推荐情况以及评标有关的其他情况。</w:t>
      </w:r>
      <w:r>
        <w:rPr>
          <w:spacing w:val="-2"/>
        </w:rPr>
        <w:t>在评标活动中，与评标活动有关的工作人员不得擅离职守，影响评标程序正常进</w:t>
      </w:r>
      <w:r>
        <w:rPr>
          <w:spacing w:val="-5"/>
        </w:rPr>
        <w:t>行。</w:t>
      </w:r>
    </w:p>
    <w:p w14:paraId="6FAA66D1">
      <w:pPr>
        <w:pStyle w:val="2"/>
        <w:keepNext w:val="0"/>
        <w:keepLines w:val="0"/>
        <w:pageBreakBefore w:val="0"/>
        <w:kinsoku/>
        <w:wordWrap/>
        <w:overflowPunct/>
        <w:topLinePunct/>
        <w:bidi w:val="0"/>
        <w:spacing w:line="221" w:lineRule="auto"/>
        <w:ind w:left="139"/>
        <w:outlineLvl w:val="2"/>
      </w:pPr>
      <w:r>
        <w:rPr>
          <w:spacing w:val="-5"/>
        </w:rPr>
        <w:t>8.5</w:t>
      </w:r>
      <w:r>
        <w:rPr>
          <w:spacing w:val="-57"/>
        </w:rPr>
        <w:t xml:space="preserve"> </w:t>
      </w:r>
      <w:r>
        <w:rPr>
          <w:spacing w:val="-5"/>
        </w:rPr>
        <w:t>投诉</w:t>
      </w:r>
    </w:p>
    <w:p w14:paraId="5D5D5117">
      <w:pPr>
        <w:pStyle w:val="2"/>
        <w:keepNext w:val="0"/>
        <w:keepLines w:val="0"/>
        <w:pageBreakBefore w:val="0"/>
        <w:kinsoku/>
        <w:wordWrap/>
        <w:overflowPunct/>
        <w:topLinePunct/>
        <w:bidi w:val="0"/>
        <w:spacing w:before="183" w:line="343" w:lineRule="auto"/>
        <w:ind w:right="240" w:firstLine="563"/>
      </w:pPr>
      <w:r>
        <w:rPr>
          <w:spacing w:val="-2"/>
        </w:rPr>
        <w:t>投标人和其他利害关系人认为本次招标活动违反法律法规和规章规定的</w:t>
      </w:r>
      <w:r>
        <w:rPr>
          <w:spacing w:val="-3"/>
        </w:rPr>
        <w:t>，有</w:t>
      </w:r>
      <w:r>
        <w:rPr>
          <w:spacing w:val="-1"/>
        </w:rPr>
        <w:t>权向有关行政监督部门投诉。</w:t>
      </w:r>
    </w:p>
    <w:p w14:paraId="247CF7C8">
      <w:pPr>
        <w:pStyle w:val="2"/>
        <w:keepNext w:val="0"/>
        <w:keepLines w:val="0"/>
        <w:pageBreakBefore w:val="0"/>
        <w:kinsoku/>
        <w:wordWrap/>
        <w:overflowPunct/>
        <w:topLinePunct/>
        <w:bidi w:val="0"/>
        <w:spacing w:before="1" w:line="220" w:lineRule="auto"/>
        <w:ind w:left="2"/>
        <w:outlineLvl w:val="1"/>
      </w:pPr>
      <w:r>
        <w:rPr>
          <w:b/>
          <w:bCs/>
          <w:spacing w:val="-3"/>
        </w:rPr>
        <w:t>9.</w:t>
      </w:r>
      <w:r>
        <w:rPr>
          <w:spacing w:val="-3"/>
        </w:rPr>
        <w:t xml:space="preserve"> </w:t>
      </w:r>
      <w:r>
        <w:rPr>
          <w:b/>
          <w:bCs/>
          <w:spacing w:val="-3"/>
        </w:rPr>
        <w:t>需要补充的其他内容</w:t>
      </w:r>
    </w:p>
    <w:p w14:paraId="33478B2E">
      <w:pPr>
        <w:pStyle w:val="2"/>
        <w:keepNext w:val="0"/>
        <w:keepLines w:val="0"/>
        <w:pageBreakBefore w:val="0"/>
        <w:kinsoku/>
        <w:wordWrap/>
        <w:overflowPunct/>
        <w:topLinePunct/>
        <w:bidi w:val="0"/>
        <w:spacing w:before="187" w:line="220" w:lineRule="auto"/>
        <w:ind w:left="494"/>
      </w:pPr>
      <w:r>
        <w:rPr>
          <w:spacing w:val="-2"/>
        </w:rPr>
        <w:t>需要补充的其他内容：见投标人须知前附表。</w:t>
      </w:r>
    </w:p>
    <w:p w14:paraId="21FA1AF8">
      <w:pPr>
        <w:pStyle w:val="2"/>
        <w:keepNext w:val="0"/>
        <w:keepLines w:val="0"/>
        <w:pageBreakBefore w:val="0"/>
        <w:kinsoku/>
        <w:wordWrap/>
        <w:overflowPunct/>
        <w:topLinePunct/>
        <w:bidi w:val="0"/>
        <w:spacing w:before="187" w:line="221" w:lineRule="auto"/>
        <w:ind w:left="21"/>
      </w:pPr>
      <w:r>
        <w:rPr>
          <w:b/>
          <w:bCs/>
          <w:spacing w:val="-5"/>
        </w:rPr>
        <w:t>10．重新招标和不再招标</w:t>
      </w:r>
    </w:p>
    <w:p w14:paraId="2F4F04EB">
      <w:pPr>
        <w:pStyle w:val="2"/>
        <w:keepNext w:val="0"/>
        <w:keepLines w:val="0"/>
        <w:pageBreakBefore w:val="0"/>
        <w:kinsoku/>
        <w:wordWrap/>
        <w:overflowPunct/>
        <w:topLinePunct/>
        <w:bidi w:val="0"/>
        <w:spacing w:before="184" w:line="221" w:lineRule="auto"/>
        <w:ind w:left="501"/>
      </w:pPr>
      <w:r>
        <w:rPr>
          <w:spacing w:val="-6"/>
        </w:rPr>
        <w:t>10.1</w:t>
      </w:r>
      <w:r>
        <w:rPr>
          <w:spacing w:val="-55"/>
        </w:rPr>
        <w:t xml:space="preserve"> </w:t>
      </w:r>
      <w:r>
        <w:rPr>
          <w:spacing w:val="-6"/>
        </w:rPr>
        <w:t>重新招标</w:t>
      </w:r>
    </w:p>
    <w:p w14:paraId="53293757">
      <w:pPr>
        <w:pStyle w:val="2"/>
        <w:keepNext w:val="0"/>
        <w:keepLines w:val="0"/>
        <w:pageBreakBefore w:val="0"/>
        <w:kinsoku/>
        <w:wordWrap/>
        <w:overflowPunct/>
        <w:topLinePunct/>
        <w:bidi w:val="0"/>
        <w:spacing w:before="184" w:line="221" w:lineRule="auto"/>
        <w:ind w:left="482"/>
      </w:pPr>
      <w:r>
        <w:rPr>
          <w:spacing w:val="-1"/>
        </w:rPr>
        <w:t>有下列情形之一的，招标人将重新招标：</w:t>
      </w:r>
    </w:p>
    <w:p w14:paraId="1DD6DEE9">
      <w:pPr>
        <w:pStyle w:val="2"/>
        <w:keepNext w:val="0"/>
        <w:keepLines w:val="0"/>
        <w:pageBreakBefore w:val="0"/>
        <w:kinsoku/>
        <w:wordWrap/>
        <w:overflowPunct/>
        <w:topLinePunct/>
        <w:bidi w:val="0"/>
        <w:spacing w:before="186" w:line="221" w:lineRule="auto"/>
        <w:ind w:left="489"/>
      </w:pPr>
      <w:r>
        <w:rPr>
          <w:spacing w:val="-3"/>
        </w:rPr>
        <w:t>（1）投标截止时间止，投标人少于</w:t>
      </w:r>
      <w:r>
        <w:rPr>
          <w:spacing w:val="-40"/>
        </w:rPr>
        <w:t xml:space="preserve"> </w:t>
      </w:r>
      <w:r>
        <w:rPr>
          <w:spacing w:val="-3"/>
        </w:rPr>
        <w:t>3</w:t>
      </w:r>
      <w:r>
        <w:rPr>
          <w:spacing w:val="-59"/>
        </w:rPr>
        <w:t xml:space="preserve"> </w:t>
      </w:r>
      <w:r>
        <w:rPr>
          <w:spacing w:val="-3"/>
        </w:rPr>
        <w:t>个的；</w:t>
      </w:r>
    </w:p>
    <w:p w14:paraId="04F55452">
      <w:pPr>
        <w:pStyle w:val="2"/>
        <w:keepNext w:val="0"/>
        <w:keepLines w:val="0"/>
        <w:pageBreakBefore w:val="0"/>
        <w:kinsoku/>
        <w:wordWrap/>
        <w:overflowPunct/>
        <w:topLinePunct/>
        <w:bidi w:val="0"/>
        <w:spacing w:before="183" w:line="220" w:lineRule="auto"/>
        <w:ind w:left="489"/>
      </w:pPr>
      <w:r>
        <w:rPr>
          <w:spacing w:val="-1"/>
        </w:rPr>
        <w:t>（2）经评标委员会评审后否决所有投标的；</w:t>
      </w:r>
    </w:p>
    <w:p w14:paraId="3864EE79">
      <w:pPr>
        <w:pStyle w:val="2"/>
        <w:keepNext w:val="0"/>
        <w:keepLines w:val="0"/>
        <w:pageBreakBefore w:val="0"/>
        <w:kinsoku/>
        <w:wordWrap/>
        <w:overflowPunct/>
        <w:topLinePunct/>
        <w:bidi w:val="0"/>
        <w:spacing w:before="188" w:line="221" w:lineRule="auto"/>
        <w:ind w:left="501"/>
        <w:rPr>
          <w:spacing w:val="-6"/>
        </w:rPr>
      </w:pPr>
      <w:r>
        <w:rPr>
          <w:spacing w:val="-6"/>
        </w:rPr>
        <w:t>10.2</w:t>
      </w:r>
      <w:r>
        <w:rPr>
          <w:spacing w:val="-55"/>
        </w:rPr>
        <w:t xml:space="preserve"> </w:t>
      </w:r>
      <w:r>
        <w:rPr>
          <w:spacing w:val="-6"/>
        </w:rPr>
        <w:t>不再招标</w:t>
      </w:r>
    </w:p>
    <w:p w14:paraId="382684B4">
      <w:pPr>
        <w:pStyle w:val="2"/>
        <w:keepNext w:val="0"/>
        <w:keepLines w:val="0"/>
        <w:pageBreakBefore w:val="0"/>
        <w:kinsoku/>
        <w:wordWrap/>
        <w:overflowPunct/>
        <w:topLinePunct/>
        <w:bidi w:val="0"/>
        <w:spacing w:before="184" w:line="343" w:lineRule="auto"/>
        <w:ind w:left="44" w:right="240" w:firstLine="458"/>
      </w:pPr>
      <w:r>
        <w:rPr>
          <w:spacing w:val="-1"/>
        </w:rPr>
        <w:t>重新招标后投标人仍少于</w:t>
      </w:r>
      <w:r>
        <w:rPr>
          <w:spacing w:val="-36"/>
        </w:rPr>
        <w:t xml:space="preserve"> </w:t>
      </w:r>
      <w:r>
        <w:rPr>
          <w:spacing w:val="-1"/>
        </w:rPr>
        <w:t>3</w:t>
      </w:r>
      <w:r>
        <w:rPr>
          <w:spacing w:val="-58"/>
        </w:rPr>
        <w:t xml:space="preserve"> </w:t>
      </w:r>
      <w:r>
        <w:rPr>
          <w:spacing w:val="-1"/>
        </w:rPr>
        <w:t>个或者所有投标被否决的，属于必须审批或核准的工程建设项目，经原审批或核准部门批准后</w:t>
      </w:r>
      <w:r>
        <w:rPr>
          <w:spacing w:val="-2"/>
        </w:rPr>
        <w:t>不再进行招标。</w:t>
      </w:r>
    </w:p>
    <w:p w14:paraId="1C22922C">
      <w:pPr>
        <w:pStyle w:val="2"/>
        <w:keepNext w:val="0"/>
        <w:keepLines w:val="0"/>
        <w:pageBreakBefore w:val="0"/>
        <w:kinsoku/>
        <w:wordWrap/>
        <w:overflowPunct/>
        <w:topLinePunct/>
        <w:bidi w:val="0"/>
        <w:spacing w:before="1" w:line="220" w:lineRule="auto"/>
        <w:ind w:left="42"/>
      </w:pPr>
      <w:r>
        <w:rPr>
          <w:b/>
          <w:bCs/>
          <w:spacing w:val="-6"/>
        </w:rPr>
        <w:t>11．纪律和监督</w:t>
      </w:r>
    </w:p>
    <w:p w14:paraId="1877690D">
      <w:pPr>
        <w:pStyle w:val="2"/>
        <w:keepNext w:val="0"/>
        <w:keepLines w:val="0"/>
        <w:pageBreakBefore w:val="0"/>
        <w:kinsoku/>
        <w:wordWrap/>
        <w:overflowPunct/>
        <w:topLinePunct/>
        <w:bidi w:val="0"/>
        <w:spacing w:before="183" w:line="221" w:lineRule="auto"/>
        <w:ind w:left="522"/>
      </w:pPr>
      <w:r>
        <w:rPr>
          <w:spacing w:val="-4"/>
        </w:rPr>
        <w:t>11.1</w:t>
      </w:r>
      <w:r>
        <w:rPr>
          <w:spacing w:val="-51"/>
        </w:rPr>
        <w:t xml:space="preserve"> </w:t>
      </w:r>
      <w:r>
        <w:rPr>
          <w:spacing w:val="-4"/>
        </w:rPr>
        <w:t>对招标人的纪律要求</w:t>
      </w:r>
    </w:p>
    <w:p w14:paraId="3DC544A1">
      <w:pPr>
        <w:pStyle w:val="2"/>
        <w:keepNext w:val="0"/>
        <w:keepLines w:val="0"/>
        <w:pageBreakBefore w:val="0"/>
        <w:kinsoku/>
        <w:wordWrap/>
        <w:overflowPunct/>
        <w:topLinePunct/>
        <w:bidi w:val="0"/>
        <w:spacing w:before="184" w:line="343" w:lineRule="auto"/>
        <w:ind w:left="21" w:right="240" w:firstLine="481"/>
      </w:pPr>
      <w:r>
        <w:t>招标人</w:t>
      </w:r>
      <w:r>
        <w:rPr>
          <w:rFonts w:hint="eastAsia"/>
        </w:rPr>
        <w:t>不得泄露</w:t>
      </w:r>
      <w:r>
        <w:t>招标投标活动中应当保密的情况和资料，不得与投标人串通</w:t>
      </w:r>
      <w:r>
        <w:rPr>
          <w:spacing w:val="-1"/>
        </w:rPr>
        <w:t>损害国有利益、社会公共利益或者他人合法权益。</w:t>
      </w:r>
    </w:p>
    <w:p w14:paraId="4371ADBA">
      <w:pPr>
        <w:pStyle w:val="2"/>
        <w:keepNext w:val="0"/>
        <w:keepLines w:val="0"/>
        <w:pageBreakBefore w:val="0"/>
        <w:kinsoku/>
        <w:wordWrap/>
        <w:overflowPunct/>
        <w:topLinePunct/>
        <w:bidi w:val="0"/>
        <w:spacing w:before="1" w:line="220" w:lineRule="auto"/>
        <w:ind w:left="522"/>
      </w:pPr>
      <w:r>
        <w:rPr>
          <w:spacing w:val="-4"/>
        </w:rPr>
        <w:t>11.2</w:t>
      </w:r>
      <w:r>
        <w:rPr>
          <w:spacing w:val="-51"/>
        </w:rPr>
        <w:t xml:space="preserve"> </w:t>
      </w:r>
      <w:r>
        <w:rPr>
          <w:spacing w:val="-4"/>
        </w:rPr>
        <w:t>对投标人的纪律要求</w:t>
      </w:r>
    </w:p>
    <w:p w14:paraId="26DCB008">
      <w:pPr>
        <w:pStyle w:val="2"/>
        <w:keepNext w:val="0"/>
        <w:keepLines w:val="0"/>
        <w:pageBreakBefore w:val="0"/>
        <w:kinsoku/>
        <w:wordWrap/>
        <w:overflowPunct/>
        <w:topLinePunct/>
        <w:bidi w:val="0"/>
        <w:spacing w:before="185" w:line="343" w:lineRule="auto"/>
        <w:ind w:left="24" w:right="25" w:firstLine="480"/>
      </w:pPr>
      <w:r>
        <w:t>投标人不得相互串通投标或者与招标人串通投标，不得向招标人或者评标委</w:t>
      </w:r>
      <w:r>
        <w:rPr>
          <w:spacing w:val="-4"/>
        </w:rPr>
        <w:t>员会成员行贿谋取中标，不得以他人名义投标或者以其他方式弄虚作假骗取中标；</w:t>
      </w:r>
      <w:r>
        <w:rPr>
          <w:spacing w:val="-1"/>
        </w:rPr>
        <w:t>投标人不得以任何方式干扰、影响评标工作。</w:t>
      </w:r>
    </w:p>
    <w:p w14:paraId="0BCE6BAF">
      <w:pPr>
        <w:pStyle w:val="2"/>
        <w:keepNext w:val="0"/>
        <w:keepLines w:val="0"/>
        <w:pageBreakBefore w:val="0"/>
        <w:kinsoku/>
        <w:wordWrap/>
        <w:overflowPunct/>
        <w:topLinePunct/>
        <w:bidi w:val="0"/>
        <w:spacing w:line="220" w:lineRule="auto"/>
        <w:ind w:left="522"/>
      </w:pPr>
      <w:r>
        <w:rPr>
          <w:spacing w:val="-3"/>
        </w:rPr>
        <w:t>11.3</w:t>
      </w:r>
      <w:r>
        <w:rPr>
          <w:spacing w:val="-53"/>
        </w:rPr>
        <w:t xml:space="preserve"> </w:t>
      </w:r>
      <w:r>
        <w:rPr>
          <w:spacing w:val="-3"/>
        </w:rPr>
        <w:t>对评标委员会成员的纪律要求</w:t>
      </w:r>
    </w:p>
    <w:p w14:paraId="4DB7808B">
      <w:pPr>
        <w:pStyle w:val="2"/>
        <w:keepNext w:val="0"/>
        <w:keepLines w:val="0"/>
        <w:pageBreakBefore w:val="0"/>
        <w:kinsoku/>
        <w:wordWrap/>
        <w:overflowPunct/>
        <w:topLinePunct/>
        <w:bidi w:val="0"/>
        <w:spacing w:before="185" w:line="343" w:lineRule="auto"/>
        <w:ind w:right="240" w:firstLine="500"/>
      </w:pPr>
      <w:r>
        <w:t>评标委员会成员不得收受他人的财物或者其他好处，不得向他人</w:t>
      </w:r>
      <w:r>
        <w:rPr>
          <w:rFonts w:hint="eastAsia"/>
        </w:rPr>
        <w:t>透露</w:t>
      </w:r>
      <w:r>
        <w:t>对投标</w:t>
      </w:r>
      <w:r>
        <w:rPr>
          <w:spacing w:val="-1"/>
        </w:rPr>
        <w:t>文件的评审和比较、中标候选人的推荐情况以及评标有关的</w:t>
      </w:r>
      <w:r>
        <w:rPr>
          <w:spacing w:val="-2"/>
        </w:rPr>
        <w:t>其他情况。在评标活</w:t>
      </w:r>
      <w:r>
        <w:rPr>
          <w:spacing w:val="-1"/>
        </w:rPr>
        <w:t>动中，评标委员会成员不得擅离职守，影响评标程序正常进</w:t>
      </w:r>
      <w:r>
        <w:rPr>
          <w:spacing w:val="-2"/>
        </w:rPr>
        <w:t>行，不得使用第三章</w:t>
      </w:r>
      <w:r>
        <w:rPr>
          <w:spacing w:val="-1"/>
        </w:rPr>
        <w:t>“评标办法</w:t>
      </w:r>
      <w:r>
        <w:rPr>
          <w:spacing w:val="-105"/>
        </w:rPr>
        <w:t xml:space="preserve"> </w:t>
      </w:r>
      <w:r>
        <w:rPr>
          <w:spacing w:val="-1"/>
        </w:rPr>
        <w:t>”没有规定的评审因素和标准进行评</w:t>
      </w:r>
      <w:r>
        <w:rPr>
          <w:spacing w:val="-2"/>
        </w:rPr>
        <w:t>标。</w:t>
      </w:r>
    </w:p>
    <w:p w14:paraId="1F7A994E">
      <w:pPr>
        <w:pStyle w:val="2"/>
        <w:keepNext w:val="0"/>
        <w:keepLines w:val="0"/>
        <w:pageBreakBefore w:val="0"/>
        <w:kinsoku/>
        <w:wordWrap/>
        <w:overflowPunct/>
        <w:topLinePunct/>
        <w:bidi w:val="0"/>
        <w:spacing w:before="1" w:line="220" w:lineRule="auto"/>
        <w:ind w:left="522"/>
      </w:pPr>
      <w:r>
        <w:rPr>
          <w:spacing w:val="-2"/>
        </w:rPr>
        <w:t>11.4</w:t>
      </w:r>
      <w:r>
        <w:rPr>
          <w:spacing w:val="-59"/>
        </w:rPr>
        <w:t xml:space="preserve"> </w:t>
      </w:r>
      <w:r>
        <w:rPr>
          <w:spacing w:val="-2"/>
        </w:rPr>
        <w:t>对与评标活动有关的工作人员的纪律要求</w:t>
      </w:r>
    </w:p>
    <w:p w14:paraId="692EBFB2">
      <w:pPr>
        <w:pStyle w:val="2"/>
        <w:keepNext w:val="0"/>
        <w:keepLines w:val="0"/>
        <w:pageBreakBefore w:val="0"/>
        <w:kinsoku/>
        <w:wordWrap/>
        <w:overflowPunct/>
        <w:topLinePunct/>
        <w:bidi w:val="0"/>
        <w:spacing w:before="186" w:line="343" w:lineRule="auto"/>
        <w:ind w:left="20" w:firstLine="486"/>
      </w:pPr>
      <w:r>
        <w:t>与评标活动有关的工作人员不得收受他人的财物或者其他好处，不得向他人</w:t>
      </w:r>
      <w:r>
        <w:rPr>
          <w:rFonts w:hint="eastAsia"/>
          <w:spacing w:val="-3"/>
        </w:rPr>
        <w:t>透露</w:t>
      </w:r>
      <w:r>
        <w:rPr>
          <w:spacing w:val="-3"/>
        </w:rPr>
        <w:t>对投标文件的评审和比较、中标候选人的推荐情况以及评标有关的其他情况。</w:t>
      </w:r>
      <w:r>
        <w:rPr>
          <w:spacing w:val="-2"/>
        </w:rPr>
        <w:t>在评标活动中，与评标活动有关的工作人员不得擅离职守，影响评标程序正常进</w:t>
      </w:r>
      <w:r>
        <w:rPr>
          <w:spacing w:val="-5"/>
        </w:rPr>
        <w:t>行。</w:t>
      </w:r>
    </w:p>
    <w:p w14:paraId="7D1083C1">
      <w:pPr>
        <w:pStyle w:val="2"/>
        <w:keepNext w:val="0"/>
        <w:keepLines w:val="0"/>
        <w:pageBreakBefore w:val="0"/>
        <w:kinsoku/>
        <w:wordWrap/>
        <w:overflowPunct/>
        <w:topLinePunct/>
        <w:bidi w:val="0"/>
        <w:spacing w:line="221" w:lineRule="auto"/>
        <w:ind w:left="522"/>
      </w:pPr>
      <w:r>
        <w:rPr>
          <w:spacing w:val="-8"/>
        </w:rPr>
        <w:t>11.5</w:t>
      </w:r>
      <w:r>
        <w:rPr>
          <w:spacing w:val="-55"/>
        </w:rPr>
        <w:t xml:space="preserve"> </w:t>
      </w:r>
      <w:r>
        <w:rPr>
          <w:spacing w:val="-8"/>
        </w:rPr>
        <w:t>投诉</w:t>
      </w:r>
    </w:p>
    <w:p w14:paraId="4F913EE3">
      <w:pPr>
        <w:pStyle w:val="2"/>
        <w:keepNext w:val="0"/>
        <w:keepLines w:val="0"/>
        <w:pageBreakBefore w:val="0"/>
        <w:kinsoku/>
        <w:wordWrap/>
        <w:overflowPunct/>
        <w:topLinePunct/>
        <w:bidi w:val="0"/>
        <w:spacing w:before="184" w:line="343" w:lineRule="auto"/>
        <w:ind w:left="20" w:right="240" w:firstLine="484"/>
      </w:pPr>
      <w:r>
        <w:t>投标人和其他利害关系人认为本次招标活动违反法律法规和规章规定的，有</w:t>
      </w:r>
      <w:r>
        <w:rPr>
          <w:spacing w:val="-1"/>
        </w:rPr>
        <w:t>权向有关行政监督部门投诉。</w:t>
      </w:r>
    </w:p>
    <w:p w14:paraId="6458D62F">
      <w:pPr>
        <w:pStyle w:val="2"/>
        <w:keepNext w:val="0"/>
        <w:keepLines w:val="0"/>
        <w:pageBreakBefore w:val="0"/>
        <w:kinsoku/>
        <w:wordWrap/>
        <w:overflowPunct/>
        <w:topLinePunct/>
        <w:bidi w:val="0"/>
        <w:spacing w:before="1" w:line="220" w:lineRule="auto"/>
        <w:ind w:left="42"/>
      </w:pPr>
      <w:r>
        <w:rPr>
          <w:b/>
          <w:bCs/>
          <w:spacing w:val="-5"/>
        </w:rPr>
        <w:t>12．需要补充的其他内容</w:t>
      </w:r>
    </w:p>
    <w:p w14:paraId="6F6DC00F">
      <w:pPr>
        <w:pStyle w:val="2"/>
        <w:keepNext w:val="0"/>
        <w:keepLines w:val="0"/>
        <w:pageBreakBefore w:val="0"/>
        <w:kinsoku/>
        <w:wordWrap/>
        <w:overflowPunct/>
        <w:topLinePunct/>
        <w:bidi w:val="0"/>
        <w:spacing w:before="184" w:line="220" w:lineRule="auto"/>
        <w:ind w:left="514"/>
        <w:rPr>
          <w:spacing w:val="-2"/>
        </w:rPr>
      </w:pPr>
      <w:r>
        <w:rPr>
          <w:spacing w:val="-2"/>
        </w:rPr>
        <w:t>需要补充的其他内容：见投标人须知前附表。</w:t>
      </w:r>
    </w:p>
    <w:p w14:paraId="5D17602F">
      <w:pPr>
        <w:pStyle w:val="2"/>
        <w:keepNext w:val="0"/>
        <w:keepLines w:val="0"/>
        <w:pageBreakBefore w:val="0"/>
        <w:kinsoku/>
        <w:wordWrap/>
        <w:overflowPunct/>
        <w:topLinePunct/>
        <w:bidi w:val="0"/>
        <w:spacing w:before="183" w:line="220" w:lineRule="auto"/>
        <w:ind w:left="23"/>
      </w:pPr>
      <w:r>
        <w:rPr>
          <w:b/>
          <w:bCs/>
          <w:spacing w:val="-4"/>
        </w:rPr>
        <w:t>附件一：电子投标文件编制及报送要求</w:t>
      </w:r>
    </w:p>
    <w:p w14:paraId="17DE5893">
      <w:pPr>
        <w:pStyle w:val="2"/>
        <w:keepNext w:val="0"/>
        <w:keepLines w:val="0"/>
        <w:pageBreakBefore w:val="0"/>
        <w:kinsoku/>
        <w:wordWrap/>
        <w:overflowPunct/>
        <w:topLinePunct/>
        <w:bidi w:val="0"/>
        <w:spacing w:before="186" w:line="221" w:lineRule="auto"/>
        <w:ind w:left="501"/>
      </w:pPr>
      <w:r>
        <w:rPr>
          <w:spacing w:val="-6"/>
        </w:rPr>
        <w:t>1</w:t>
      </w:r>
      <w:r>
        <w:rPr>
          <w:spacing w:val="-20"/>
        </w:rPr>
        <w:t xml:space="preserve"> </w:t>
      </w:r>
      <w:r>
        <w:rPr>
          <w:spacing w:val="-6"/>
        </w:rPr>
        <w:t>电子投标文件的组成及要求：</w:t>
      </w:r>
    </w:p>
    <w:p w14:paraId="69313FEB">
      <w:pPr>
        <w:pStyle w:val="2"/>
        <w:keepNext w:val="0"/>
        <w:keepLines w:val="0"/>
        <w:pageBreakBefore w:val="0"/>
        <w:kinsoku/>
        <w:wordWrap/>
        <w:overflowPunct/>
        <w:topLinePunct/>
        <w:bidi w:val="0"/>
        <w:spacing w:before="186" w:line="281" w:lineRule="auto"/>
        <w:ind w:left="5" w:firstLine="483"/>
      </w:pPr>
      <w:r>
        <w:rPr>
          <w:spacing w:val="-4"/>
        </w:rPr>
        <w:t>（1）投标文件全部采用电子文档，格式为*.BTBJ。必须使用《云南省工程建</w:t>
      </w:r>
      <w:r>
        <w:rPr>
          <w:spacing w:val="-1"/>
        </w:rPr>
        <w:t>设模块化投标文件编制系统》制作。</w:t>
      </w:r>
    </w:p>
    <w:p w14:paraId="7F7930EF">
      <w:pPr>
        <w:pStyle w:val="2"/>
        <w:keepNext w:val="0"/>
        <w:keepLines w:val="0"/>
        <w:pageBreakBefore w:val="0"/>
        <w:kinsoku/>
        <w:wordWrap/>
        <w:overflowPunct/>
        <w:topLinePunct/>
        <w:bidi w:val="0"/>
        <w:spacing w:before="186" w:line="308" w:lineRule="auto"/>
        <w:ind w:left="6" w:firstLine="482"/>
      </w:pPr>
      <w:r>
        <w:rPr>
          <w:spacing w:val="-2"/>
        </w:rPr>
        <w:t>（2）在编制技术标投标文件时，粘贴图片使用JPG</w:t>
      </w:r>
      <w:r>
        <w:rPr>
          <w:spacing w:val="-61"/>
        </w:rPr>
        <w:t xml:space="preserve"> </w:t>
      </w:r>
      <w:r>
        <w:rPr>
          <w:spacing w:val="-2"/>
        </w:rPr>
        <w:t>格式的文件，并且</w:t>
      </w:r>
      <w:r>
        <w:rPr>
          <w:spacing w:val="-3"/>
        </w:rPr>
        <w:t>每张图</w:t>
      </w:r>
      <w:r>
        <w:rPr>
          <w:spacing w:val="-5"/>
        </w:rPr>
        <w:t>片的分辨率应小于</w:t>
      </w:r>
      <w:r>
        <w:rPr>
          <w:spacing w:val="-21"/>
        </w:rPr>
        <w:t xml:space="preserve"> </w:t>
      </w:r>
      <w:r>
        <w:rPr>
          <w:spacing w:val="-5"/>
        </w:rPr>
        <w:t>100dpi，最终的每份电子投标文件所占用的磁盘空间必须小于</w:t>
      </w:r>
      <w:r>
        <w:rPr>
          <w:spacing w:val="-4"/>
        </w:rPr>
        <w:t>50M。</w:t>
      </w:r>
    </w:p>
    <w:p w14:paraId="26ABF880">
      <w:pPr>
        <w:pStyle w:val="2"/>
        <w:keepNext w:val="0"/>
        <w:keepLines w:val="0"/>
        <w:pageBreakBefore w:val="0"/>
        <w:kinsoku/>
        <w:wordWrap/>
        <w:overflowPunct/>
        <w:topLinePunct/>
        <w:bidi w:val="0"/>
        <w:spacing w:before="158" w:line="221" w:lineRule="auto"/>
        <w:ind w:left="484"/>
      </w:pPr>
      <w:r>
        <w:rPr>
          <w:spacing w:val="-6"/>
        </w:rPr>
        <w:t>2</w:t>
      </w:r>
      <w:r>
        <w:rPr>
          <w:spacing w:val="-21"/>
        </w:rPr>
        <w:t xml:space="preserve"> </w:t>
      </w:r>
      <w:r>
        <w:rPr>
          <w:spacing w:val="-6"/>
        </w:rPr>
        <w:t>电子招标文件的修改：</w:t>
      </w:r>
    </w:p>
    <w:p w14:paraId="3D173C19">
      <w:pPr>
        <w:pStyle w:val="2"/>
        <w:keepNext w:val="0"/>
        <w:keepLines w:val="0"/>
        <w:pageBreakBefore w:val="0"/>
        <w:kinsoku/>
        <w:wordWrap/>
        <w:overflowPunct/>
        <w:topLinePunct/>
        <w:bidi w:val="0"/>
        <w:spacing w:before="186" w:line="302" w:lineRule="auto"/>
        <w:ind w:left="3" w:firstLine="485"/>
      </w:pPr>
      <w:r>
        <w:rPr>
          <w:spacing w:val="-4"/>
        </w:rPr>
        <w:t>（1）招标人对招标文件中的工程量清单、评标办法、评审项目等重要评审内</w:t>
      </w:r>
      <w:r>
        <w:rPr>
          <w:spacing w:val="-2"/>
        </w:rPr>
        <w:t>容做出变更，将同时发布补遗文件进行说明以保证各投标人都能重新下载并用于编制电子投标文件。</w:t>
      </w:r>
    </w:p>
    <w:p w14:paraId="09B0E8B9">
      <w:pPr>
        <w:pStyle w:val="2"/>
        <w:keepNext w:val="0"/>
        <w:keepLines w:val="0"/>
        <w:pageBreakBefore w:val="0"/>
        <w:kinsoku/>
        <w:wordWrap/>
        <w:overflowPunct/>
        <w:topLinePunct/>
        <w:bidi w:val="0"/>
        <w:spacing w:before="186" w:line="302" w:lineRule="auto"/>
        <w:ind w:left="19" w:firstLine="469"/>
      </w:pPr>
      <w:r>
        <w:rPr>
          <w:spacing w:val="-4"/>
        </w:rPr>
        <w:t>（2）投标人在收到招标人书面答疑和澄清后，请自行登录文山州工程建设交</w:t>
      </w:r>
      <w:r>
        <w:rPr>
          <w:spacing w:val="-2"/>
        </w:rPr>
        <w:t>易平台收取修改内容。投标人应在截标时间前随</w:t>
      </w:r>
      <w:r>
        <w:rPr>
          <w:spacing w:val="-3"/>
        </w:rPr>
        <w:t>时查看“文山州工程建设交易平</w:t>
      </w:r>
      <w:r>
        <w:rPr>
          <w:spacing w:val="-4"/>
        </w:rPr>
        <w:t>台</w:t>
      </w:r>
      <w:r>
        <w:rPr>
          <w:spacing w:val="-88"/>
        </w:rPr>
        <w:t xml:space="preserve"> </w:t>
      </w:r>
      <w:r>
        <w:rPr>
          <w:spacing w:val="-4"/>
        </w:rPr>
        <w:t>”中有关该项目招标文件的答疑、补遗内容。</w:t>
      </w:r>
    </w:p>
    <w:p w14:paraId="7E02690F">
      <w:pPr>
        <w:pStyle w:val="2"/>
        <w:keepNext w:val="0"/>
        <w:keepLines w:val="0"/>
        <w:pageBreakBefore w:val="0"/>
        <w:kinsoku/>
        <w:wordWrap/>
        <w:overflowPunct/>
        <w:topLinePunct/>
        <w:bidi w:val="0"/>
        <w:spacing w:before="188" w:line="302" w:lineRule="auto"/>
        <w:ind w:left="2" w:firstLine="486"/>
      </w:pPr>
      <w:r>
        <w:rPr>
          <w:spacing w:val="-4"/>
        </w:rPr>
        <w:t>（3）招标文件澄清、招标文件修改文件内容均以网上发布的文件为准，当招</w:t>
      </w:r>
      <w:r>
        <w:rPr>
          <w:spacing w:val="-2"/>
        </w:rPr>
        <w:t>标文件、招标文件澄清、招标文件修改文件内容前后相互矛盾时，以最后发出的</w:t>
      </w:r>
      <w:r>
        <w:rPr>
          <w:spacing w:val="-4"/>
        </w:rPr>
        <w:t>为准。</w:t>
      </w:r>
    </w:p>
    <w:p w14:paraId="3F21BC3A">
      <w:pPr>
        <w:pStyle w:val="2"/>
        <w:keepNext w:val="0"/>
        <w:keepLines w:val="0"/>
        <w:pageBreakBefore w:val="0"/>
        <w:kinsoku/>
        <w:wordWrap/>
        <w:overflowPunct/>
        <w:topLinePunct/>
        <w:bidi w:val="0"/>
        <w:spacing w:before="183" w:line="221" w:lineRule="auto"/>
        <w:ind w:left="486"/>
      </w:pPr>
      <w:r>
        <w:rPr>
          <w:spacing w:val="-6"/>
        </w:rPr>
        <w:t>3</w:t>
      </w:r>
      <w:r>
        <w:rPr>
          <w:spacing w:val="-23"/>
        </w:rPr>
        <w:t xml:space="preserve"> </w:t>
      </w:r>
      <w:r>
        <w:rPr>
          <w:spacing w:val="-6"/>
        </w:rPr>
        <w:t>电子投标文件的编制：</w:t>
      </w:r>
    </w:p>
    <w:p w14:paraId="58183A9D">
      <w:pPr>
        <w:pStyle w:val="2"/>
        <w:keepNext w:val="0"/>
        <w:keepLines w:val="0"/>
        <w:pageBreakBefore w:val="0"/>
        <w:kinsoku/>
        <w:wordWrap/>
        <w:overflowPunct/>
        <w:topLinePunct/>
        <w:bidi w:val="0"/>
        <w:spacing w:before="185" w:line="281" w:lineRule="auto"/>
        <w:ind w:left="2" w:firstLine="486"/>
      </w:pPr>
      <w:r>
        <w:rPr>
          <w:spacing w:val="-4"/>
        </w:rPr>
        <w:t>（1）电子投标文件必须使用《云南省工程建设模块化投标文件编制系统》制</w:t>
      </w:r>
      <w:r>
        <w:rPr>
          <w:spacing w:val="-1"/>
        </w:rPr>
        <w:t>作（电子投标文件格式为*.BTBJ）。</w:t>
      </w:r>
    </w:p>
    <w:p w14:paraId="772B1ACF">
      <w:pPr>
        <w:pStyle w:val="2"/>
        <w:keepNext w:val="0"/>
        <w:keepLines w:val="0"/>
        <w:pageBreakBefore w:val="0"/>
        <w:kinsoku/>
        <w:wordWrap/>
        <w:overflowPunct/>
        <w:topLinePunct/>
        <w:bidi w:val="0"/>
        <w:spacing w:before="189" w:line="281" w:lineRule="auto"/>
        <w:ind w:left="4" w:right="26" w:firstLine="484"/>
      </w:pPr>
      <w:r>
        <w:rPr>
          <w:spacing w:val="-1"/>
        </w:rPr>
        <w:t>（2）如投标人提交的电子投标文件不符合（1）要求或开标时无法读取导入或解密，其投标文件视为未按要求提交。</w:t>
      </w:r>
    </w:p>
    <w:p w14:paraId="25008ED6">
      <w:pPr>
        <w:pStyle w:val="2"/>
        <w:keepNext w:val="0"/>
        <w:keepLines w:val="0"/>
        <w:pageBreakBefore w:val="0"/>
        <w:kinsoku/>
        <w:wordWrap/>
        <w:overflowPunct/>
        <w:topLinePunct/>
        <w:bidi w:val="0"/>
        <w:spacing w:before="186" w:line="220" w:lineRule="auto"/>
        <w:ind w:left="760"/>
      </w:pPr>
      <w:r>
        <w:rPr>
          <w:spacing w:val="-4"/>
        </w:rPr>
        <w:t>4</w:t>
      </w:r>
      <w:r>
        <w:rPr>
          <w:spacing w:val="53"/>
        </w:rPr>
        <w:t xml:space="preserve"> </w:t>
      </w:r>
      <w:r>
        <w:rPr>
          <w:spacing w:val="-4"/>
        </w:rPr>
        <w:t>电子投标文件的签章和签名要求：</w:t>
      </w:r>
    </w:p>
    <w:p w14:paraId="1B24CBAF">
      <w:pPr>
        <w:pStyle w:val="2"/>
        <w:keepNext w:val="0"/>
        <w:keepLines w:val="0"/>
        <w:pageBreakBefore w:val="0"/>
        <w:kinsoku/>
        <w:wordWrap/>
        <w:overflowPunct/>
        <w:topLinePunct/>
        <w:bidi w:val="0"/>
        <w:spacing w:before="186" w:line="343" w:lineRule="auto"/>
        <w:ind w:right="26" w:firstLine="483"/>
      </w:pPr>
      <w:r>
        <w:rPr>
          <w:spacing w:val="-1"/>
        </w:rPr>
        <w:t>按照投标文件格式，采用单位和个人数字证书电子签章及电子签名：投标文件需要企业、法定代表人电子签章及电子签名。</w:t>
      </w:r>
    </w:p>
    <w:p w14:paraId="19E06F26">
      <w:pPr>
        <w:pStyle w:val="2"/>
        <w:keepNext w:val="0"/>
        <w:keepLines w:val="0"/>
        <w:pageBreakBefore w:val="0"/>
        <w:kinsoku/>
        <w:wordWrap/>
        <w:overflowPunct/>
        <w:topLinePunct/>
        <w:bidi w:val="0"/>
        <w:spacing w:before="1" w:line="220" w:lineRule="auto"/>
        <w:ind w:left="482"/>
        <w:rPr>
          <w:spacing w:val="-4"/>
        </w:rPr>
      </w:pPr>
      <w:r>
        <w:rPr>
          <w:spacing w:val="-4"/>
        </w:rPr>
        <w:t>9.1.5</w:t>
      </w:r>
      <w:r>
        <w:rPr>
          <w:spacing w:val="-23"/>
        </w:rPr>
        <w:t xml:space="preserve"> </w:t>
      </w:r>
      <w:r>
        <w:rPr>
          <w:spacing w:val="-4"/>
        </w:rPr>
        <w:t>电子投标文件的递交：</w:t>
      </w:r>
    </w:p>
    <w:p w14:paraId="1EB4349C">
      <w:pPr>
        <w:pStyle w:val="2"/>
        <w:keepNext w:val="0"/>
        <w:keepLines w:val="0"/>
        <w:pageBreakBefore w:val="0"/>
        <w:kinsoku/>
        <w:wordWrap/>
        <w:overflowPunct/>
        <w:topLinePunct/>
        <w:bidi w:val="0"/>
        <w:spacing w:before="184" w:line="343" w:lineRule="auto"/>
        <w:ind w:right="15" w:firstLine="482"/>
        <w:jc w:val="both"/>
      </w:pPr>
      <w:r>
        <w:t>提交投标文件网址为：云南省公共资源交易</w:t>
      </w:r>
      <w:r>
        <w:rPr>
          <w:spacing w:val="-1"/>
        </w:rPr>
        <w:t>电子服务系统，投标人在递交投标文件截止时间前完成所有投标文件的上传[（格式为：*.BTBJ</w:t>
      </w:r>
      <w:r>
        <w:rPr>
          <w:spacing w:val="12"/>
        </w:rPr>
        <w:t>），</w:t>
      </w:r>
      <w:r>
        <w:rPr>
          <w:spacing w:val="-1"/>
        </w:rPr>
        <w:t>如有视频图</w:t>
      </w:r>
      <w:r>
        <w:rPr>
          <w:spacing w:val="-2"/>
        </w:rPr>
        <w:t>纸文件格式为（*.BTBT（图纸文件）、*BTBY（视频文件</w:t>
      </w:r>
      <w:r>
        <w:rPr>
          <w:spacing w:val="6"/>
        </w:rPr>
        <w:t>））</w:t>
      </w:r>
      <w:r>
        <w:rPr>
          <w:spacing w:val="-2"/>
        </w:rPr>
        <w:t>]，网上确认电子签</w:t>
      </w:r>
      <w:r>
        <w:rPr>
          <w:spacing w:val="-3"/>
        </w:rPr>
        <w:t>名，并打印“上传投标文件回执</w:t>
      </w:r>
      <w:r>
        <w:rPr>
          <w:spacing w:val="-100"/>
        </w:rPr>
        <w:t xml:space="preserve"> </w:t>
      </w:r>
      <w:r>
        <w:rPr>
          <w:spacing w:val="-3"/>
        </w:rPr>
        <w:t>”，递交投标文件截止时间前未完成投标文件传</w:t>
      </w:r>
      <w:r>
        <w:rPr>
          <w:spacing w:val="-1"/>
        </w:rPr>
        <w:t>输的，视为未按要求提交。</w:t>
      </w:r>
    </w:p>
    <w:p w14:paraId="25BB13E4">
      <w:pPr>
        <w:pStyle w:val="2"/>
        <w:keepNext w:val="0"/>
        <w:keepLines w:val="0"/>
        <w:pageBreakBefore w:val="0"/>
        <w:kinsoku/>
        <w:wordWrap/>
        <w:overflowPunct/>
        <w:topLinePunct/>
        <w:bidi w:val="0"/>
        <w:spacing w:before="7" w:line="342" w:lineRule="auto"/>
        <w:ind w:left="2" w:firstLine="481"/>
        <w:jc w:val="both"/>
      </w:pPr>
      <w:r>
        <w:rPr>
          <w:spacing w:val="-4"/>
        </w:rPr>
        <w:t>光盘刻录时，请使用正规刻录软件进行刻录</w:t>
      </w:r>
      <w:r>
        <w:rPr>
          <w:spacing w:val="-62"/>
        </w:rPr>
        <w:t xml:space="preserve"> </w:t>
      </w:r>
      <w:r>
        <w:rPr>
          <w:spacing w:val="-4"/>
        </w:rPr>
        <w:t>CD</w:t>
      </w:r>
      <w:r>
        <w:rPr>
          <w:spacing w:val="-58"/>
        </w:rPr>
        <w:t xml:space="preserve"> </w:t>
      </w:r>
      <w:r>
        <w:rPr>
          <w:spacing w:val="-4"/>
        </w:rPr>
        <w:t>光</w:t>
      </w:r>
      <w:r>
        <w:rPr>
          <w:spacing w:val="-5"/>
        </w:rPr>
        <w:t>盘，不要对电子投标文件进</w:t>
      </w:r>
      <w:r>
        <w:rPr>
          <w:spacing w:val="-2"/>
        </w:rPr>
        <w:t>行压缩，光盘刻录完成后，应检验光盘刻录的质量，检验光盘时不要在本机的刻</w:t>
      </w:r>
      <w:r>
        <w:rPr>
          <w:spacing w:val="-3"/>
        </w:rPr>
        <w:t>录光驱上进行，将刻录好的光盘用另外一台电脑的“只读光驱</w:t>
      </w:r>
      <w:r>
        <w:rPr>
          <w:spacing w:val="-87"/>
        </w:rPr>
        <w:t xml:space="preserve"> </w:t>
      </w:r>
      <w:r>
        <w:rPr>
          <w:spacing w:val="-3"/>
        </w:rPr>
        <w:t>”进行读取测试。</w:t>
      </w:r>
      <w:r>
        <w:rPr>
          <w:spacing w:val="-2"/>
        </w:rPr>
        <w:t>测试的方法：将刻录光盘上的投标文件数据拷贝到电脑硬盘上，检查拷贝是否成功，同时使用《云南省工程建设模块化投标文件编制系统》查看工具中的【查看</w:t>
      </w:r>
      <w:r>
        <w:rPr>
          <w:spacing w:val="-1"/>
        </w:rPr>
        <w:t>标书】功能对刻录后光盘中的电子投标文件进行查看。</w:t>
      </w:r>
    </w:p>
    <w:p w14:paraId="53482915">
      <w:pPr>
        <w:pStyle w:val="2"/>
        <w:keepNext w:val="0"/>
        <w:keepLines w:val="0"/>
        <w:pageBreakBefore w:val="0"/>
        <w:kinsoku/>
        <w:wordWrap/>
        <w:overflowPunct/>
        <w:topLinePunct/>
        <w:bidi w:val="0"/>
        <w:spacing w:before="1" w:line="220" w:lineRule="auto"/>
        <w:ind w:left="483"/>
      </w:pPr>
      <w:r>
        <w:rPr>
          <w:spacing w:val="-5"/>
        </w:rPr>
        <w:t>6</w:t>
      </w:r>
      <w:r>
        <w:rPr>
          <w:spacing w:val="-16"/>
        </w:rPr>
        <w:t xml:space="preserve"> </w:t>
      </w:r>
      <w:r>
        <w:rPr>
          <w:spacing w:val="-5"/>
        </w:rPr>
        <w:t>电子投标文件的密封和标记：</w:t>
      </w:r>
    </w:p>
    <w:p w14:paraId="46C41860">
      <w:pPr>
        <w:pStyle w:val="2"/>
        <w:keepNext w:val="0"/>
        <w:keepLines w:val="0"/>
        <w:pageBreakBefore w:val="0"/>
        <w:kinsoku/>
        <w:wordWrap/>
        <w:overflowPunct/>
        <w:topLinePunct/>
        <w:bidi w:val="0"/>
        <w:spacing w:before="183" w:line="221" w:lineRule="auto"/>
        <w:ind w:left="489"/>
      </w:pPr>
      <w:r>
        <w:rPr>
          <w:spacing w:val="-1"/>
        </w:rPr>
        <w:t>（1）网上递交的投标文件需要对投标文件进行加密。</w:t>
      </w:r>
    </w:p>
    <w:p w14:paraId="3325EC76">
      <w:pPr>
        <w:pStyle w:val="2"/>
        <w:keepNext w:val="0"/>
        <w:keepLines w:val="0"/>
        <w:pageBreakBefore w:val="0"/>
        <w:kinsoku/>
        <w:wordWrap/>
        <w:overflowPunct/>
        <w:topLinePunct/>
        <w:bidi w:val="0"/>
        <w:spacing w:before="185" w:line="283" w:lineRule="auto"/>
        <w:ind w:left="6" w:right="15" w:firstLine="561"/>
      </w:pPr>
      <w:r>
        <w:rPr>
          <w:spacing w:val="-2"/>
        </w:rPr>
        <w:t>（2）未按本章第（1）项要求密封和加写标记的投标文件，视为</w:t>
      </w:r>
      <w:r>
        <w:rPr>
          <w:spacing w:val="-3"/>
        </w:rPr>
        <w:t>未按要求提</w:t>
      </w:r>
      <w:r>
        <w:rPr>
          <w:spacing w:val="-8"/>
        </w:rPr>
        <w:t>交。</w:t>
      </w:r>
    </w:p>
    <w:p w14:paraId="201B9EA4">
      <w:pPr>
        <w:pStyle w:val="2"/>
        <w:keepNext w:val="0"/>
        <w:keepLines w:val="0"/>
        <w:pageBreakBefore w:val="0"/>
        <w:kinsoku/>
        <w:wordWrap/>
        <w:overflowPunct/>
        <w:topLinePunct/>
        <w:bidi w:val="0"/>
        <w:spacing w:before="181" w:line="221" w:lineRule="auto"/>
        <w:ind w:left="487"/>
      </w:pPr>
      <w:r>
        <w:rPr>
          <w:spacing w:val="-5"/>
        </w:rPr>
        <w:t>7</w:t>
      </w:r>
      <w:r>
        <w:rPr>
          <w:spacing w:val="52"/>
        </w:rPr>
        <w:t xml:space="preserve"> </w:t>
      </w:r>
      <w:r>
        <w:rPr>
          <w:spacing w:val="-5"/>
        </w:rPr>
        <w:t>电子投标文件的修改与撤回：</w:t>
      </w:r>
    </w:p>
    <w:p w14:paraId="5BF381F0">
      <w:pPr>
        <w:pStyle w:val="2"/>
        <w:keepNext w:val="0"/>
        <w:keepLines w:val="0"/>
        <w:pageBreakBefore w:val="0"/>
        <w:kinsoku/>
        <w:wordWrap/>
        <w:overflowPunct/>
        <w:topLinePunct/>
        <w:bidi w:val="0"/>
        <w:spacing w:before="185" w:line="282" w:lineRule="auto"/>
        <w:ind w:left="3" w:right="15" w:firstLine="485"/>
      </w:pPr>
      <w:r>
        <w:rPr>
          <w:spacing w:val="-4"/>
        </w:rPr>
        <w:t>（1）在规定的投标截止时间前，投标人可以修改或撤回已在网上递交的投标</w:t>
      </w:r>
      <w:r>
        <w:rPr>
          <w:spacing w:val="-1"/>
        </w:rPr>
        <w:t>文件，无须书面形式通知招标人。</w:t>
      </w:r>
    </w:p>
    <w:p w14:paraId="3C0A692B">
      <w:pPr>
        <w:pStyle w:val="2"/>
        <w:keepNext w:val="0"/>
        <w:keepLines w:val="0"/>
        <w:pageBreakBefore w:val="0"/>
        <w:kinsoku/>
        <w:wordWrap/>
        <w:overflowPunct/>
        <w:topLinePunct/>
        <w:bidi w:val="0"/>
        <w:spacing w:before="184" w:line="283" w:lineRule="auto"/>
        <w:ind w:right="15" w:firstLine="489"/>
      </w:pPr>
      <w:r>
        <w:rPr>
          <w:spacing w:val="-4"/>
        </w:rPr>
        <w:t>（2）修改的投标文件应按照本章有关电子投标文件规定进行编制、密封、标</w:t>
      </w:r>
      <w:r>
        <w:rPr>
          <w:spacing w:val="-2"/>
        </w:rPr>
        <w:t>记和递交。</w:t>
      </w:r>
    </w:p>
    <w:p w14:paraId="124389F0">
      <w:pPr>
        <w:pStyle w:val="2"/>
        <w:keepNext w:val="0"/>
        <w:keepLines w:val="0"/>
        <w:pageBreakBefore w:val="0"/>
        <w:kinsoku/>
        <w:wordWrap/>
        <w:overflowPunct/>
        <w:topLinePunct/>
        <w:bidi w:val="0"/>
        <w:spacing w:before="183" w:line="221" w:lineRule="auto"/>
        <w:ind w:left="482"/>
      </w:pPr>
      <w:r>
        <w:rPr>
          <w:spacing w:val="-5"/>
        </w:rPr>
        <w:t>8</w:t>
      </w:r>
      <w:r>
        <w:rPr>
          <w:spacing w:val="-18"/>
        </w:rPr>
        <w:t xml:space="preserve"> </w:t>
      </w:r>
      <w:r>
        <w:rPr>
          <w:spacing w:val="-5"/>
        </w:rPr>
        <w:t>电子开标及投标文件解密：</w:t>
      </w:r>
    </w:p>
    <w:p w14:paraId="44E0CC2D">
      <w:pPr>
        <w:pStyle w:val="2"/>
        <w:keepNext w:val="0"/>
        <w:keepLines w:val="0"/>
        <w:pageBreakBefore w:val="0"/>
        <w:kinsoku/>
        <w:wordWrap/>
        <w:overflowPunct/>
        <w:topLinePunct/>
        <w:bidi w:val="0"/>
        <w:spacing w:before="184" w:line="282" w:lineRule="auto"/>
        <w:ind w:left="2" w:right="15" w:firstLine="486"/>
      </w:pPr>
      <w:r>
        <w:rPr>
          <w:spacing w:val="-4"/>
        </w:rPr>
        <w:t>（1）电子文件开标顺序：按照电子招标投标交易平台自动提取所有投标人的</w:t>
      </w:r>
      <w:r>
        <w:rPr>
          <w:spacing w:val="-2"/>
        </w:rPr>
        <w:t>顺序当众开标。</w:t>
      </w:r>
    </w:p>
    <w:p w14:paraId="2565963B">
      <w:pPr>
        <w:pStyle w:val="2"/>
        <w:keepNext w:val="0"/>
        <w:keepLines w:val="0"/>
        <w:pageBreakBefore w:val="0"/>
        <w:kinsoku/>
        <w:wordWrap/>
        <w:overflowPunct/>
        <w:topLinePunct/>
        <w:bidi w:val="0"/>
        <w:spacing w:before="185" w:line="281" w:lineRule="auto"/>
        <w:ind w:left="5" w:right="15" w:firstLine="562"/>
      </w:pPr>
      <w:r>
        <w:rPr>
          <w:spacing w:val="2"/>
        </w:rPr>
        <w:t>（2）招标人宣布开启电子投标文件后，投标人按照电子文件的开标顺序上</w:t>
      </w:r>
      <w:r>
        <w:rPr>
          <w:spacing w:val="-1"/>
        </w:rPr>
        <w:t>前，使用投标人编制投标文件时的加密数字证书对投标文件进行解密。</w:t>
      </w:r>
    </w:p>
    <w:p w14:paraId="3BAE49BB">
      <w:pPr>
        <w:keepNext w:val="0"/>
        <w:keepLines w:val="0"/>
        <w:pageBreakBefore w:val="0"/>
        <w:kinsoku/>
        <w:wordWrap/>
        <w:overflowPunct/>
        <w:topLinePunct/>
        <w:bidi w:val="0"/>
        <w:spacing w:line="281" w:lineRule="auto"/>
        <w:sectPr>
          <w:footerReference r:id="rId18" w:type="default"/>
          <w:pgSz w:w="11906" w:h="16839"/>
          <w:pgMar w:top="1440" w:right="1080" w:bottom="1440" w:left="1080" w:header="0" w:footer="1483" w:gutter="0"/>
          <w:cols w:space="720" w:num="1"/>
        </w:sectPr>
      </w:pPr>
    </w:p>
    <w:p w14:paraId="0063B852">
      <w:pPr>
        <w:pStyle w:val="2"/>
        <w:keepNext w:val="0"/>
        <w:keepLines w:val="0"/>
        <w:pageBreakBefore w:val="0"/>
        <w:kinsoku/>
        <w:wordWrap/>
        <w:overflowPunct/>
        <w:topLinePunct/>
        <w:bidi w:val="0"/>
        <w:spacing w:before="86" w:line="223" w:lineRule="auto"/>
        <w:ind w:left="1433"/>
        <w:outlineLvl w:val="0"/>
        <w:rPr>
          <w:sz w:val="43"/>
          <w:szCs w:val="43"/>
        </w:rPr>
      </w:pPr>
      <w:bookmarkStart w:id="4" w:name="bookmark6"/>
      <w:bookmarkEnd w:id="4"/>
      <w:bookmarkStart w:id="5" w:name="bookmark5"/>
      <w:bookmarkEnd w:id="5"/>
      <w:r>
        <w:rPr>
          <w:b/>
          <w:bCs/>
          <w:spacing w:val="5"/>
          <w:sz w:val="43"/>
          <w:szCs w:val="43"/>
        </w:rPr>
        <w:t>第三章</w:t>
      </w:r>
      <w:r>
        <w:rPr>
          <w:spacing w:val="5"/>
          <w:sz w:val="43"/>
          <w:szCs w:val="43"/>
        </w:rPr>
        <w:t xml:space="preserve"> </w:t>
      </w:r>
      <w:r>
        <w:rPr>
          <w:b/>
          <w:bCs/>
          <w:spacing w:val="5"/>
          <w:sz w:val="43"/>
          <w:szCs w:val="43"/>
        </w:rPr>
        <w:t>评标办法（综合评估打分法）</w:t>
      </w:r>
    </w:p>
    <w:p w14:paraId="609F0541">
      <w:pPr>
        <w:pStyle w:val="2"/>
        <w:keepNext w:val="0"/>
        <w:keepLines w:val="0"/>
        <w:pageBreakBefore w:val="0"/>
        <w:kinsoku/>
        <w:wordWrap/>
        <w:overflowPunct/>
        <w:topLinePunct/>
        <w:bidi w:val="0"/>
        <w:spacing w:before="161" w:line="226" w:lineRule="auto"/>
        <w:ind w:left="4114"/>
        <w:outlineLvl w:val="1"/>
        <w:rPr>
          <w:sz w:val="31"/>
          <w:szCs w:val="31"/>
        </w:rPr>
      </w:pPr>
      <w:r>
        <w:rPr>
          <w:b/>
          <w:bCs/>
          <w:spacing w:val="4"/>
          <w:sz w:val="31"/>
          <w:szCs w:val="31"/>
        </w:rPr>
        <w:t>一、评标流程</w:t>
      </w:r>
    </w:p>
    <w:p w14:paraId="1F56B80E">
      <w:pPr>
        <w:keepNext w:val="0"/>
        <w:keepLines w:val="0"/>
        <w:pageBreakBefore w:val="0"/>
        <w:kinsoku/>
        <w:wordWrap/>
        <w:overflowPunct/>
        <w:topLinePunct/>
        <w:bidi w:val="0"/>
        <w:spacing w:line="321" w:lineRule="auto"/>
        <w:rPr>
          <w:rFonts w:ascii="Arial"/>
          <w:sz w:val="21"/>
        </w:rPr>
      </w:pPr>
    </w:p>
    <w:p w14:paraId="652520E7">
      <w:pPr>
        <w:pStyle w:val="2"/>
        <w:keepNext w:val="0"/>
        <w:keepLines w:val="0"/>
        <w:pageBreakBefore w:val="0"/>
        <w:kinsoku/>
        <w:wordWrap/>
        <w:overflowPunct/>
        <w:topLinePunct/>
        <w:bidi w:val="0"/>
        <w:spacing w:before="91" w:line="219" w:lineRule="auto"/>
        <w:ind w:left="1560"/>
      </w:pPr>
      <w:r>
        <w:rPr>
          <w:b/>
          <w:bCs/>
          <w:spacing w:val="-3"/>
        </w:rPr>
        <w:t>形式评审→资格评审→响应性评审→综合评估打分→结果</w:t>
      </w:r>
    </w:p>
    <w:p w14:paraId="038532CE">
      <w:pPr>
        <w:keepNext w:val="0"/>
        <w:keepLines w:val="0"/>
        <w:pageBreakBefore w:val="0"/>
        <w:kinsoku/>
        <w:wordWrap/>
        <w:overflowPunct/>
        <w:topLinePunct/>
        <w:bidi w:val="0"/>
        <w:spacing w:line="332" w:lineRule="auto"/>
        <w:rPr>
          <w:rFonts w:ascii="Arial"/>
          <w:sz w:val="21"/>
        </w:rPr>
      </w:pPr>
    </w:p>
    <w:p w14:paraId="46DC4718">
      <w:pPr>
        <w:pStyle w:val="2"/>
        <w:keepNext w:val="0"/>
        <w:keepLines w:val="0"/>
        <w:pageBreakBefore w:val="0"/>
        <w:kinsoku/>
        <w:wordWrap/>
        <w:overflowPunct/>
        <w:topLinePunct/>
        <w:bidi w:val="0"/>
        <w:spacing w:before="91" w:line="220" w:lineRule="auto"/>
        <w:ind w:left="1293"/>
      </w:pPr>
      <w:r>
        <w:rPr>
          <w:spacing w:val="-1"/>
        </w:rPr>
        <w:t>按照此评标流程，只有前一步骤通过才能进行下一步骤的评审</w:t>
      </w:r>
    </w:p>
    <w:p w14:paraId="330AE7FC">
      <w:pPr>
        <w:keepNext w:val="0"/>
        <w:keepLines w:val="0"/>
        <w:pageBreakBefore w:val="0"/>
        <w:kinsoku/>
        <w:wordWrap/>
        <w:overflowPunct/>
        <w:topLinePunct/>
        <w:bidi w:val="0"/>
        <w:spacing w:line="291" w:lineRule="auto"/>
        <w:rPr>
          <w:rFonts w:ascii="Arial"/>
          <w:sz w:val="21"/>
        </w:rPr>
      </w:pPr>
    </w:p>
    <w:p w14:paraId="18B78AF6">
      <w:pPr>
        <w:pStyle w:val="2"/>
        <w:keepNext w:val="0"/>
        <w:keepLines w:val="0"/>
        <w:pageBreakBefore w:val="0"/>
        <w:kinsoku/>
        <w:wordWrap/>
        <w:overflowPunct/>
        <w:topLinePunct/>
        <w:bidi w:val="0"/>
        <w:spacing w:before="101" w:line="225" w:lineRule="auto"/>
        <w:ind w:left="3632"/>
        <w:outlineLvl w:val="1"/>
        <w:rPr>
          <w:sz w:val="31"/>
          <w:szCs w:val="31"/>
        </w:rPr>
      </w:pPr>
      <w:r>
        <w:rPr>
          <w:b/>
          <w:bCs/>
          <w:spacing w:val="5"/>
          <w:sz w:val="31"/>
          <w:szCs w:val="31"/>
        </w:rPr>
        <w:t>二、评标办法前附表</w:t>
      </w:r>
    </w:p>
    <w:p w14:paraId="6B62E990">
      <w:pPr>
        <w:keepNext w:val="0"/>
        <w:keepLines w:val="0"/>
        <w:pageBreakBefore w:val="0"/>
        <w:kinsoku/>
        <w:wordWrap/>
        <w:overflowPunct/>
        <w:topLinePunct/>
        <w:bidi w:val="0"/>
        <w:spacing w:line="209" w:lineRule="exact"/>
      </w:pPr>
    </w:p>
    <w:tbl>
      <w:tblPr>
        <w:tblStyle w:val="6"/>
        <w:tblW w:w="1011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46"/>
        <w:gridCol w:w="1006"/>
        <w:gridCol w:w="1999"/>
        <w:gridCol w:w="6365"/>
      </w:tblGrid>
      <w:tr w14:paraId="68460E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638" w:hRule="atLeast"/>
        </w:trPr>
        <w:tc>
          <w:tcPr>
            <w:tcW w:w="746" w:type="dxa"/>
            <w:vAlign w:val="top"/>
          </w:tcPr>
          <w:p w14:paraId="777E9BAD">
            <w:pPr>
              <w:pStyle w:val="7"/>
              <w:keepNext w:val="0"/>
              <w:keepLines w:val="0"/>
              <w:pageBreakBefore w:val="0"/>
              <w:kinsoku/>
              <w:wordWrap/>
              <w:overflowPunct/>
              <w:topLinePunct/>
              <w:bidi w:val="0"/>
              <w:spacing w:before="211" w:line="221" w:lineRule="auto"/>
              <w:ind w:left="121"/>
              <w:rPr>
                <w:sz w:val="28"/>
                <w:szCs w:val="28"/>
              </w:rPr>
            </w:pPr>
            <w:r>
              <w:rPr>
                <w:sz w:val="28"/>
                <w:szCs w:val="28"/>
              </w:rPr>
              <w:t>条</w:t>
            </w:r>
          </w:p>
        </w:tc>
        <w:tc>
          <w:tcPr>
            <w:tcW w:w="3005" w:type="dxa"/>
            <w:gridSpan w:val="2"/>
            <w:vAlign w:val="top"/>
          </w:tcPr>
          <w:p w14:paraId="37F7B830">
            <w:pPr>
              <w:pStyle w:val="7"/>
              <w:keepNext w:val="0"/>
              <w:keepLines w:val="0"/>
              <w:pageBreakBefore w:val="0"/>
              <w:kinsoku/>
              <w:wordWrap/>
              <w:overflowPunct/>
              <w:topLinePunct/>
              <w:bidi w:val="0"/>
              <w:spacing w:before="211" w:line="221" w:lineRule="auto"/>
              <w:ind w:left="113"/>
              <w:rPr>
                <w:sz w:val="28"/>
                <w:szCs w:val="28"/>
              </w:rPr>
            </w:pPr>
            <w:r>
              <w:rPr>
                <w:spacing w:val="-3"/>
                <w:sz w:val="28"/>
                <w:szCs w:val="28"/>
              </w:rPr>
              <w:t>评审因素</w:t>
            </w:r>
          </w:p>
        </w:tc>
        <w:tc>
          <w:tcPr>
            <w:tcW w:w="6365" w:type="dxa"/>
            <w:vAlign w:val="top"/>
          </w:tcPr>
          <w:p w14:paraId="08A830F5">
            <w:pPr>
              <w:pStyle w:val="7"/>
              <w:keepNext w:val="0"/>
              <w:keepLines w:val="0"/>
              <w:pageBreakBefore w:val="0"/>
              <w:kinsoku/>
              <w:wordWrap/>
              <w:overflowPunct/>
              <w:topLinePunct/>
              <w:bidi w:val="0"/>
              <w:spacing w:before="212" w:line="221" w:lineRule="auto"/>
              <w:ind w:left="116"/>
              <w:rPr>
                <w:sz w:val="28"/>
                <w:szCs w:val="28"/>
              </w:rPr>
            </w:pPr>
            <w:r>
              <w:rPr>
                <w:spacing w:val="-3"/>
                <w:sz w:val="28"/>
                <w:szCs w:val="28"/>
              </w:rPr>
              <w:t>评审标准</w:t>
            </w:r>
          </w:p>
        </w:tc>
      </w:tr>
      <w:tr w14:paraId="1E58BD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9" w:hRule="atLeast"/>
        </w:trPr>
        <w:tc>
          <w:tcPr>
            <w:tcW w:w="746" w:type="dxa"/>
            <w:vMerge w:val="restart"/>
            <w:tcBorders>
              <w:bottom w:val="nil"/>
            </w:tcBorders>
            <w:vAlign w:val="top"/>
          </w:tcPr>
          <w:p w14:paraId="482B54F3">
            <w:pPr>
              <w:keepNext w:val="0"/>
              <w:keepLines w:val="0"/>
              <w:pageBreakBefore w:val="0"/>
              <w:kinsoku/>
              <w:wordWrap/>
              <w:overflowPunct/>
              <w:topLinePunct/>
              <w:bidi w:val="0"/>
              <w:spacing w:line="345" w:lineRule="auto"/>
              <w:rPr>
                <w:rFonts w:ascii="Arial"/>
                <w:sz w:val="21"/>
              </w:rPr>
            </w:pPr>
          </w:p>
          <w:p w14:paraId="75C5C63E">
            <w:pPr>
              <w:keepNext w:val="0"/>
              <w:keepLines w:val="0"/>
              <w:pageBreakBefore w:val="0"/>
              <w:kinsoku/>
              <w:wordWrap/>
              <w:overflowPunct/>
              <w:topLinePunct/>
              <w:bidi w:val="0"/>
              <w:spacing w:line="345" w:lineRule="auto"/>
              <w:rPr>
                <w:rFonts w:ascii="Arial"/>
                <w:sz w:val="21"/>
              </w:rPr>
            </w:pPr>
          </w:p>
          <w:p w14:paraId="319C5159">
            <w:pPr>
              <w:keepNext w:val="0"/>
              <w:keepLines w:val="0"/>
              <w:pageBreakBefore w:val="0"/>
              <w:kinsoku/>
              <w:wordWrap/>
              <w:overflowPunct/>
              <w:topLinePunct/>
              <w:bidi w:val="0"/>
              <w:spacing w:before="81" w:line="368" w:lineRule="exact"/>
              <w:ind w:left="114"/>
              <w:rPr>
                <w:rFonts w:ascii="Times New Roman" w:hAnsi="Times New Roman" w:eastAsia="Times New Roman" w:cs="Times New Roman"/>
                <w:sz w:val="28"/>
                <w:szCs w:val="28"/>
              </w:rPr>
            </w:pPr>
            <w:r>
              <w:rPr>
                <w:rFonts w:ascii="Times New Roman" w:hAnsi="Times New Roman" w:eastAsia="Times New Roman" w:cs="Times New Roman"/>
                <w:spacing w:val="-2"/>
                <w:position w:val="2"/>
                <w:sz w:val="28"/>
                <w:szCs w:val="28"/>
              </w:rPr>
              <w:t>2.1</w:t>
            </w:r>
          </w:p>
        </w:tc>
        <w:tc>
          <w:tcPr>
            <w:tcW w:w="1006" w:type="dxa"/>
            <w:vMerge w:val="restart"/>
            <w:tcBorders>
              <w:bottom w:val="nil"/>
            </w:tcBorders>
            <w:vAlign w:val="top"/>
          </w:tcPr>
          <w:p w14:paraId="686CA093">
            <w:pPr>
              <w:pStyle w:val="7"/>
              <w:keepNext w:val="0"/>
              <w:keepLines w:val="0"/>
              <w:pageBreakBefore w:val="0"/>
              <w:kinsoku/>
              <w:wordWrap/>
              <w:overflowPunct/>
              <w:topLinePunct/>
              <w:bidi w:val="0"/>
              <w:spacing w:before="257" w:line="222" w:lineRule="auto"/>
              <w:ind w:left="118"/>
              <w:rPr>
                <w:sz w:val="28"/>
                <w:szCs w:val="28"/>
              </w:rPr>
            </w:pPr>
            <w:r>
              <w:rPr>
                <w:spacing w:val="-7"/>
                <w:sz w:val="28"/>
                <w:szCs w:val="28"/>
              </w:rPr>
              <w:t>形</w:t>
            </w:r>
            <w:r>
              <w:rPr>
                <w:spacing w:val="106"/>
                <w:sz w:val="28"/>
                <w:szCs w:val="28"/>
              </w:rPr>
              <w:t xml:space="preserve"> </w:t>
            </w:r>
            <w:r>
              <w:rPr>
                <w:spacing w:val="-7"/>
                <w:sz w:val="28"/>
                <w:szCs w:val="28"/>
              </w:rPr>
              <w:t>式</w:t>
            </w:r>
          </w:p>
          <w:p w14:paraId="234E2D29">
            <w:pPr>
              <w:pStyle w:val="7"/>
              <w:keepNext w:val="0"/>
              <w:keepLines w:val="0"/>
              <w:pageBreakBefore w:val="0"/>
              <w:kinsoku/>
              <w:wordWrap/>
              <w:overflowPunct/>
              <w:topLinePunct/>
              <w:bidi w:val="0"/>
              <w:spacing w:before="222" w:line="371" w:lineRule="auto"/>
              <w:ind w:left="115" w:right="104" w:hanging="2"/>
              <w:rPr>
                <w:sz w:val="28"/>
                <w:szCs w:val="28"/>
              </w:rPr>
            </w:pPr>
            <w:r>
              <w:rPr>
                <w:spacing w:val="-14"/>
                <w:sz w:val="28"/>
                <w:szCs w:val="28"/>
              </w:rPr>
              <w:t>评</w:t>
            </w:r>
            <w:r>
              <w:rPr>
                <w:spacing w:val="109"/>
                <w:sz w:val="28"/>
                <w:szCs w:val="28"/>
              </w:rPr>
              <w:t xml:space="preserve"> </w:t>
            </w:r>
            <w:r>
              <w:rPr>
                <w:spacing w:val="-14"/>
                <w:sz w:val="28"/>
                <w:szCs w:val="28"/>
              </w:rPr>
              <w:t>审</w:t>
            </w:r>
            <w:r>
              <w:rPr>
                <w:spacing w:val="-6"/>
                <w:sz w:val="28"/>
                <w:szCs w:val="28"/>
              </w:rPr>
              <w:t>标准</w:t>
            </w:r>
          </w:p>
        </w:tc>
        <w:tc>
          <w:tcPr>
            <w:tcW w:w="1999" w:type="dxa"/>
            <w:vAlign w:val="top"/>
          </w:tcPr>
          <w:p w14:paraId="3331C986">
            <w:pPr>
              <w:pStyle w:val="7"/>
              <w:keepNext w:val="0"/>
              <w:keepLines w:val="0"/>
              <w:pageBreakBefore w:val="0"/>
              <w:kinsoku/>
              <w:wordWrap/>
              <w:overflowPunct/>
              <w:topLinePunct/>
              <w:bidi w:val="0"/>
              <w:spacing w:before="207" w:line="221" w:lineRule="auto"/>
              <w:ind w:left="117"/>
              <w:rPr>
                <w:sz w:val="28"/>
                <w:szCs w:val="28"/>
              </w:rPr>
            </w:pPr>
            <w:r>
              <w:rPr>
                <w:spacing w:val="-3"/>
                <w:sz w:val="28"/>
                <w:szCs w:val="28"/>
              </w:rPr>
              <w:t>投标人名称</w:t>
            </w:r>
          </w:p>
        </w:tc>
        <w:tc>
          <w:tcPr>
            <w:tcW w:w="6365" w:type="dxa"/>
            <w:vAlign w:val="top"/>
          </w:tcPr>
          <w:p w14:paraId="3DD0F5D3">
            <w:pPr>
              <w:pStyle w:val="7"/>
              <w:keepNext w:val="0"/>
              <w:keepLines w:val="0"/>
              <w:pageBreakBefore w:val="0"/>
              <w:kinsoku/>
              <w:wordWrap/>
              <w:overflowPunct/>
              <w:topLinePunct/>
              <w:bidi w:val="0"/>
              <w:spacing w:before="207" w:line="220" w:lineRule="auto"/>
              <w:ind w:left="122"/>
              <w:rPr>
                <w:sz w:val="28"/>
                <w:szCs w:val="28"/>
              </w:rPr>
            </w:pPr>
            <w:r>
              <w:rPr>
                <w:spacing w:val="-2"/>
                <w:sz w:val="28"/>
                <w:szCs w:val="28"/>
              </w:rPr>
              <w:t>与营业执照、资质证书一致。</w:t>
            </w:r>
          </w:p>
        </w:tc>
      </w:tr>
      <w:tr w14:paraId="037D65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9" w:hRule="atLeast"/>
        </w:trPr>
        <w:tc>
          <w:tcPr>
            <w:tcW w:w="746" w:type="dxa"/>
            <w:vMerge w:val="continue"/>
            <w:tcBorders>
              <w:top w:val="nil"/>
              <w:bottom w:val="nil"/>
            </w:tcBorders>
            <w:vAlign w:val="top"/>
          </w:tcPr>
          <w:p w14:paraId="4500BFA8">
            <w:pPr>
              <w:keepNext w:val="0"/>
              <w:keepLines w:val="0"/>
              <w:pageBreakBefore w:val="0"/>
              <w:kinsoku/>
              <w:wordWrap/>
              <w:overflowPunct/>
              <w:topLinePunct/>
              <w:bidi w:val="0"/>
              <w:rPr>
                <w:rFonts w:ascii="Arial"/>
                <w:sz w:val="21"/>
              </w:rPr>
            </w:pPr>
          </w:p>
        </w:tc>
        <w:tc>
          <w:tcPr>
            <w:tcW w:w="1006" w:type="dxa"/>
            <w:vMerge w:val="continue"/>
            <w:tcBorders>
              <w:top w:val="nil"/>
              <w:bottom w:val="nil"/>
            </w:tcBorders>
            <w:vAlign w:val="top"/>
          </w:tcPr>
          <w:p w14:paraId="38B587D1">
            <w:pPr>
              <w:keepNext w:val="0"/>
              <w:keepLines w:val="0"/>
              <w:pageBreakBefore w:val="0"/>
              <w:kinsoku/>
              <w:wordWrap/>
              <w:overflowPunct/>
              <w:topLinePunct/>
              <w:bidi w:val="0"/>
              <w:rPr>
                <w:rFonts w:ascii="Arial"/>
                <w:sz w:val="21"/>
              </w:rPr>
            </w:pPr>
          </w:p>
        </w:tc>
        <w:tc>
          <w:tcPr>
            <w:tcW w:w="1999" w:type="dxa"/>
            <w:vAlign w:val="top"/>
          </w:tcPr>
          <w:p w14:paraId="1E861239">
            <w:pPr>
              <w:pStyle w:val="7"/>
              <w:keepNext w:val="0"/>
              <w:keepLines w:val="0"/>
              <w:pageBreakBefore w:val="0"/>
              <w:kinsoku/>
              <w:wordWrap/>
              <w:overflowPunct/>
              <w:topLinePunct/>
              <w:bidi w:val="0"/>
              <w:spacing w:before="207" w:line="221" w:lineRule="auto"/>
              <w:ind w:left="117"/>
              <w:rPr>
                <w:sz w:val="28"/>
                <w:szCs w:val="28"/>
              </w:rPr>
            </w:pPr>
            <w:r>
              <w:rPr>
                <w:spacing w:val="15"/>
                <w:sz w:val="28"/>
                <w:szCs w:val="28"/>
              </w:rPr>
              <w:t>投标文件签字</w:t>
            </w:r>
          </w:p>
        </w:tc>
        <w:tc>
          <w:tcPr>
            <w:tcW w:w="6365" w:type="dxa"/>
            <w:vAlign w:val="top"/>
          </w:tcPr>
          <w:p w14:paraId="00908281">
            <w:pPr>
              <w:pStyle w:val="7"/>
              <w:keepNext w:val="0"/>
              <w:keepLines w:val="0"/>
              <w:pageBreakBefore w:val="0"/>
              <w:kinsoku/>
              <w:wordWrap/>
              <w:overflowPunct/>
              <w:topLinePunct/>
              <w:bidi w:val="0"/>
              <w:spacing w:before="207" w:line="221" w:lineRule="auto"/>
              <w:ind w:left="119"/>
              <w:rPr>
                <w:sz w:val="28"/>
                <w:szCs w:val="28"/>
              </w:rPr>
            </w:pPr>
            <w:r>
              <w:rPr>
                <w:spacing w:val="-2"/>
                <w:sz w:val="28"/>
                <w:szCs w:val="28"/>
              </w:rPr>
              <w:t>符合招标文件要求。</w:t>
            </w:r>
          </w:p>
        </w:tc>
      </w:tr>
      <w:tr w14:paraId="24C486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3" w:hRule="atLeast"/>
        </w:trPr>
        <w:tc>
          <w:tcPr>
            <w:tcW w:w="746" w:type="dxa"/>
            <w:vMerge w:val="continue"/>
            <w:tcBorders>
              <w:top w:val="nil"/>
            </w:tcBorders>
            <w:vAlign w:val="top"/>
          </w:tcPr>
          <w:p w14:paraId="7C1EBE04">
            <w:pPr>
              <w:keepNext w:val="0"/>
              <w:keepLines w:val="0"/>
              <w:pageBreakBefore w:val="0"/>
              <w:kinsoku/>
              <w:wordWrap/>
              <w:overflowPunct/>
              <w:topLinePunct/>
              <w:bidi w:val="0"/>
              <w:rPr>
                <w:rFonts w:ascii="Arial"/>
                <w:sz w:val="21"/>
              </w:rPr>
            </w:pPr>
          </w:p>
        </w:tc>
        <w:tc>
          <w:tcPr>
            <w:tcW w:w="1006" w:type="dxa"/>
            <w:vMerge w:val="continue"/>
            <w:tcBorders>
              <w:top w:val="nil"/>
            </w:tcBorders>
            <w:vAlign w:val="top"/>
          </w:tcPr>
          <w:p w14:paraId="331F1650">
            <w:pPr>
              <w:keepNext w:val="0"/>
              <w:keepLines w:val="0"/>
              <w:pageBreakBefore w:val="0"/>
              <w:kinsoku/>
              <w:wordWrap/>
              <w:overflowPunct/>
              <w:topLinePunct/>
              <w:bidi w:val="0"/>
              <w:rPr>
                <w:rFonts w:ascii="Arial"/>
                <w:sz w:val="21"/>
              </w:rPr>
            </w:pPr>
          </w:p>
        </w:tc>
        <w:tc>
          <w:tcPr>
            <w:tcW w:w="1999" w:type="dxa"/>
            <w:vAlign w:val="top"/>
          </w:tcPr>
          <w:p w14:paraId="00690351">
            <w:pPr>
              <w:pStyle w:val="7"/>
              <w:keepNext w:val="0"/>
              <w:keepLines w:val="0"/>
              <w:pageBreakBefore w:val="0"/>
              <w:kinsoku/>
              <w:wordWrap/>
              <w:overflowPunct/>
              <w:topLinePunct/>
              <w:bidi w:val="0"/>
              <w:spacing w:before="209" w:line="221" w:lineRule="auto"/>
              <w:ind w:left="117"/>
              <w:rPr>
                <w:sz w:val="28"/>
                <w:szCs w:val="28"/>
              </w:rPr>
            </w:pPr>
            <w:r>
              <w:rPr>
                <w:spacing w:val="-3"/>
                <w:sz w:val="28"/>
                <w:szCs w:val="28"/>
              </w:rPr>
              <w:t>投标文件格式</w:t>
            </w:r>
          </w:p>
        </w:tc>
        <w:tc>
          <w:tcPr>
            <w:tcW w:w="6365" w:type="dxa"/>
            <w:vAlign w:val="top"/>
          </w:tcPr>
          <w:p w14:paraId="1B43EB47">
            <w:pPr>
              <w:pStyle w:val="7"/>
              <w:keepNext w:val="0"/>
              <w:keepLines w:val="0"/>
              <w:pageBreakBefore w:val="0"/>
              <w:kinsoku/>
              <w:wordWrap/>
              <w:overflowPunct/>
              <w:topLinePunct/>
              <w:bidi w:val="0"/>
              <w:spacing w:before="209" w:line="220" w:lineRule="auto"/>
              <w:ind w:left="119"/>
              <w:rPr>
                <w:sz w:val="28"/>
                <w:szCs w:val="28"/>
              </w:rPr>
            </w:pPr>
            <w:r>
              <w:rPr>
                <w:spacing w:val="-1"/>
                <w:sz w:val="28"/>
                <w:szCs w:val="28"/>
              </w:rPr>
              <w:t>符合第七章</w:t>
            </w:r>
            <w:r>
              <w:rPr>
                <w:rFonts w:ascii="Times New Roman" w:hAnsi="Times New Roman" w:eastAsia="Times New Roman" w:cs="Times New Roman"/>
                <w:spacing w:val="-1"/>
                <w:sz w:val="28"/>
                <w:szCs w:val="28"/>
              </w:rPr>
              <w:t>“</w:t>
            </w:r>
            <w:r>
              <w:rPr>
                <w:spacing w:val="-1"/>
                <w:sz w:val="28"/>
                <w:szCs w:val="28"/>
              </w:rPr>
              <w:t>投标文件格式</w:t>
            </w:r>
            <w:r>
              <w:rPr>
                <w:rFonts w:ascii="Times New Roman" w:hAnsi="Times New Roman" w:eastAsia="Times New Roman" w:cs="Times New Roman"/>
                <w:spacing w:val="-1"/>
                <w:sz w:val="28"/>
                <w:szCs w:val="28"/>
              </w:rPr>
              <w:t>”</w:t>
            </w:r>
            <w:r>
              <w:rPr>
                <w:spacing w:val="-1"/>
                <w:sz w:val="28"/>
                <w:szCs w:val="28"/>
              </w:rPr>
              <w:t>的要求</w:t>
            </w:r>
          </w:p>
        </w:tc>
      </w:tr>
      <w:tr w14:paraId="02928A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4" w:hRule="atLeast"/>
        </w:trPr>
        <w:tc>
          <w:tcPr>
            <w:tcW w:w="746" w:type="dxa"/>
            <w:vMerge w:val="restart"/>
            <w:tcBorders>
              <w:bottom w:val="nil"/>
            </w:tcBorders>
            <w:vAlign w:val="top"/>
          </w:tcPr>
          <w:p w14:paraId="184FC659">
            <w:pPr>
              <w:keepNext w:val="0"/>
              <w:keepLines w:val="0"/>
              <w:pageBreakBefore w:val="0"/>
              <w:kinsoku/>
              <w:wordWrap/>
              <w:overflowPunct/>
              <w:topLinePunct/>
              <w:bidi w:val="0"/>
              <w:spacing w:line="257" w:lineRule="auto"/>
              <w:rPr>
                <w:rFonts w:ascii="Arial"/>
                <w:sz w:val="21"/>
              </w:rPr>
            </w:pPr>
          </w:p>
          <w:p w14:paraId="7E750C27">
            <w:pPr>
              <w:keepNext w:val="0"/>
              <w:keepLines w:val="0"/>
              <w:pageBreakBefore w:val="0"/>
              <w:kinsoku/>
              <w:wordWrap/>
              <w:overflowPunct/>
              <w:topLinePunct/>
              <w:bidi w:val="0"/>
              <w:spacing w:line="257" w:lineRule="auto"/>
              <w:rPr>
                <w:rFonts w:ascii="Arial"/>
                <w:sz w:val="21"/>
              </w:rPr>
            </w:pPr>
          </w:p>
          <w:p w14:paraId="19A88FF6">
            <w:pPr>
              <w:keepNext w:val="0"/>
              <w:keepLines w:val="0"/>
              <w:pageBreakBefore w:val="0"/>
              <w:kinsoku/>
              <w:wordWrap/>
              <w:overflowPunct/>
              <w:topLinePunct/>
              <w:bidi w:val="0"/>
              <w:spacing w:line="257" w:lineRule="auto"/>
              <w:rPr>
                <w:rFonts w:ascii="Arial"/>
                <w:sz w:val="21"/>
              </w:rPr>
            </w:pPr>
          </w:p>
          <w:p w14:paraId="0509EA66">
            <w:pPr>
              <w:keepNext w:val="0"/>
              <w:keepLines w:val="0"/>
              <w:pageBreakBefore w:val="0"/>
              <w:kinsoku/>
              <w:wordWrap/>
              <w:overflowPunct/>
              <w:topLinePunct/>
              <w:bidi w:val="0"/>
              <w:spacing w:line="257" w:lineRule="auto"/>
              <w:rPr>
                <w:rFonts w:ascii="Arial"/>
                <w:sz w:val="21"/>
              </w:rPr>
            </w:pPr>
          </w:p>
          <w:p w14:paraId="11A115DD">
            <w:pPr>
              <w:keepNext w:val="0"/>
              <w:keepLines w:val="0"/>
              <w:pageBreakBefore w:val="0"/>
              <w:kinsoku/>
              <w:wordWrap/>
              <w:overflowPunct/>
              <w:topLinePunct/>
              <w:bidi w:val="0"/>
              <w:spacing w:line="257" w:lineRule="auto"/>
              <w:rPr>
                <w:rFonts w:ascii="Arial"/>
                <w:sz w:val="21"/>
              </w:rPr>
            </w:pPr>
          </w:p>
          <w:p w14:paraId="389F186B">
            <w:pPr>
              <w:keepNext w:val="0"/>
              <w:keepLines w:val="0"/>
              <w:pageBreakBefore w:val="0"/>
              <w:kinsoku/>
              <w:wordWrap/>
              <w:overflowPunct/>
              <w:topLinePunct/>
              <w:bidi w:val="0"/>
              <w:spacing w:line="257" w:lineRule="auto"/>
              <w:rPr>
                <w:rFonts w:ascii="Arial"/>
                <w:sz w:val="21"/>
              </w:rPr>
            </w:pPr>
          </w:p>
          <w:p w14:paraId="3574490F">
            <w:pPr>
              <w:keepNext w:val="0"/>
              <w:keepLines w:val="0"/>
              <w:pageBreakBefore w:val="0"/>
              <w:kinsoku/>
              <w:wordWrap/>
              <w:overflowPunct/>
              <w:topLinePunct/>
              <w:bidi w:val="0"/>
              <w:spacing w:line="258" w:lineRule="auto"/>
              <w:rPr>
                <w:rFonts w:ascii="Arial"/>
                <w:sz w:val="21"/>
              </w:rPr>
            </w:pPr>
          </w:p>
          <w:p w14:paraId="2933E434">
            <w:pPr>
              <w:keepNext w:val="0"/>
              <w:keepLines w:val="0"/>
              <w:pageBreakBefore w:val="0"/>
              <w:kinsoku/>
              <w:wordWrap/>
              <w:overflowPunct/>
              <w:topLinePunct/>
              <w:bidi w:val="0"/>
              <w:spacing w:line="258" w:lineRule="auto"/>
              <w:rPr>
                <w:rFonts w:ascii="Arial"/>
                <w:sz w:val="21"/>
              </w:rPr>
            </w:pPr>
          </w:p>
          <w:p w14:paraId="5DF8E52D">
            <w:pPr>
              <w:keepNext w:val="0"/>
              <w:keepLines w:val="0"/>
              <w:pageBreakBefore w:val="0"/>
              <w:kinsoku/>
              <w:wordWrap/>
              <w:overflowPunct/>
              <w:topLinePunct/>
              <w:bidi w:val="0"/>
              <w:spacing w:line="258" w:lineRule="auto"/>
              <w:rPr>
                <w:rFonts w:ascii="Arial"/>
                <w:sz w:val="21"/>
              </w:rPr>
            </w:pPr>
          </w:p>
          <w:p w14:paraId="2D646163">
            <w:pPr>
              <w:keepNext w:val="0"/>
              <w:keepLines w:val="0"/>
              <w:pageBreakBefore w:val="0"/>
              <w:kinsoku/>
              <w:wordWrap/>
              <w:overflowPunct/>
              <w:topLinePunct/>
              <w:bidi w:val="0"/>
              <w:spacing w:before="80" w:line="369" w:lineRule="exact"/>
              <w:ind w:left="114"/>
              <w:rPr>
                <w:rFonts w:ascii="Times New Roman" w:hAnsi="Times New Roman" w:eastAsia="Times New Roman" w:cs="Times New Roman"/>
                <w:sz w:val="28"/>
                <w:szCs w:val="28"/>
              </w:rPr>
            </w:pPr>
            <w:r>
              <w:rPr>
                <w:rFonts w:ascii="Times New Roman" w:hAnsi="Times New Roman" w:eastAsia="Times New Roman" w:cs="Times New Roman"/>
                <w:spacing w:val="-2"/>
                <w:position w:val="2"/>
                <w:sz w:val="28"/>
                <w:szCs w:val="28"/>
              </w:rPr>
              <w:t>2.2</w:t>
            </w:r>
          </w:p>
        </w:tc>
        <w:tc>
          <w:tcPr>
            <w:tcW w:w="1006" w:type="dxa"/>
            <w:vMerge w:val="restart"/>
            <w:tcBorders>
              <w:bottom w:val="nil"/>
            </w:tcBorders>
            <w:vAlign w:val="top"/>
          </w:tcPr>
          <w:p w14:paraId="0A62F55D">
            <w:pPr>
              <w:keepNext w:val="0"/>
              <w:keepLines w:val="0"/>
              <w:pageBreakBefore w:val="0"/>
              <w:kinsoku/>
              <w:wordWrap/>
              <w:overflowPunct/>
              <w:topLinePunct/>
              <w:bidi w:val="0"/>
              <w:spacing w:line="256" w:lineRule="auto"/>
              <w:rPr>
                <w:rFonts w:ascii="Arial"/>
                <w:sz w:val="21"/>
              </w:rPr>
            </w:pPr>
          </w:p>
          <w:p w14:paraId="101F538F">
            <w:pPr>
              <w:keepNext w:val="0"/>
              <w:keepLines w:val="0"/>
              <w:pageBreakBefore w:val="0"/>
              <w:kinsoku/>
              <w:wordWrap/>
              <w:overflowPunct/>
              <w:topLinePunct/>
              <w:bidi w:val="0"/>
              <w:spacing w:line="256" w:lineRule="auto"/>
              <w:rPr>
                <w:rFonts w:ascii="Arial"/>
                <w:sz w:val="21"/>
              </w:rPr>
            </w:pPr>
          </w:p>
          <w:p w14:paraId="14A2CF6A">
            <w:pPr>
              <w:keepNext w:val="0"/>
              <w:keepLines w:val="0"/>
              <w:pageBreakBefore w:val="0"/>
              <w:kinsoku/>
              <w:wordWrap/>
              <w:overflowPunct/>
              <w:topLinePunct/>
              <w:bidi w:val="0"/>
              <w:spacing w:line="256" w:lineRule="auto"/>
              <w:rPr>
                <w:rFonts w:ascii="Arial"/>
                <w:sz w:val="21"/>
              </w:rPr>
            </w:pPr>
          </w:p>
          <w:p w14:paraId="0AF15DD5">
            <w:pPr>
              <w:keepNext w:val="0"/>
              <w:keepLines w:val="0"/>
              <w:pageBreakBefore w:val="0"/>
              <w:kinsoku/>
              <w:wordWrap/>
              <w:overflowPunct/>
              <w:topLinePunct/>
              <w:bidi w:val="0"/>
              <w:spacing w:line="256" w:lineRule="auto"/>
              <w:rPr>
                <w:rFonts w:ascii="Arial"/>
                <w:sz w:val="21"/>
              </w:rPr>
            </w:pPr>
          </w:p>
          <w:p w14:paraId="731B041E">
            <w:pPr>
              <w:keepNext w:val="0"/>
              <w:keepLines w:val="0"/>
              <w:pageBreakBefore w:val="0"/>
              <w:kinsoku/>
              <w:wordWrap/>
              <w:overflowPunct/>
              <w:topLinePunct/>
              <w:bidi w:val="0"/>
              <w:spacing w:line="256" w:lineRule="auto"/>
              <w:rPr>
                <w:rFonts w:ascii="Arial"/>
                <w:sz w:val="21"/>
              </w:rPr>
            </w:pPr>
          </w:p>
          <w:p w14:paraId="0032EDE2">
            <w:pPr>
              <w:keepNext w:val="0"/>
              <w:keepLines w:val="0"/>
              <w:pageBreakBefore w:val="0"/>
              <w:kinsoku/>
              <w:wordWrap/>
              <w:overflowPunct/>
              <w:topLinePunct/>
              <w:bidi w:val="0"/>
              <w:spacing w:line="256" w:lineRule="auto"/>
              <w:rPr>
                <w:rFonts w:ascii="Arial"/>
                <w:sz w:val="21"/>
              </w:rPr>
            </w:pPr>
          </w:p>
          <w:p w14:paraId="1605910E">
            <w:pPr>
              <w:keepNext w:val="0"/>
              <w:keepLines w:val="0"/>
              <w:pageBreakBefore w:val="0"/>
              <w:kinsoku/>
              <w:wordWrap/>
              <w:overflowPunct/>
              <w:topLinePunct/>
              <w:bidi w:val="0"/>
              <w:spacing w:line="256" w:lineRule="auto"/>
              <w:rPr>
                <w:rFonts w:ascii="Arial"/>
                <w:sz w:val="21"/>
              </w:rPr>
            </w:pPr>
          </w:p>
          <w:p w14:paraId="2BE6054A">
            <w:pPr>
              <w:pStyle w:val="7"/>
              <w:keepNext w:val="0"/>
              <w:keepLines w:val="0"/>
              <w:pageBreakBefore w:val="0"/>
              <w:kinsoku/>
              <w:wordWrap/>
              <w:overflowPunct/>
              <w:topLinePunct/>
              <w:bidi w:val="0"/>
              <w:spacing w:before="91" w:line="370" w:lineRule="auto"/>
              <w:ind w:left="113" w:right="104" w:firstLine="13"/>
              <w:jc w:val="both"/>
              <w:rPr>
                <w:sz w:val="28"/>
                <w:szCs w:val="28"/>
              </w:rPr>
            </w:pPr>
            <w:r>
              <w:rPr>
                <w:spacing w:val="-17"/>
                <w:sz w:val="28"/>
                <w:szCs w:val="28"/>
              </w:rPr>
              <w:t>资</w:t>
            </w:r>
            <w:r>
              <w:rPr>
                <w:spacing w:val="102"/>
                <w:sz w:val="28"/>
                <w:szCs w:val="28"/>
              </w:rPr>
              <w:t xml:space="preserve"> </w:t>
            </w:r>
            <w:r>
              <w:rPr>
                <w:spacing w:val="-17"/>
                <w:sz w:val="28"/>
                <w:szCs w:val="28"/>
              </w:rPr>
              <w:t>格</w:t>
            </w:r>
            <w:r>
              <w:rPr>
                <w:spacing w:val="-14"/>
                <w:sz w:val="28"/>
                <w:szCs w:val="28"/>
              </w:rPr>
              <w:t>评</w:t>
            </w:r>
            <w:r>
              <w:rPr>
                <w:spacing w:val="109"/>
                <w:sz w:val="28"/>
                <w:szCs w:val="28"/>
              </w:rPr>
              <w:t xml:space="preserve"> </w:t>
            </w:r>
            <w:r>
              <w:rPr>
                <w:spacing w:val="-14"/>
                <w:sz w:val="28"/>
                <w:szCs w:val="28"/>
              </w:rPr>
              <w:t>审</w:t>
            </w:r>
            <w:r>
              <w:rPr>
                <w:spacing w:val="-5"/>
                <w:sz w:val="28"/>
                <w:szCs w:val="28"/>
              </w:rPr>
              <w:t>标准</w:t>
            </w:r>
          </w:p>
        </w:tc>
        <w:tc>
          <w:tcPr>
            <w:tcW w:w="1999" w:type="dxa"/>
            <w:vAlign w:val="top"/>
          </w:tcPr>
          <w:p w14:paraId="1795A46B">
            <w:pPr>
              <w:pStyle w:val="7"/>
              <w:keepNext w:val="0"/>
              <w:keepLines w:val="0"/>
              <w:pageBreakBefore w:val="0"/>
              <w:kinsoku/>
              <w:wordWrap/>
              <w:overflowPunct/>
              <w:topLinePunct/>
              <w:bidi w:val="0"/>
              <w:spacing w:before="210" w:line="221" w:lineRule="auto"/>
              <w:ind w:left="123"/>
              <w:rPr>
                <w:sz w:val="28"/>
                <w:szCs w:val="28"/>
              </w:rPr>
            </w:pPr>
            <w:r>
              <w:rPr>
                <w:spacing w:val="-5"/>
                <w:sz w:val="28"/>
                <w:szCs w:val="28"/>
              </w:rPr>
              <w:t>营业执照</w:t>
            </w:r>
          </w:p>
        </w:tc>
        <w:tc>
          <w:tcPr>
            <w:tcW w:w="6365" w:type="dxa"/>
            <w:vAlign w:val="top"/>
          </w:tcPr>
          <w:p w14:paraId="3EB29C51">
            <w:pPr>
              <w:pStyle w:val="7"/>
              <w:keepNext w:val="0"/>
              <w:keepLines w:val="0"/>
              <w:pageBreakBefore w:val="0"/>
              <w:kinsoku/>
              <w:wordWrap/>
              <w:overflowPunct/>
              <w:topLinePunct/>
              <w:bidi w:val="0"/>
              <w:spacing w:before="166" w:line="369" w:lineRule="exact"/>
              <w:ind w:left="119"/>
              <w:rPr>
                <w:sz w:val="28"/>
                <w:szCs w:val="28"/>
              </w:rPr>
            </w:pPr>
            <w:r>
              <w:rPr>
                <w:spacing w:val="-2"/>
                <w:position w:val="1"/>
                <w:sz w:val="28"/>
                <w:szCs w:val="28"/>
              </w:rPr>
              <w:t>符合第二章</w:t>
            </w:r>
            <w:r>
              <w:rPr>
                <w:rFonts w:ascii="Times New Roman" w:hAnsi="Times New Roman" w:eastAsia="Times New Roman" w:cs="Times New Roman"/>
                <w:spacing w:val="-2"/>
                <w:position w:val="1"/>
                <w:sz w:val="28"/>
                <w:szCs w:val="28"/>
              </w:rPr>
              <w:t>“</w:t>
            </w:r>
            <w:r>
              <w:rPr>
                <w:spacing w:val="-2"/>
                <w:position w:val="1"/>
                <w:sz w:val="28"/>
                <w:szCs w:val="28"/>
              </w:rPr>
              <w:t>投标人须知前附表</w:t>
            </w:r>
            <w:r>
              <w:rPr>
                <w:rFonts w:ascii="Times New Roman" w:hAnsi="Times New Roman" w:eastAsia="Times New Roman" w:cs="Times New Roman"/>
                <w:spacing w:val="-2"/>
                <w:position w:val="1"/>
                <w:sz w:val="28"/>
                <w:szCs w:val="28"/>
              </w:rPr>
              <w:t>”</w:t>
            </w:r>
            <w:r>
              <w:rPr>
                <w:spacing w:val="-2"/>
                <w:position w:val="1"/>
                <w:sz w:val="28"/>
                <w:szCs w:val="28"/>
              </w:rPr>
              <w:t>第</w:t>
            </w:r>
            <w:r>
              <w:rPr>
                <w:spacing w:val="-34"/>
                <w:position w:val="1"/>
                <w:sz w:val="28"/>
                <w:szCs w:val="28"/>
              </w:rPr>
              <w:t xml:space="preserve"> </w:t>
            </w:r>
            <w:r>
              <w:rPr>
                <w:rFonts w:ascii="Times New Roman" w:hAnsi="Times New Roman" w:eastAsia="Times New Roman" w:cs="Times New Roman"/>
                <w:spacing w:val="-2"/>
                <w:position w:val="1"/>
                <w:sz w:val="28"/>
                <w:szCs w:val="28"/>
              </w:rPr>
              <w:t xml:space="preserve">1.4.1 </w:t>
            </w:r>
            <w:r>
              <w:rPr>
                <w:spacing w:val="-2"/>
                <w:position w:val="1"/>
                <w:sz w:val="28"/>
                <w:szCs w:val="28"/>
              </w:rPr>
              <w:t>项规定</w:t>
            </w:r>
          </w:p>
        </w:tc>
      </w:tr>
      <w:tr w14:paraId="05D9E3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7" w:hRule="atLeast"/>
        </w:trPr>
        <w:tc>
          <w:tcPr>
            <w:tcW w:w="746" w:type="dxa"/>
            <w:vMerge w:val="continue"/>
            <w:tcBorders>
              <w:top w:val="nil"/>
              <w:bottom w:val="nil"/>
            </w:tcBorders>
            <w:vAlign w:val="top"/>
          </w:tcPr>
          <w:p w14:paraId="6F627FDF">
            <w:pPr>
              <w:keepNext w:val="0"/>
              <w:keepLines w:val="0"/>
              <w:pageBreakBefore w:val="0"/>
              <w:kinsoku/>
              <w:wordWrap/>
              <w:overflowPunct/>
              <w:topLinePunct/>
              <w:bidi w:val="0"/>
              <w:rPr>
                <w:rFonts w:ascii="Arial"/>
                <w:sz w:val="21"/>
              </w:rPr>
            </w:pPr>
          </w:p>
        </w:tc>
        <w:tc>
          <w:tcPr>
            <w:tcW w:w="1006" w:type="dxa"/>
            <w:vMerge w:val="continue"/>
            <w:tcBorders>
              <w:top w:val="nil"/>
              <w:bottom w:val="nil"/>
            </w:tcBorders>
            <w:vAlign w:val="top"/>
          </w:tcPr>
          <w:p w14:paraId="1C8525F7">
            <w:pPr>
              <w:keepNext w:val="0"/>
              <w:keepLines w:val="0"/>
              <w:pageBreakBefore w:val="0"/>
              <w:kinsoku/>
              <w:wordWrap/>
              <w:overflowPunct/>
              <w:topLinePunct/>
              <w:bidi w:val="0"/>
              <w:rPr>
                <w:rFonts w:ascii="Arial"/>
                <w:sz w:val="21"/>
              </w:rPr>
            </w:pPr>
          </w:p>
        </w:tc>
        <w:tc>
          <w:tcPr>
            <w:tcW w:w="1999" w:type="dxa"/>
            <w:vAlign w:val="top"/>
          </w:tcPr>
          <w:p w14:paraId="51D0BD99">
            <w:pPr>
              <w:pStyle w:val="7"/>
              <w:keepNext w:val="0"/>
              <w:keepLines w:val="0"/>
              <w:pageBreakBefore w:val="0"/>
              <w:kinsoku/>
              <w:wordWrap/>
              <w:overflowPunct/>
              <w:topLinePunct/>
              <w:bidi w:val="0"/>
              <w:spacing w:before="209" w:line="221" w:lineRule="auto"/>
              <w:ind w:left="126"/>
              <w:rPr>
                <w:sz w:val="28"/>
                <w:szCs w:val="28"/>
              </w:rPr>
            </w:pPr>
            <w:r>
              <w:rPr>
                <w:spacing w:val="-6"/>
                <w:sz w:val="28"/>
                <w:szCs w:val="28"/>
              </w:rPr>
              <w:t>资质等级</w:t>
            </w:r>
          </w:p>
        </w:tc>
        <w:tc>
          <w:tcPr>
            <w:tcW w:w="6365" w:type="dxa"/>
            <w:vAlign w:val="top"/>
          </w:tcPr>
          <w:p w14:paraId="63EC6519">
            <w:pPr>
              <w:pStyle w:val="7"/>
              <w:keepNext w:val="0"/>
              <w:keepLines w:val="0"/>
              <w:pageBreakBefore w:val="0"/>
              <w:kinsoku/>
              <w:wordWrap/>
              <w:overflowPunct/>
              <w:topLinePunct/>
              <w:bidi w:val="0"/>
              <w:spacing w:before="166" w:line="368" w:lineRule="exact"/>
              <w:ind w:left="119"/>
              <w:rPr>
                <w:sz w:val="28"/>
                <w:szCs w:val="28"/>
              </w:rPr>
            </w:pPr>
            <w:r>
              <w:rPr>
                <w:spacing w:val="-2"/>
                <w:position w:val="1"/>
                <w:sz w:val="28"/>
                <w:szCs w:val="28"/>
              </w:rPr>
              <w:t>符合第二章</w:t>
            </w:r>
            <w:r>
              <w:rPr>
                <w:rFonts w:ascii="Times New Roman" w:hAnsi="Times New Roman" w:eastAsia="Times New Roman" w:cs="Times New Roman"/>
                <w:spacing w:val="-2"/>
                <w:position w:val="1"/>
                <w:sz w:val="28"/>
                <w:szCs w:val="28"/>
              </w:rPr>
              <w:t>“</w:t>
            </w:r>
            <w:r>
              <w:rPr>
                <w:spacing w:val="-2"/>
                <w:position w:val="1"/>
                <w:sz w:val="28"/>
                <w:szCs w:val="28"/>
              </w:rPr>
              <w:t>投标人须知前附表</w:t>
            </w:r>
            <w:r>
              <w:rPr>
                <w:rFonts w:ascii="Times New Roman" w:hAnsi="Times New Roman" w:eastAsia="Times New Roman" w:cs="Times New Roman"/>
                <w:spacing w:val="-2"/>
                <w:position w:val="1"/>
                <w:sz w:val="28"/>
                <w:szCs w:val="28"/>
              </w:rPr>
              <w:t>”</w:t>
            </w:r>
            <w:r>
              <w:rPr>
                <w:spacing w:val="-2"/>
                <w:position w:val="1"/>
                <w:sz w:val="28"/>
                <w:szCs w:val="28"/>
              </w:rPr>
              <w:t>第</w:t>
            </w:r>
            <w:r>
              <w:rPr>
                <w:spacing w:val="-34"/>
                <w:position w:val="1"/>
                <w:sz w:val="28"/>
                <w:szCs w:val="28"/>
              </w:rPr>
              <w:t xml:space="preserve"> </w:t>
            </w:r>
            <w:r>
              <w:rPr>
                <w:rFonts w:ascii="Times New Roman" w:hAnsi="Times New Roman" w:eastAsia="Times New Roman" w:cs="Times New Roman"/>
                <w:spacing w:val="-2"/>
                <w:position w:val="1"/>
                <w:sz w:val="28"/>
                <w:szCs w:val="28"/>
              </w:rPr>
              <w:t xml:space="preserve">1.4.1 </w:t>
            </w:r>
            <w:r>
              <w:rPr>
                <w:spacing w:val="-2"/>
                <w:position w:val="1"/>
                <w:sz w:val="28"/>
                <w:szCs w:val="28"/>
              </w:rPr>
              <w:t>项规定</w:t>
            </w:r>
          </w:p>
        </w:tc>
      </w:tr>
      <w:tr w14:paraId="7F4A3E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1" w:hRule="atLeast"/>
        </w:trPr>
        <w:tc>
          <w:tcPr>
            <w:tcW w:w="746" w:type="dxa"/>
            <w:vMerge w:val="continue"/>
            <w:tcBorders>
              <w:top w:val="nil"/>
              <w:bottom w:val="nil"/>
            </w:tcBorders>
            <w:vAlign w:val="top"/>
          </w:tcPr>
          <w:p w14:paraId="61F19873">
            <w:pPr>
              <w:keepNext w:val="0"/>
              <w:keepLines w:val="0"/>
              <w:pageBreakBefore w:val="0"/>
              <w:kinsoku/>
              <w:wordWrap/>
              <w:overflowPunct/>
              <w:topLinePunct/>
              <w:bidi w:val="0"/>
              <w:rPr>
                <w:rFonts w:ascii="Arial"/>
                <w:sz w:val="21"/>
              </w:rPr>
            </w:pPr>
          </w:p>
        </w:tc>
        <w:tc>
          <w:tcPr>
            <w:tcW w:w="1006" w:type="dxa"/>
            <w:vMerge w:val="continue"/>
            <w:tcBorders>
              <w:top w:val="nil"/>
              <w:bottom w:val="nil"/>
            </w:tcBorders>
            <w:vAlign w:val="top"/>
          </w:tcPr>
          <w:p w14:paraId="20BD67CD">
            <w:pPr>
              <w:keepNext w:val="0"/>
              <w:keepLines w:val="0"/>
              <w:pageBreakBefore w:val="0"/>
              <w:kinsoku/>
              <w:wordWrap/>
              <w:overflowPunct/>
              <w:topLinePunct/>
              <w:bidi w:val="0"/>
              <w:rPr>
                <w:rFonts w:ascii="Arial"/>
                <w:sz w:val="21"/>
              </w:rPr>
            </w:pPr>
          </w:p>
        </w:tc>
        <w:tc>
          <w:tcPr>
            <w:tcW w:w="1999" w:type="dxa"/>
            <w:vAlign w:val="top"/>
          </w:tcPr>
          <w:p w14:paraId="393A7653">
            <w:pPr>
              <w:pStyle w:val="7"/>
              <w:keepNext w:val="0"/>
              <w:keepLines w:val="0"/>
              <w:pageBreakBefore w:val="0"/>
              <w:kinsoku/>
              <w:wordWrap/>
              <w:overflowPunct/>
              <w:topLinePunct/>
              <w:bidi w:val="0"/>
              <w:spacing w:before="208" w:line="221" w:lineRule="auto"/>
              <w:ind w:left="115"/>
              <w:rPr>
                <w:sz w:val="28"/>
                <w:szCs w:val="28"/>
              </w:rPr>
            </w:pPr>
            <w:r>
              <w:rPr>
                <w:spacing w:val="-3"/>
                <w:sz w:val="28"/>
                <w:szCs w:val="28"/>
              </w:rPr>
              <w:t>财务状况</w:t>
            </w:r>
          </w:p>
        </w:tc>
        <w:tc>
          <w:tcPr>
            <w:tcW w:w="6365" w:type="dxa"/>
            <w:vAlign w:val="top"/>
          </w:tcPr>
          <w:p w14:paraId="515173C0">
            <w:pPr>
              <w:pStyle w:val="7"/>
              <w:keepNext w:val="0"/>
              <w:keepLines w:val="0"/>
              <w:pageBreakBefore w:val="0"/>
              <w:kinsoku/>
              <w:wordWrap/>
              <w:overflowPunct/>
              <w:topLinePunct/>
              <w:bidi w:val="0"/>
              <w:spacing w:before="167" w:line="368" w:lineRule="exact"/>
              <w:ind w:left="119"/>
              <w:rPr>
                <w:sz w:val="28"/>
                <w:szCs w:val="28"/>
              </w:rPr>
            </w:pPr>
            <w:r>
              <w:rPr>
                <w:spacing w:val="-2"/>
                <w:position w:val="1"/>
                <w:sz w:val="28"/>
                <w:szCs w:val="28"/>
              </w:rPr>
              <w:t>符合第二章</w:t>
            </w:r>
            <w:r>
              <w:rPr>
                <w:rFonts w:ascii="Times New Roman" w:hAnsi="Times New Roman" w:eastAsia="Times New Roman" w:cs="Times New Roman"/>
                <w:spacing w:val="-2"/>
                <w:position w:val="1"/>
                <w:sz w:val="28"/>
                <w:szCs w:val="28"/>
              </w:rPr>
              <w:t>“</w:t>
            </w:r>
            <w:r>
              <w:rPr>
                <w:spacing w:val="-2"/>
                <w:position w:val="1"/>
                <w:sz w:val="28"/>
                <w:szCs w:val="28"/>
              </w:rPr>
              <w:t>投标人须知前附表</w:t>
            </w:r>
            <w:r>
              <w:rPr>
                <w:rFonts w:ascii="Times New Roman" w:hAnsi="Times New Roman" w:eastAsia="Times New Roman" w:cs="Times New Roman"/>
                <w:spacing w:val="-2"/>
                <w:position w:val="1"/>
                <w:sz w:val="28"/>
                <w:szCs w:val="28"/>
              </w:rPr>
              <w:t>”</w:t>
            </w:r>
            <w:r>
              <w:rPr>
                <w:spacing w:val="-2"/>
                <w:position w:val="1"/>
                <w:sz w:val="28"/>
                <w:szCs w:val="28"/>
              </w:rPr>
              <w:t>第</w:t>
            </w:r>
            <w:r>
              <w:rPr>
                <w:spacing w:val="-34"/>
                <w:position w:val="1"/>
                <w:sz w:val="28"/>
                <w:szCs w:val="28"/>
              </w:rPr>
              <w:t xml:space="preserve"> </w:t>
            </w:r>
            <w:r>
              <w:rPr>
                <w:rFonts w:ascii="Times New Roman" w:hAnsi="Times New Roman" w:eastAsia="Times New Roman" w:cs="Times New Roman"/>
                <w:spacing w:val="-2"/>
                <w:position w:val="1"/>
                <w:sz w:val="28"/>
                <w:szCs w:val="28"/>
              </w:rPr>
              <w:t xml:space="preserve">1.4.1 </w:t>
            </w:r>
            <w:r>
              <w:rPr>
                <w:spacing w:val="-2"/>
                <w:position w:val="1"/>
                <w:sz w:val="28"/>
                <w:szCs w:val="28"/>
              </w:rPr>
              <w:t>项规定</w:t>
            </w:r>
          </w:p>
        </w:tc>
      </w:tr>
      <w:tr w14:paraId="6E14E64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0" w:hRule="atLeast"/>
        </w:trPr>
        <w:tc>
          <w:tcPr>
            <w:tcW w:w="746" w:type="dxa"/>
            <w:vMerge w:val="continue"/>
            <w:tcBorders>
              <w:top w:val="nil"/>
              <w:bottom w:val="nil"/>
            </w:tcBorders>
            <w:vAlign w:val="top"/>
          </w:tcPr>
          <w:p w14:paraId="345F8D73">
            <w:pPr>
              <w:keepNext w:val="0"/>
              <w:keepLines w:val="0"/>
              <w:pageBreakBefore w:val="0"/>
              <w:kinsoku/>
              <w:wordWrap/>
              <w:overflowPunct/>
              <w:topLinePunct/>
              <w:bidi w:val="0"/>
              <w:rPr>
                <w:rFonts w:ascii="Arial"/>
                <w:sz w:val="21"/>
              </w:rPr>
            </w:pPr>
          </w:p>
        </w:tc>
        <w:tc>
          <w:tcPr>
            <w:tcW w:w="1006" w:type="dxa"/>
            <w:vMerge w:val="continue"/>
            <w:tcBorders>
              <w:top w:val="nil"/>
              <w:bottom w:val="nil"/>
            </w:tcBorders>
            <w:vAlign w:val="top"/>
          </w:tcPr>
          <w:p w14:paraId="1817E022">
            <w:pPr>
              <w:keepNext w:val="0"/>
              <w:keepLines w:val="0"/>
              <w:pageBreakBefore w:val="0"/>
              <w:kinsoku/>
              <w:wordWrap/>
              <w:overflowPunct/>
              <w:topLinePunct/>
              <w:bidi w:val="0"/>
              <w:rPr>
                <w:rFonts w:ascii="Arial"/>
                <w:sz w:val="21"/>
              </w:rPr>
            </w:pPr>
          </w:p>
        </w:tc>
        <w:tc>
          <w:tcPr>
            <w:tcW w:w="1999" w:type="dxa"/>
            <w:vAlign w:val="top"/>
          </w:tcPr>
          <w:p w14:paraId="3B572AF6">
            <w:pPr>
              <w:pStyle w:val="7"/>
              <w:keepNext w:val="0"/>
              <w:keepLines w:val="0"/>
              <w:pageBreakBefore w:val="0"/>
              <w:kinsoku/>
              <w:wordWrap/>
              <w:overflowPunct/>
              <w:topLinePunct/>
              <w:bidi w:val="0"/>
              <w:spacing w:before="210" w:line="220" w:lineRule="auto"/>
              <w:ind w:left="114"/>
              <w:rPr>
                <w:sz w:val="28"/>
                <w:szCs w:val="28"/>
              </w:rPr>
            </w:pPr>
            <w:r>
              <w:rPr>
                <w:spacing w:val="-5"/>
                <w:sz w:val="28"/>
                <w:szCs w:val="28"/>
              </w:rPr>
              <w:t>信誉</w:t>
            </w:r>
          </w:p>
        </w:tc>
        <w:tc>
          <w:tcPr>
            <w:tcW w:w="6365" w:type="dxa"/>
            <w:vAlign w:val="top"/>
          </w:tcPr>
          <w:p w14:paraId="2C462948">
            <w:pPr>
              <w:pStyle w:val="7"/>
              <w:keepNext w:val="0"/>
              <w:keepLines w:val="0"/>
              <w:pageBreakBefore w:val="0"/>
              <w:kinsoku/>
              <w:wordWrap/>
              <w:overflowPunct/>
              <w:topLinePunct/>
              <w:bidi w:val="0"/>
              <w:spacing w:before="166" w:line="368" w:lineRule="exact"/>
              <w:ind w:left="119"/>
              <w:rPr>
                <w:sz w:val="28"/>
                <w:szCs w:val="28"/>
              </w:rPr>
            </w:pPr>
            <w:r>
              <w:rPr>
                <w:spacing w:val="-2"/>
                <w:position w:val="1"/>
                <w:sz w:val="28"/>
                <w:szCs w:val="28"/>
              </w:rPr>
              <w:t>符合第二章</w:t>
            </w:r>
            <w:r>
              <w:rPr>
                <w:rFonts w:ascii="Times New Roman" w:hAnsi="Times New Roman" w:eastAsia="Times New Roman" w:cs="Times New Roman"/>
                <w:spacing w:val="-2"/>
                <w:position w:val="1"/>
                <w:sz w:val="28"/>
                <w:szCs w:val="28"/>
              </w:rPr>
              <w:t>“</w:t>
            </w:r>
            <w:r>
              <w:rPr>
                <w:spacing w:val="-2"/>
                <w:position w:val="1"/>
                <w:sz w:val="28"/>
                <w:szCs w:val="28"/>
              </w:rPr>
              <w:t>投标人须知前附表</w:t>
            </w:r>
            <w:r>
              <w:rPr>
                <w:rFonts w:ascii="Times New Roman" w:hAnsi="Times New Roman" w:eastAsia="Times New Roman" w:cs="Times New Roman"/>
                <w:spacing w:val="-2"/>
                <w:position w:val="1"/>
                <w:sz w:val="28"/>
                <w:szCs w:val="28"/>
              </w:rPr>
              <w:t>”</w:t>
            </w:r>
            <w:r>
              <w:rPr>
                <w:spacing w:val="-2"/>
                <w:position w:val="1"/>
                <w:sz w:val="28"/>
                <w:szCs w:val="28"/>
              </w:rPr>
              <w:t>第</w:t>
            </w:r>
            <w:r>
              <w:rPr>
                <w:spacing w:val="-34"/>
                <w:position w:val="1"/>
                <w:sz w:val="28"/>
                <w:szCs w:val="28"/>
              </w:rPr>
              <w:t xml:space="preserve"> </w:t>
            </w:r>
            <w:r>
              <w:rPr>
                <w:rFonts w:ascii="Times New Roman" w:hAnsi="Times New Roman" w:eastAsia="Times New Roman" w:cs="Times New Roman"/>
                <w:spacing w:val="-2"/>
                <w:position w:val="1"/>
                <w:sz w:val="28"/>
                <w:szCs w:val="28"/>
              </w:rPr>
              <w:t xml:space="preserve">1.4.1 </w:t>
            </w:r>
            <w:r>
              <w:rPr>
                <w:spacing w:val="-2"/>
                <w:position w:val="1"/>
                <w:sz w:val="28"/>
                <w:szCs w:val="28"/>
              </w:rPr>
              <w:t>项规定</w:t>
            </w:r>
          </w:p>
        </w:tc>
      </w:tr>
      <w:tr w14:paraId="2B7EC91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7" w:hRule="atLeast"/>
        </w:trPr>
        <w:tc>
          <w:tcPr>
            <w:tcW w:w="746" w:type="dxa"/>
            <w:vMerge w:val="continue"/>
            <w:tcBorders>
              <w:top w:val="nil"/>
              <w:bottom w:val="nil"/>
            </w:tcBorders>
            <w:vAlign w:val="top"/>
          </w:tcPr>
          <w:p w14:paraId="7AF274F5">
            <w:pPr>
              <w:keepNext w:val="0"/>
              <w:keepLines w:val="0"/>
              <w:pageBreakBefore w:val="0"/>
              <w:kinsoku/>
              <w:wordWrap/>
              <w:overflowPunct/>
              <w:topLinePunct/>
              <w:bidi w:val="0"/>
              <w:rPr>
                <w:rFonts w:ascii="Arial"/>
                <w:sz w:val="21"/>
              </w:rPr>
            </w:pPr>
          </w:p>
        </w:tc>
        <w:tc>
          <w:tcPr>
            <w:tcW w:w="1006" w:type="dxa"/>
            <w:vMerge w:val="continue"/>
            <w:tcBorders>
              <w:top w:val="nil"/>
              <w:bottom w:val="nil"/>
            </w:tcBorders>
            <w:vAlign w:val="top"/>
          </w:tcPr>
          <w:p w14:paraId="0738D77C">
            <w:pPr>
              <w:keepNext w:val="0"/>
              <w:keepLines w:val="0"/>
              <w:pageBreakBefore w:val="0"/>
              <w:kinsoku/>
              <w:wordWrap/>
              <w:overflowPunct/>
              <w:topLinePunct/>
              <w:bidi w:val="0"/>
              <w:rPr>
                <w:rFonts w:ascii="Arial"/>
                <w:sz w:val="21"/>
              </w:rPr>
            </w:pPr>
          </w:p>
        </w:tc>
        <w:tc>
          <w:tcPr>
            <w:tcW w:w="1999" w:type="dxa"/>
            <w:vAlign w:val="top"/>
          </w:tcPr>
          <w:p w14:paraId="63B4E5A6">
            <w:pPr>
              <w:pStyle w:val="7"/>
              <w:keepNext w:val="0"/>
              <w:keepLines w:val="0"/>
              <w:pageBreakBefore w:val="0"/>
              <w:kinsoku/>
              <w:wordWrap/>
              <w:overflowPunct/>
              <w:topLinePunct/>
              <w:bidi w:val="0"/>
              <w:spacing w:before="210" w:line="209" w:lineRule="auto"/>
              <w:ind w:left="119"/>
              <w:rPr>
                <w:sz w:val="28"/>
                <w:szCs w:val="28"/>
              </w:rPr>
            </w:pPr>
            <w:r>
              <w:rPr>
                <w:spacing w:val="-3"/>
                <w:sz w:val="28"/>
                <w:szCs w:val="28"/>
              </w:rPr>
              <w:t>项目负责人</w:t>
            </w:r>
          </w:p>
        </w:tc>
        <w:tc>
          <w:tcPr>
            <w:tcW w:w="6365" w:type="dxa"/>
            <w:vAlign w:val="top"/>
          </w:tcPr>
          <w:p w14:paraId="5B4BE280">
            <w:pPr>
              <w:pStyle w:val="7"/>
              <w:keepNext w:val="0"/>
              <w:keepLines w:val="0"/>
              <w:pageBreakBefore w:val="0"/>
              <w:kinsoku/>
              <w:wordWrap/>
              <w:overflowPunct/>
              <w:topLinePunct/>
              <w:bidi w:val="0"/>
              <w:spacing w:before="167" w:line="237" w:lineRule="auto"/>
              <w:ind w:left="119"/>
              <w:rPr>
                <w:sz w:val="28"/>
                <w:szCs w:val="28"/>
              </w:rPr>
            </w:pPr>
            <w:r>
              <w:rPr>
                <w:spacing w:val="-2"/>
                <w:sz w:val="28"/>
                <w:szCs w:val="28"/>
              </w:rPr>
              <w:t>符合第二章</w:t>
            </w:r>
            <w:r>
              <w:rPr>
                <w:rFonts w:ascii="Times New Roman" w:hAnsi="Times New Roman" w:eastAsia="Times New Roman" w:cs="Times New Roman"/>
                <w:spacing w:val="-2"/>
                <w:sz w:val="28"/>
                <w:szCs w:val="28"/>
              </w:rPr>
              <w:t>“</w:t>
            </w:r>
            <w:r>
              <w:rPr>
                <w:spacing w:val="-2"/>
                <w:sz w:val="28"/>
                <w:szCs w:val="28"/>
              </w:rPr>
              <w:t>投标人须知前附表</w:t>
            </w:r>
            <w:r>
              <w:rPr>
                <w:rFonts w:ascii="Times New Roman" w:hAnsi="Times New Roman" w:eastAsia="Times New Roman" w:cs="Times New Roman"/>
                <w:spacing w:val="-2"/>
                <w:sz w:val="28"/>
                <w:szCs w:val="28"/>
              </w:rPr>
              <w:t>”</w:t>
            </w:r>
            <w:r>
              <w:rPr>
                <w:spacing w:val="-2"/>
                <w:sz w:val="28"/>
                <w:szCs w:val="28"/>
              </w:rPr>
              <w:t>第</w:t>
            </w:r>
            <w:r>
              <w:rPr>
                <w:spacing w:val="-34"/>
                <w:sz w:val="28"/>
                <w:szCs w:val="28"/>
              </w:rPr>
              <w:t xml:space="preserve"> </w:t>
            </w:r>
            <w:r>
              <w:rPr>
                <w:rFonts w:ascii="Times New Roman" w:hAnsi="Times New Roman" w:eastAsia="Times New Roman" w:cs="Times New Roman"/>
                <w:spacing w:val="-2"/>
                <w:sz w:val="28"/>
                <w:szCs w:val="28"/>
              </w:rPr>
              <w:t xml:space="preserve">1.4.1 </w:t>
            </w:r>
            <w:r>
              <w:rPr>
                <w:spacing w:val="-2"/>
                <w:sz w:val="28"/>
                <w:szCs w:val="28"/>
              </w:rPr>
              <w:t>项规定</w:t>
            </w:r>
          </w:p>
        </w:tc>
      </w:tr>
      <w:tr w14:paraId="74F163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32" w:hRule="atLeast"/>
        </w:trPr>
        <w:tc>
          <w:tcPr>
            <w:tcW w:w="746" w:type="dxa"/>
            <w:vMerge w:val="continue"/>
            <w:tcBorders>
              <w:top w:val="nil"/>
              <w:bottom w:val="nil"/>
            </w:tcBorders>
            <w:vAlign w:val="top"/>
          </w:tcPr>
          <w:p w14:paraId="67840DF1">
            <w:pPr>
              <w:keepNext w:val="0"/>
              <w:keepLines w:val="0"/>
              <w:pageBreakBefore w:val="0"/>
              <w:kinsoku/>
              <w:wordWrap/>
              <w:overflowPunct/>
              <w:topLinePunct/>
              <w:bidi w:val="0"/>
              <w:rPr>
                <w:rFonts w:ascii="Arial"/>
                <w:sz w:val="21"/>
              </w:rPr>
            </w:pPr>
          </w:p>
        </w:tc>
        <w:tc>
          <w:tcPr>
            <w:tcW w:w="1006" w:type="dxa"/>
            <w:vMerge w:val="continue"/>
            <w:tcBorders>
              <w:top w:val="nil"/>
              <w:bottom w:val="nil"/>
            </w:tcBorders>
            <w:vAlign w:val="top"/>
          </w:tcPr>
          <w:p w14:paraId="286E25DD">
            <w:pPr>
              <w:keepNext w:val="0"/>
              <w:keepLines w:val="0"/>
              <w:pageBreakBefore w:val="0"/>
              <w:kinsoku/>
              <w:wordWrap/>
              <w:overflowPunct/>
              <w:topLinePunct/>
              <w:bidi w:val="0"/>
              <w:rPr>
                <w:rFonts w:ascii="Arial"/>
                <w:sz w:val="21"/>
              </w:rPr>
            </w:pPr>
          </w:p>
        </w:tc>
        <w:tc>
          <w:tcPr>
            <w:tcW w:w="1999" w:type="dxa"/>
            <w:vAlign w:val="top"/>
          </w:tcPr>
          <w:p w14:paraId="33263D78">
            <w:pPr>
              <w:pStyle w:val="7"/>
              <w:keepNext w:val="0"/>
              <w:keepLines w:val="0"/>
              <w:pageBreakBefore w:val="0"/>
              <w:kinsoku/>
              <w:wordWrap/>
              <w:overflowPunct/>
              <w:topLinePunct/>
              <w:bidi w:val="0"/>
              <w:spacing w:before="208" w:line="301" w:lineRule="auto"/>
              <w:ind w:left="116" w:right="104" w:hanging="3"/>
              <w:rPr>
                <w:sz w:val="28"/>
                <w:szCs w:val="28"/>
              </w:rPr>
            </w:pPr>
            <w:r>
              <w:rPr>
                <w:spacing w:val="15"/>
                <w:sz w:val="28"/>
                <w:szCs w:val="28"/>
              </w:rPr>
              <w:t>施工技术负责</w:t>
            </w:r>
            <w:r>
              <w:rPr>
                <w:spacing w:val="-4"/>
                <w:sz w:val="28"/>
                <w:szCs w:val="28"/>
              </w:rPr>
              <w:t>人要求</w:t>
            </w:r>
          </w:p>
        </w:tc>
        <w:tc>
          <w:tcPr>
            <w:tcW w:w="6365" w:type="dxa"/>
            <w:vAlign w:val="top"/>
          </w:tcPr>
          <w:p w14:paraId="4866C2EE">
            <w:pPr>
              <w:keepNext w:val="0"/>
              <w:keepLines w:val="0"/>
              <w:pageBreakBefore w:val="0"/>
              <w:kinsoku/>
              <w:wordWrap/>
              <w:overflowPunct/>
              <w:topLinePunct/>
              <w:bidi w:val="0"/>
              <w:spacing w:line="259" w:lineRule="auto"/>
              <w:rPr>
                <w:rFonts w:ascii="Arial"/>
                <w:sz w:val="21"/>
              </w:rPr>
            </w:pPr>
          </w:p>
          <w:p w14:paraId="769BE98E">
            <w:pPr>
              <w:pStyle w:val="7"/>
              <w:keepNext w:val="0"/>
              <w:keepLines w:val="0"/>
              <w:pageBreakBefore w:val="0"/>
              <w:kinsoku/>
              <w:wordWrap/>
              <w:overflowPunct/>
              <w:topLinePunct/>
              <w:bidi w:val="0"/>
              <w:spacing w:before="91" w:line="369" w:lineRule="exact"/>
              <w:ind w:left="119"/>
              <w:rPr>
                <w:sz w:val="28"/>
                <w:szCs w:val="28"/>
              </w:rPr>
            </w:pPr>
            <w:r>
              <w:rPr>
                <w:spacing w:val="-2"/>
                <w:position w:val="1"/>
                <w:sz w:val="28"/>
                <w:szCs w:val="28"/>
              </w:rPr>
              <w:t>符合第二章</w:t>
            </w:r>
            <w:r>
              <w:rPr>
                <w:rFonts w:ascii="Times New Roman" w:hAnsi="Times New Roman" w:eastAsia="Times New Roman" w:cs="Times New Roman"/>
                <w:spacing w:val="-2"/>
                <w:position w:val="1"/>
                <w:sz w:val="28"/>
                <w:szCs w:val="28"/>
              </w:rPr>
              <w:t>“</w:t>
            </w:r>
            <w:r>
              <w:rPr>
                <w:spacing w:val="-2"/>
                <w:position w:val="1"/>
                <w:sz w:val="28"/>
                <w:szCs w:val="28"/>
              </w:rPr>
              <w:t>投标人须知前附表</w:t>
            </w:r>
            <w:r>
              <w:rPr>
                <w:rFonts w:ascii="Times New Roman" w:hAnsi="Times New Roman" w:eastAsia="Times New Roman" w:cs="Times New Roman"/>
                <w:spacing w:val="-2"/>
                <w:position w:val="1"/>
                <w:sz w:val="28"/>
                <w:szCs w:val="28"/>
              </w:rPr>
              <w:t>”</w:t>
            </w:r>
            <w:r>
              <w:rPr>
                <w:spacing w:val="-2"/>
                <w:position w:val="1"/>
                <w:sz w:val="28"/>
                <w:szCs w:val="28"/>
              </w:rPr>
              <w:t>第</w:t>
            </w:r>
            <w:r>
              <w:rPr>
                <w:spacing w:val="-34"/>
                <w:position w:val="1"/>
                <w:sz w:val="28"/>
                <w:szCs w:val="28"/>
              </w:rPr>
              <w:t xml:space="preserve"> </w:t>
            </w:r>
            <w:r>
              <w:rPr>
                <w:rFonts w:ascii="Times New Roman" w:hAnsi="Times New Roman" w:eastAsia="Times New Roman" w:cs="Times New Roman"/>
                <w:spacing w:val="-2"/>
                <w:position w:val="1"/>
                <w:sz w:val="28"/>
                <w:szCs w:val="28"/>
              </w:rPr>
              <w:t xml:space="preserve">1.4.1 </w:t>
            </w:r>
            <w:r>
              <w:rPr>
                <w:spacing w:val="-2"/>
                <w:position w:val="1"/>
                <w:sz w:val="28"/>
                <w:szCs w:val="28"/>
              </w:rPr>
              <w:t>项规定</w:t>
            </w:r>
          </w:p>
        </w:tc>
      </w:tr>
      <w:tr w14:paraId="298397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99" w:hRule="atLeast"/>
        </w:trPr>
        <w:tc>
          <w:tcPr>
            <w:tcW w:w="746" w:type="dxa"/>
            <w:vMerge w:val="continue"/>
            <w:tcBorders>
              <w:top w:val="nil"/>
            </w:tcBorders>
            <w:vAlign w:val="top"/>
          </w:tcPr>
          <w:p w14:paraId="4810D397">
            <w:pPr>
              <w:keepNext w:val="0"/>
              <w:keepLines w:val="0"/>
              <w:pageBreakBefore w:val="0"/>
              <w:kinsoku/>
              <w:wordWrap/>
              <w:overflowPunct/>
              <w:topLinePunct/>
              <w:bidi w:val="0"/>
              <w:rPr>
                <w:rFonts w:ascii="Arial"/>
                <w:sz w:val="21"/>
              </w:rPr>
            </w:pPr>
          </w:p>
        </w:tc>
        <w:tc>
          <w:tcPr>
            <w:tcW w:w="1006" w:type="dxa"/>
            <w:vMerge w:val="continue"/>
            <w:tcBorders>
              <w:top w:val="nil"/>
            </w:tcBorders>
            <w:vAlign w:val="top"/>
          </w:tcPr>
          <w:p w14:paraId="13A200A1">
            <w:pPr>
              <w:keepNext w:val="0"/>
              <w:keepLines w:val="0"/>
              <w:pageBreakBefore w:val="0"/>
              <w:kinsoku/>
              <w:wordWrap/>
              <w:overflowPunct/>
              <w:topLinePunct/>
              <w:bidi w:val="0"/>
              <w:rPr>
                <w:rFonts w:ascii="Arial"/>
                <w:sz w:val="21"/>
              </w:rPr>
            </w:pPr>
          </w:p>
        </w:tc>
        <w:tc>
          <w:tcPr>
            <w:tcW w:w="1999" w:type="dxa"/>
            <w:vAlign w:val="top"/>
          </w:tcPr>
          <w:p w14:paraId="41B8177A">
            <w:pPr>
              <w:pStyle w:val="7"/>
              <w:keepNext w:val="0"/>
              <w:keepLines w:val="0"/>
              <w:pageBreakBefore w:val="0"/>
              <w:kinsoku/>
              <w:wordWrap/>
              <w:overflowPunct/>
              <w:topLinePunct/>
              <w:bidi w:val="0"/>
              <w:spacing w:before="212" w:line="289" w:lineRule="auto"/>
              <w:ind w:left="115" w:right="104" w:hanging="1"/>
              <w:rPr>
                <w:sz w:val="28"/>
                <w:szCs w:val="28"/>
              </w:rPr>
            </w:pPr>
            <w:r>
              <w:rPr>
                <w:spacing w:val="15"/>
                <w:sz w:val="28"/>
                <w:szCs w:val="28"/>
              </w:rPr>
              <w:t>拟派的施工主</w:t>
            </w:r>
            <w:r>
              <w:rPr>
                <w:spacing w:val="-4"/>
                <w:sz w:val="28"/>
                <w:szCs w:val="28"/>
              </w:rPr>
              <w:t>要人员</w:t>
            </w:r>
          </w:p>
        </w:tc>
        <w:tc>
          <w:tcPr>
            <w:tcW w:w="6365" w:type="dxa"/>
            <w:vAlign w:val="top"/>
          </w:tcPr>
          <w:p w14:paraId="3CB4B492">
            <w:pPr>
              <w:keepNext w:val="0"/>
              <w:keepLines w:val="0"/>
              <w:pageBreakBefore w:val="0"/>
              <w:kinsoku/>
              <w:wordWrap/>
              <w:overflowPunct/>
              <w:topLinePunct/>
              <w:bidi w:val="0"/>
              <w:spacing w:line="243" w:lineRule="auto"/>
              <w:rPr>
                <w:rFonts w:ascii="Arial"/>
                <w:sz w:val="21"/>
              </w:rPr>
            </w:pPr>
          </w:p>
          <w:p w14:paraId="20822B60">
            <w:pPr>
              <w:pStyle w:val="7"/>
              <w:keepNext w:val="0"/>
              <w:keepLines w:val="0"/>
              <w:pageBreakBefore w:val="0"/>
              <w:kinsoku/>
              <w:wordWrap/>
              <w:overflowPunct/>
              <w:topLinePunct/>
              <w:bidi w:val="0"/>
              <w:spacing w:before="91" w:line="369" w:lineRule="exact"/>
              <w:ind w:left="119"/>
              <w:rPr>
                <w:sz w:val="28"/>
                <w:szCs w:val="28"/>
              </w:rPr>
            </w:pPr>
            <w:r>
              <w:rPr>
                <w:spacing w:val="-2"/>
                <w:position w:val="1"/>
                <w:sz w:val="28"/>
                <w:szCs w:val="28"/>
              </w:rPr>
              <w:t>符合第二章</w:t>
            </w:r>
            <w:r>
              <w:rPr>
                <w:rFonts w:ascii="Times New Roman" w:hAnsi="Times New Roman" w:eastAsia="Times New Roman" w:cs="Times New Roman"/>
                <w:spacing w:val="-2"/>
                <w:position w:val="1"/>
                <w:sz w:val="28"/>
                <w:szCs w:val="28"/>
              </w:rPr>
              <w:t>“</w:t>
            </w:r>
            <w:r>
              <w:rPr>
                <w:spacing w:val="-2"/>
                <w:position w:val="1"/>
                <w:sz w:val="28"/>
                <w:szCs w:val="28"/>
              </w:rPr>
              <w:t>投标人须知前附表</w:t>
            </w:r>
            <w:r>
              <w:rPr>
                <w:rFonts w:ascii="Times New Roman" w:hAnsi="Times New Roman" w:eastAsia="Times New Roman" w:cs="Times New Roman"/>
                <w:spacing w:val="-2"/>
                <w:position w:val="1"/>
                <w:sz w:val="28"/>
                <w:szCs w:val="28"/>
              </w:rPr>
              <w:t>”</w:t>
            </w:r>
            <w:r>
              <w:rPr>
                <w:spacing w:val="-2"/>
                <w:position w:val="1"/>
                <w:sz w:val="28"/>
                <w:szCs w:val="28"/>
              </w:rPr>
              <w:t>第</w:t>
            </w:r>
            <w:r>
              <w:rPr>
                <w:spacing w:val="-34"/>
                <w:position w:val="1"/>
                <w:sz w:val="28"/>
                <w:szCs w:val="28"/>
              </w:rPr>
              <w:t xml:space="preserve"> </w:t>
            </w:r>
            <w:r>
              <w:rPr>
                <w:rFonts w:ascii="Times New Roman" w:hAnsi="Times New Roman" w:eastAsia="Times New Roman" w:cs="Times New Roman"/>
                <w:spacing w:val="-2"/>
                <w:position w:val="1"/>
                <w:sz w:val="28"/>
                <w:szCs w:val="28"/>
              </w:rPr>
              <w:t xml:space="preserve">1.4.1 </w:t>
            </w:r>
            <w:r>
              <w:rPr>
                <w:spacing w:val="-2"/>
                <w:position w:val="1"/>
                <w:sz w:val="28"/>
                <w:szCs w:val="28"/>
              </w:rPr>
              <w:t>项规定</w:t>
            </w:r>
          </w:p>
        </w:tc>
      </w:tr>
      <w:tr w14:paraId="3BB1271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1" w:hRule="atLeast"/>
        </w:trPr>
        <w:tc>
          <w:tcPr>
            <w:tcW w:w="746" w:type="dxa"/>
            <w:vMerge w:val="restart"/>
            <w:tcBorders>
              <w:bottom w:val="nil"/>
            </w:tcBorders>
            <w:vAlign w:val="top"/>
          </w:tcPr>
          <w:p w14:paraId="00555B56">
            <w:pPr>
              <w:keepNext w:val="0"/>
              <w:keepLines w:val="0"/>
              <w:pageBreakBefore w:val="0"/>
              <w:kinsoku/>
              <w:wordWrap/>
              <w:overflowPunct/>
              <w:topLinePunct/>
              <w:bidi w:val="0"/>
              <w:spacing w:line="297" w:lineRule="auto"/>
              <w:rPr>
                <w:rFonts w:ascii="Arial"/>
                <w:sz w:val="21"/>
              </w:rPr>
            </w:pPr>
          </w:p>
          <w:p w14:paraId="38736990">
            <w:pPr>
              <w:keepNext w:val="0"/>
              <w:keepLines w:val="0"/>
              <w:pageBreakBefore w:val="0"/>
              <w:kinsoku/>
              <w:wordWrap/>
              <w:overflowPunct/>
              <w:topLinePunct/>
              <w:bidi w:val="0"/>
              <w:spacing w:line="297" w:lineRule="auto"/>
              <w:rPr>
                <w:rFonts w:ascii="Arial"/>
                <w:sz w:val="21"/>
              </w:rPr>
            </w:pPr>
          </w:p>
          <w:p w14:paraId="201FCC87">
            <w:pPr>
              <w:keepNext w:val="0"/>
              <w:keepLines w:val="0"/>
              <w:pageBreakBefore w:val="0"/>
              <w:kinsoku/>
              <w:wordWrap/>
              <w:overflowPunct/>
              <w:topLinePunct/>
              <w:bidi w:val="0"/>
              <w:spacing w:before="81" w:line="369" w:lineRule="exact"/>
              <w:ind w:left="114"/>
              <w:rPr>
                <w:rFonts w:ascii="Times New Roman" w:hAnsi="Times New Roman" w:eastAsia="Times New Roman" w:cs="Times New Roman"/>
                <w:sz w:val="28"/>
                <w:szCs w:val="28"/>
              </w:rPr>
            </w:pPr>
            <w:r>
              <w:rPr>
                <w:rFonts w:ascii="Times New Roman" w:hAnsi="Times New Roman" w:eastAsia="Times New Roman" w:cs="Times New Roman"/>
                <w:spacing w:val="-2"/>
                <w:position w:val="2"/>
                <w:sz w:val="28"/>
                <w:szCs w:val="28"/>
              </w:rPr>
              <w:t>2.3</w:t>
            </w:r>
          </w:p>
        </w:tc>
        <w:tc>
          <w:tcPr>
            <w:tcW w:w="1006" w:type="dxa"/>
            <w:vMerge w:val="restart"/>
            <w:tcBorders>
              <w:bottom w:val="nil"/>
            </w:tcBorders>
            <w:vAlign w:val="top"/>
          </w:tcPr>
          <w:p w14:paraId="3DBADEAC">
            <w:pPr>
              <w:pStyle w:val="7"/>
              <w:keepNext w:val="0"/>
              <w:keepLines w:val="0"/>
              <w:pageBreakBefore w:val="0"/>
              <w:kinsoku/>
              <w:wordWrap/>
              <w:overflowPunct/>
              <w:topLinePunct/>
              <w:bidi w:val="0"/>
              <w:spacing w:before="211" w:line="223" w:lineRule="auto"/>
              <w:ind w:left="129"/>
              <w:rPr>
                <w:sz w:val="28"/>
                <w:szCs w:val="28"/>
              </w:rPr>
            </w:pPr>
            <w:r>
              <w:rPr>
                <w:spacing w:val="-13"/>
                <w:sz w:val="28"/>
                <w:szCs w:val="28"/>
              </w:rPr>
              <w:t>响</w:t>
            </w:r>
            <w:r>
              <w:rPr>
                <w:spacing w:val="101"/>
                <w:sz w:val="28"/>
                <w:szCs w:val="28"/>
              </w:rPr>
              <w:t xml:space="preserve"> </w:t>
            </w:r>
            <w:r>
              <w:rPr>
                <w:spacing w:val="-13"/>
                <w:sz w:val="28"/>
                <w:szCs w:val="28"/>
              </w:rPr>
              <w:t>应</w:t>
            </w:r>
          </w:p>
          <w:p w14:paraId="0985E63B">
            <w:pPr>
              <w:pStyle w:val="7"/>
              <w:keepNext w:val="0"/>
              <w:keepLines w:val="0"/>
              <w:pageBreakBefore w:val="0"/>
              <w:kinsoku/>
              <w:wordWrap/>
              <w:overflowPunct/>
              <w:topLinePunct/>
              <w:bidi w:val="0"/>
              <w:spacing w:before="221" w:line="221" w:lineRule="auto"/>
              <w:ind w:left="114"/>
              <w:rPr>
                <w:sz w:val="28"/>
                <w:szCs w:val="28"/>
              </w:rPr>
            </w:pPr>
            <w:r>
              <w:rPr>
                <w:spacing w:val="-5"/>
                <w:sz w:val="28"/>
                <w:szCs w:val="28"/>
              </w:rPr>
              <w:t>性</w:t>
            </w:r>
            <w:r>
              <w:rPr>
                <w:spacing w:val="100"/>
                <w:sz w:val="28"/>
                <w:szCs w:val="28"/>
              </w:rPr>
              <w:t xml:space="preserve"> </w:t>
            </w:r>
            <w:r>
              <w:rPr>
                <w:spacing w:val="-5"/>
                <w:sz w:val="28"/>
                <w:szCs w:val="28"/>
              </w:rPr>
              <w:t>评</w:t>
            </w:r>
          </w:p>
          <w:p w14:paraId="240C66E1">
            <w:pPr>
              <w:pStyle w:val="7"/>
              <w:keepNext w:val="0"/>
              <w:keepLines w:val="0"/>
              <w:pageBreakBefore w:val="0"/>
              <w:kinsoku/>
              <w:wordWrap/>
              <w:overflowPunct/>
              <w:topLinePunct/>
              <w:bidi w:val="0"/>
              <w:spacing w:before="226" w:line="221" w:lineRule="auto"/>
              <w:ind w:left="123"/>
              <w:rPr>
                <w:sz w:val="28"/>
                <w:szCs w:val="28"/>
              </w:rPr>
            </w:pPr>
            <w:r>
              <w:rPr>
                <w:spacing w:val="-10"/>
                <w:sz w:val="28"/>
                <w:szCs w:val="28"/>
              </w:rPr>
              <w:t>审</w:t>
            </w:r>
            <w:r>
              <w:rPr>
                <w:spacing w:val="102"/>
                <w:sz w:val="28"/>
                <w:szCs w:val="28"/>
              </w:rPr>
              <w:t xml:space="preserve"> </w:t>
            </w:r>
            <w:r>
              <w:rPr>
                <w:spacing w:val="-10"/>
                <w:sz w:val="28"/>
                <w:szCs w:val="28"/>
              </w:rPr>
              <w:t>标</w:t>
            </w:r>
          </w:p>
        </w:tc>
        <w:tc>
          <w:tcPr>
            <w:tcW w:w="1999" w:type="dxa"/>
            <w:vAlign w:val="top"/>
          </w:tcPr>
          <w:p w14:paraId="7C9A8808">
            <w:pPr>
              <w:pStyle w:val="7"/>
              <w:keepNext w:val="0"/>
              <w:keepLines w:val="0"/>
              <w:pageBreakBefore w:val="0"/>
              <w:kinsoku/>
              <w:wordWrap/>
              <w:overflowPunct/>
              <w:topLinePunct/>
              <w:bidi w:val="0"/>
              <w:spacing w:before="212" w:line="221" w:lineRule="auto"/>
              <w:ind w:left="117"/>
              <w:rPr>
                <w:sz w:val="28"/>
                <w:szCs w:val="28"/>
              </w:rPr>
            </w:pPr>
            <w:r>
              <w:rPr>
                <w:spacing w:val="-3"/>
                <w:sz w:val="28"/>
                <w:szCs w:val="28"/>
              </w:rPr>
              <w:t>投标保证金</w:t>
            </w:r>
          </w:p>
        </w:tc>
        <w:tc>
          <w:tcPr>
            <w:tcW w:w="6365" w:type="dxa"/>
            <w:vAlign w:val="top"/>
          </w:tcPr>
          <w:p w14:paraId="6C38A0C4">
            <w:pPr>
              <w:pStyle w:val="7"/>
              <w:keepNext w:val="0"/>
              <w:keepLines w:val="0"/>
              <w:pageBreakBefore w:val="0"/>
              <w:kinsoku/>
              <w:wordWrap/>
              <w:overflowPunct/>
              <w:topLinePunct/>
              <w:bidi w:val="0"/>
              <w:spacing w:before="170" w:line="368" w:lineRule="exact"/>
              <w:ind w:left="119"/>
              <w:rPr>
                <w:sz w:val="28"/>
                <w:szCs w:val="28"/>
              </w:rPr>
            </w:pPr>
            <w:r>
              <w:rPr>
                <w:spacing w:val="2"/>
                <w:position w:val="1"/>
                <w:sz w:val="28"/>
                <w:szCs w:val="28"/>
              </w:rPr>
              <w:t>符合第二章</w:t>
            </w:r>
            <w:r>
              <w:rPr>
                <w:rFonts w:ascii="Times New Roman" w:hAnsi="Times New Roman" w:eastAsia="Times New Roman" w:cs="Times New Roman"/>
                <w:spacing w:val="2"/>
                <w:position w:val="1"/>
                <w:sz w:val="28"/>
                <w:szCs w:val="28"/>
              </w:rPr>
              <w:t>“</w:t>
            </w:r>
            <w:r>
              <w:rPr>
                <w:spacing w:val="2"/>
                <w:position w:val="1"/>
                <w:sz w:val="28"/>
                <w:szCs w:val="28"/>
              </w:rPr>
              <w:t>投标人须知</w:t>
            </w:r>
            <w:r>
              <w:rPr>
                <w:rFonts w:ascii="Times New Roman" w:hAnsi="Times New Roman" w:eastAsia="Times New Roman" w:cs="Times New Roman"/>
                <w:spacing w:val="2"/>
                <w:position w:val="1"/>
                <w:sz w:val="28"/>
                <w:szCs w:val="28"/>
              </w:rPr>
              <w:t>”</w:t>
            </w:r>
            <w:r>
              <w:rPr>
                <w:spacing w:val="2"/>
                <w:position w:val="1"/>
                <w:sz w:val="28"/>
                <w:szCs w:val="28"/>
              </w:rPr>
              <w:t>第</w:t>
            </w:r>
            <w:r>
              <w:rPr>
                <w:rFonts w:ascii="Times New Roman" w:hAnsi="Times New Roman" w:eastAsia="Times New Roman" w:cs="Times New Roman"/>
                <w:spacing w:val="2"/>
                <w:position w:val="1"/>
                <w:sz w:val="28"/>
                <w:szCs w:val="28"/>
              </w:rPr>
              <w:t xml:space="preserve">3.4.1 </w:t>
            </w:r>
            <w:r>
              <w:rPr>
                <w:spacing w:val="2"/>
                <w:position w:val="1"/>
                <w:sz w:val="28"/>
                <w:szCs w:val="28"/>
              </w:rPr>
              <w:t>项规定</w:t>
            </w:r>
          </w:p>
        </w:tc>
      </w:tr>
      <w:tr w14:paraId="08096E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2" w:hRule="atLeast"/>
        </w:trPr>
        <w:tc>
          <w:tcPr>
            <w:tcW w:w="746" w:type="dxa"/>
            <w:vMerge w:val="continue"/>
            <w:tcBorders>
              <w:top w:val="nil"/>
              <w:bottom w:val="nil"/>
            </w:tcBorders>
            <w:vAlign w:val="top"/>
          </w:tcPr>
          <w:p w14:paraId="387E99AC">
            <w:pPr>
              <w:keepNext w:val="0"/>
              <w:keepLines w:val="0"/>
              <w:pageBreakBefore w:val="0"/>
              <w:kinsoku/>
              <w:wordWrap/>
              <w:overflowPunct/>
              <w:topLinePunct/>
              <w:bidi w:val="0"/>
              <w:rPr>
                <w:rFonts w:ascii="Arial"/>
                <w:sz w:val="21"/>
              </w:rPr>
            </w:pPr>
          </w:p>
        </w:tc>
        <w:tc>
          <w:tcPr>
            <w:tcW w:w="1006" w:type="dxa"/>
            <w:vMerge w:val="continue"/>
            <w:tcBorders>
              <w:top w:val="nil"/>
              <w:bottom w:val="nil"/>
            </w:tcBorders>
            <w:vAlign w:val="top"/>
          </w:tcPr>
          <w:p w14:paraId="29B27A04">
            <w:pPr>
              <w:keepNext w:val="0"/>
              <w:keepLines w:val="0"/>
              <w:pageBreakBefore w:val="0"/>
              <w:kinsoku/>
              <w:wordWrap/>
              <w:overflowPunct/>
              <w:topLinePunct/>
              <w:bidi w:val="0"/>
              <w:rPr>
                <w:rFonts w:ascii="Arial"/>
                <w:sz w:val="21"/>
              </w:rPr>
            </w:pPr>
          </w:p>
        </w:tc>
        <w:tc>
          <w:tcPr>
            <w:tcW w:w="1999" w:type="dxa"/>
            <w:vAlign w:val="top"/>
          </w:tcPr>
          <w:p w14:paraId="2F14F3CB">
            <w:pPr>
              <w:pStyle w:val="7"/>
              <w:keepNext w:val="0"/>
              <w:keepLines w:val="0"/>
              <w:pageBreakBefore w:val="0"/>
              <w:kinsoku/>
              <w:wordWrap/>
              <w:overflowPunct/>
              <w:topLinePunct/>
              <w:bidi w:val="0"/>
              <w:spacing w:before="211" w:line="221" w:lineRule="auto"/>
              <w:ind w:left="117"/>
              <w:rPr>
                <w:sz w:val="28"/>
                <w:szCs w:val="28"/>
              </w:rPr>
            </w:pPr>
            <w:r>
              <w:rPr>
                <w:spacing w:val="-3"/>
                <w:sz w:val="28"/>
                <w:szCs w:val="28"/>
              </w:rPr>
              <w:t>投标有效期</w:t>
            </w:r>
          </w:p>
        </w:tc>
        <w:tc>
          <w:tcPr>
            <w:tcW w:w="6365" w:type="dxa"/>
            <w:vAlign w:val="top"/>
          </w:tcPr>
          <w:p w14:paraId="4ABD4E51">
            <w:pPr>
              <w:pStyle w:val="7"/>
              <w:keepNext w:val="0"/>
              <w:keepLines w:val="0"/>
              <w:pageBreakBefore w:val="0"/>
              <w:kinsoku/>
              <w:wordWrap/>
              <w:overflowPunct/>
              <w:topLinePunct/>
              <w:bidi w:val="0"/>
              <w:spacing w:before="169" w:line="369" w:lineRule="exact"/>
              <w:ind w:left="119"/>
              <w:rPr>
                <w:sz w:val="28"/>
                <w:szCs w:val="28"/>
              </w:rPr>
            </w:pPr>
            <w:r>
              <w:rPr>
                <w:spacing w:val="2"/>
                <w:position w:val="1"/>
                <w:sz w:val="28"/>
                <w:szCs w:val="28"/>
              </w:rPr>
              <w:t>符合第二章</w:t>
            </w:r>
            <w:r>
              <w:rPr>
                <w:rFonts w:ascii="Times New Roman" w:hAnsi="Times New Roman" w:eastAsia="Times New Roman" w:cs="Times New Roman"/>
                <w:spacing w:val="2"/>
                <w:position w:val="1"/>
                <w:sz w:val="28"/>
                <w:szCs w:val="28"/>
              </w:rPr>
              <w:t>“</w:t>
            </w:r>
            <w:r>
              <w:rPr>
                <w:spacing w:val="2"/>
                <w:position w:val="1"/>
                <w:sz w:val="28"/>
                <w:szCs w:val="28"/>
              </w:rPr>
              <w:t>投标人须知</w:t>
            </w:r>
            <w:r>
              <w:rPr>
                <w:rFonts w:ascii="Times New Roman" w:hAnsi="Times New Roman" w:eastAsia="Times New Roman" w:cs="Times New Roman"/>
                <w:spacing w:val="2"/>
                <w:position w:val="1"/>
                <w:sz w:val="28"/>
                <w:szCs w:val="28"/>
              </w:rPr>
              <w:t>”</w:t>
            </w:r>
            <w:r>
              <w:rPr>
                <w:spacing w:val="2"/>
                <w:position w:val="1"/>
                <w:sz w:val="28"/>
                <w:szCs w:val="28"/>
              </w:rPr>
              <w:t>第</w:t>
            </w:r>
            <w:r>
              <w:rPr>
                <w:rFonts w:ascii="Times New Roman" w:hAnsi="Times New Roman" w:eastAsia="Times New Roman" w:cs="Times New Roman"/>
                <w:spacing w:val="2"/>
                <w:position w:val="1"/>
                <w:sz w:val="28"/>
                <w:szCs w:val="28"/>
              </w:rPr>
              <w:t xml:space="preserve">3.3.1 </w:t>
            </w:r>
            <w:r>
              <w:rPr>
                <w:spacing w:val="2"/>
                <w:position w:val="1"/>
                <w:sz w:val="28"/>
                <w:szCs w:val="28"/>
              </w:rPr>
              <w:t>项规定</w:t>
            </w:r>
          </w:p>
        </w:tc>
      </w:tr>
      <w:tr w14:paraId="1DB4AB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7" w:hRule="atLeast"/>
        </w:trPr>
        <w:tc>
          <w:tcPr>
            <w:tcW w:w="746" w:type="dxa"/>
            <w:vMerge w:val="continue"/>
            <w:tcBorders>
              <w:top w:val="nil"/>
            </w:tcBorders>
            <w:vAlign w:val="top"/>
          </w:tcPr>
          <w:p w14:paraId="07F77077">
            <w:pPr>
              <w:keepNext w:val="0"/>
              <w:keepLines w:val="0"/>
              <w:pageBreakBefore w:val="0"/>
              <w:kinsoku/>
              <w:wordWrap/>
              <w:overflowPunct/>
              <w:topLinePunct/>
              <w:bidi w:val="0"/>
              <w:rPr>
                <w:rFonts w:ascii="Arial"/>
                <w:sz w:val="21"/>
              </w:rPr>
            </w:pPr>
          </w:p>
        </w:tc>
        <w:tc>
          <w:tcPr>
            <w:tcW w:w="1006" w:type="dxa"/>
            <w:vMerge w:val="continue"/>
            <w:tcBorders>
              <w:top w:val="nil"/>
            </w:tcBorders>
            <w:vAlign w:val="top"/>
          </w:tcPr>
          <w:p w14:paraId="08274555">
            <w:pPr>
              <w:keepNext w:val="0"/>
              <w:keepLines w:val="0"/>
              <w:pageBreakBefore w:val="0"/>
              <w:kinsoku/>
              <w:wordWrap/>
              <w:overflowPunct/>
              <w:topLinePunct/>
              <w:bidi w:val="0"/>
              <w:rPr>
                <w:rFonts w:ascii="Arial"/>
                <w:sz w:val="21"/>
              </w:rPr>
            </w:pPr>
          </w:p>
        </w:tc>
        <w:tc>
          <w:tcPr>
            <w:tcW w:w="1999" w:type="dxa"/>
            <w:vAlign w:val="top"/>
          </w:tcPr>
          <w:p w14:paraId="55B196C3">
            <w:pPr>
              <w:pStyle w:val="7"/>
              <w:keepNext w:val="0"/>
              <w:keepLines w:val="0"/>
              <w:pageBreakBefore w:val="0"/>
              <w:kinsoku/>
              <w:wordWrap/>
              <w:overflowPunct/>
              <w:topLinePunct/>
              <w:bidi w:val="0"/>
              <w:spacing w:before="210" w:line="221" w:lineRule="auto"/>
              <w:ind w:left="117"/>
              <w:rPr>
                <w:sz w:val="28"/>
                <w:szCs w:val="28"/>
              </w:rPr>
            </w:pPr>
            <w:r>
              <w:rPr>
                <w:spacing w:val="-4"/>
                <w:sz w:val="28"/>
                <w:szCs w:val="28"/>
              </w:rPr>
              <w:t>投标内容</w:t>
            </w:r>
          </w:p>
        </w:tc>
        <w:tc>
          <w:tcPr>
            <w:tcW w:w="6365" w:type="dxa"/>
            <w:vAlign w:val="top"/>
          </w:tcPr>
          <w:p w14:paraId="4A21F4B2">
            <w:pPr>
              <w:pStyle w:val="7"/>
              <w:keepNext w:val="0"/>
              <w:keepLines w:val="0"/>
              <w:pageBreakBefore w:val="0"/>
              <w:kinsoku/>
              <w:wordWrap/>
              <w:overflowPunct/>
              <w:topLinePunct/>
              <w:bidi w:val="0"/>
              <w:spacing w:before="169" w:line="368" w:lineRule="exact"/>
              <w:ind w:left="119"/>
              <w:rPr>
                <w:sz w:val="28"/>
                <w:szCs w:val="28"/>
              </w:rPr>
            </w:pPr>
            <w:r>
              <w:rPr>
                <w:spacing w:val="-2"/>
                <w:position w:val="1"/>
                <w:sz w:val="28"/>
                <w:szCs w:val="28"/>
              </w:rPr>
              <w:t>符合第二章</w:t>
            </w:r>
            <w:r>
              <w:rPr>
                <w:rFonts w:ascii="Times New Roman" w:hAnsi="Times New Roman" w:eastAsia="Times New Roman" w:cs="Times New Roman"/>
                <w:spacing w:val="-2"/>
                <w:position w:val="1"/>
                <w:sz w:val="28"/>
                <w:szCs w:val="28"/>
              </w:rPr>
              <w:t>“</w:t>
            </w:r>
            <w:r>
              <w:rPr>
                <w:spacing w:val="-2"/>
                <w:position w:val="1"/>
                <w:sz w:val="28"/>
                <w:szCs w:val="28"/>
              </w:rPr>
              <w:t>投标人须知</w:t>
            </w:r>
            <w:r>
              <w:rPr>
                <w:rFonts w:ascii="Times New Roman" w:hAnsi="Times New Roman" w:eastAsia="Times New Roman" w:cs="Times New Roman"/>
                <w:spacing w:val="-2"/>
                <w:position w:val="1"/>
                <w:sz w:val="28"/>
                <w:szCs w:val="28"/>
              </w:rPr>
              <w:t>”</w:t>
            </w:r>
            <w:r>
              <w:rPr>
                <w:spacing w:val="-2"/>
                <w:position w:val="1"/>
                <w:sz w:val="28"/>
                <w:szCs w:val="28"/>
              </w:rPr>
              <w:t>第</w:t>
            </w:r>
            <w:r>
              <w:rPr>
                <w:spacing w:val="-37"/>
                <w:position w:val="1"/>
                <w:sz w:val="28"/>
                <w:szCs w:val="28"/>
              </w:rPr>
              <w:t xml:space="preserve"> </w:t>
            </w:r>
            <w:r>
              <w:rPr>
                <w:rFonts w:ascii="Times New Roman" w:hAnsi="Times New Roman" w:eastAsia="Times New Roman" w:cs="Times New Roman"/>
                <w:spacing w:val="-2"/>
                <w:position w:val="1"/>
                <w:sz w:val="28"/>
                <w:szCs w:val="28"/>
              </w:rPr>
              <w:t xml:space="preserve">1.3.1 </w:t>
            </w:r>
            <w:r>
              <w:rPr>
                <w:spacing w:val="-3"/>
                <w:position w:val="1"/>
                <w:sz w:val="28"/>
                <w:szCs w:val="28"/>
              </w:rPr>
              <w:t>项规定</w:t>
            </w:r>
          </w:p>
        </w:tc>
      </w:tr>
    </w:tbl>
    <w:p w14:paraId="3D907B57">
      <w:pPr>
        <w:keepNext w:val="0"/>
        <w:keepLines w:val="0"/>
        <w:pageBreakBefore w:val="0"/>
        <w:kinsoku/>
        <w:wordWrap/>
        <w:overflowPunct/>
        <w:topLinePunct/>
        <w:bidi w:val="0"/>
        <w:rPr>
          <w:rFonts w:ascii="Arial"/>
          <w:sz w:val="21"/>
        </w:rPr>
      </w:pPr>
    </w:p>
    <w:p w14:paraId="4D9BD323">
      <w:pPr>
        <w:keepNext w:val="0"/>
        <w:keepLines w:val="0"/>
        <w:pageBreakBefore w:val="0"/>
        <w:kinsoku/>
        <w:wordWrap/>
        <w:overflowPunct/>
        <w:topLinePunct/>
        <w:bidi w:val="0"/>
        <w:rPr>
          <w:rFonts w:ascii="Arial" w:hAnsi="Arial" w:eastAsia="Arial" w:cs="Arial"/>
          <w:sz w:val="21"/>
          <w:szCs w:val="21"/>
        </w:rPr>
        <w:sectPr>
          <w:footerReference r:id="rId19" w:type="default"/>
          <w:pgSz w:w="11906" w:h="16839"/>
          <w:pgMar w:top="1440" w:right="1080" w:bottom="1440" w:left="1080" w:header="0" w:footer="1483" w:gutter="0"/>
          <w:cols w:space="720" w:num="1"/>
        </w:sectPr>
      </w:pPr>
    </w:p>
    <w:p w14:paraId="47461144">
      <w:pPr>
        <w:keepNext w:val="0"/>
        <w:keepLines w:val="0"/>
        <w:pageBreakBefore w:val="0"/>
        <w:kinsoku/>
        <w:wordWrap/>
        <w:overflowPunct/>
        <w:topLinePunct/>
        <w:bidi w:val="0"/>
        <w:spacing w:line="91" w:lineRule="auto"/>
        <w:rPr>
          <w:rFonts w:ascii="Arial"/>
          <w:sz w:val="2"/>
        </w:rPr>
      </w:pPr>
    </w:p>
    <w:tbl>
      <w:tblPr>
        <w:tblStyle w:val="6"/>
        <w:tblW w:w="1011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46"/>
        <w:gridCol w:w="1001"/>
        <w:gridCol w:w="2000"/>
        <w:gridCol w:w="458"/>
        <w:gridCol w:w="5911"/>
      </w:tblGrid>
      <w:tr w14:paraId="6CBAC01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6" w:hRule="atLeast"/>
        </w:trPr>
        <w:tc>
          <w:tcPr>
            <w:tcW w:w="746" w:type="dxa"/>
            <w:vMerge w:val="restart"/>
            <w:tcBorders>
              <w:bottom w:val="nil"/>
            </w:tcBorders>
            <w:vAlign w:val="top"/>
          </w:tcPr>
          <w:p w14:paraId="7D88DE3C">
            <w:pPr>
              <w:keepNext w:val="0"/>
              <w:keepLines w:val="0"/>
              <w:pageBreakBefore w:val="0"/>
              <w:kinsoku/>
              <w:wordWrap/>
              <w:overflowPunct/>
              <w:topLinePunct/>
              <w:bidi w:val="0"/>
              <w:rPr>
                <w:rFonts w:ascii="Arial"/>
                <w:sz w:val="21"/>
              </w:rPr>
            </w:pPr>
          </w:p>
        </w:tc>
        <w:tc>
          <w:tcPr>
            <w:tcW w:w="1001" w:type="dxa"/>
            <w:vMerge w:val="restart"/>
            <w:tcBorders>
              <w:bottom w:val="nil"/>
            </w:tcBorders>
            <w:vAlign w:val="top"/>
          </w:tcPr>
          <w:p w14:paraId="1DB9108F">
            <w:pPr>
              <w:keepNext w:val="0"/>
              <w:keepLines w:val="0"/>
              <w:pageBreakBefore w:val="0"/>
              <w:kinsoku/>
              <w:wordWrap/>
              <w:overflowPunct/>
              <w:topLinePunct/>
              <w:bidi w:val="0"/>
              <w:rPr>
                <w:rFonts w:ascii="Arial"/>
                <w:sz w:val="21"/>
              </w:rPr>
            </w:pPr>
          </w:p>
        </w:tc>
        <w:tc>
          <w:tcPr>
            <w:tcW w:w="2000" w:type="dxa"/>
            <w:vAlign w:val="top"/>
          </w:tcPr>
          <w:p w14:paraId="4E83AD41">
            <w:pPr>
              <w:pStyle w:val="7"/>
              <w:keepNext w:val="0"/>
              <w:keepLines w:val="0"/>
              <w:pageBreakBefore w:val="0"/>
              <w:kinsoku/>
              <w:wordWrap/>
              <w:overflowPunct/>
              <w:topLinePunct/>
              <w:bidi w:val="0"/>
              <w:spacing w:before="212" w:line="200" w:lineRule="auto"/>
              <w:ind w:left="122"/>
              <w:rPr>
                <w:sz w:val="28"/>
                <w:szCs w:val="28"/>
              </w:rPr>
            </w:pPr>
            <w:r>
              <w:rPr>
                <w:spacing w:val="-7"/>
                <w:sz w:val="28"/>
                <w:szCs w:val="28"/>
              </w:rPr>
              <w:t>工期</w:t>
            </w:r>
          </w:p>
        </w:tc>
        <w:tc>
          <w:tcPr>
            <w:tcW w:w="6369" w:type="dxa"/>
            <w:gridSpan w:val="2"/>
            <w:vAlign w:val="top"/>
          </w:tcPr>
          <w:p w14:paraId="5D9A19A5">
            <w:pPr>
              <w:pStyle w:val="7"/>
              <w:keepNext w:val="0"/>
              <w:keepLines w:val="0"/>
              <w:pageBreakBefore w:val="0"/>
              <w:kinsoku/>
              <w:wordWrap/>
              <w:overflowPunct/>
              <w:topLinePunct/>
              <w:bidi w:val="0"/>
              <w:spacing w:before="168" w:line="229" w:lineRule="auto"/>
              <w:ind w:left="123"/>
              <w:rPr>
                <w:sz w:val="28"/>
                <w:szCs w:val="28"/>
              </w:rPr>
            </w:pPr>
            <w:r>
              <w:rPr>
                <w:spacing w:val="-2"/>
                <w:sz w:val="28"/>
                <w:szCs w:val="28"/>
              </w:rPr>
              <w:t>符合第二章</w:t>
            </w:r>
            <w:r>
              <w:rPr>
                <w:rFonts w:ascii="Times New Roman" w:hAnsi="Times New Roman" w:eastAsia="Times New Roman" w:cs="Times New Roman"/>
                <w:spacing w:val="-2"/>
                <w:sz w:val="28"/>
                <w:szCs w:val="28"/>
              </w:rPr>
              <w:t>“</w:t>
            </w:r>
            <w:r>
              <w:rPr>
                <w:spacing w:val="-2"/>
                <w:sz w:val="28"/>
                <w:szCs w:val="28"/>
              </w:rPr>
              <w:t>投标人须知</w:t>
            </w:r>
            <w:r>
              <w:rPr>
                <w:rFonts w:ascii="Times New Roman" w:hAnsi="Times New Roman" w:eastAsia="Times New Roman" w:cs="Times New Roman"/>
                <w:spacing w:val="-2"/>
                <w:sz w:val="28"/>
                <w:szCs w:val="28"/>
              </w:rPr>
              <w:t>”</w:t>
            </w:r>
            <w:r>
              <w:rPr>
                <w:spacing w:val="-2"/>
                <w:sz w:val="28"/>
                <w:szCs w:val="28"/>
              </w:rPr>
              <w:t>第</w:t>
            </w:r>
            <w:r>
              <w:rPr>
                <w:spacing w:val="-37"/>
                <w:sz w:val="28"/>
                <w:szCs w:val="28"/>
              </w:rPr>
              <w:t xml:space="preserve"> </w:t>
            </w:r>
            <w:r>
              <w:rPr>
                <w:rFonts w:ascii="Times New Roman" w:hAnsi="Times New Roman" w:eastAsia="Times New Roman" w:cs="Times New Roman"/>
                <w:spacing w:val="-2"/>
                <w:sz w:val="28"/>
                <w:szCs w:val="28"/>
              </w:rPr>
              <w:t xml:space="preserve">1.3.2 </w:t>
            </w:r>
            <w:r>
              <w:rPr>
                <w:spacing w:val="-3"/>
                <w:sz w:val="28"/>
                <w:szCs w:val="28"/>
              </w:rPr>
              <w:t>项规定</w:t>
            </w:r>
          </w:p>
        </w:tc>
      </w:tr>
      <w:tr w14:paraId="002A63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0" w:hRule="atLeast"/>
        </w:trPr>
        <w:tc>
          <w:tcPr>
            <w:tcW w:w="746" w:type="dxa"/>
            <w:vMerge w:val="continue"/>
            <w:tcBorders>
              <w:top w:val="nil"/>
              <w:bottom w:val="nil"/>
            </w:tcBorders>
            <w:vAlign w:val="top"/>
          </w:tcPr>
          <w:p w14:paraId="025BD31F">
            <w:pPr>
              <w:keepNext w:val="0"/>
              <w:keepLines w:val="0"/>
              <w:pageBreakBefore w:val="0"/>
              <w:kinsoku/>
              <w:wordWrap/>
              <w:overflowPunct/>
              <w:topLinePunct/>
              <w:bidi w:val="0"/>
              <w:rPr>
                <w:rFonts w:ascii="Arial"/>
                <w:sz w:val="21"/>
              </w:rPr>
            </w:pPr>
          </w:p>
        </w:tc>
        <w:tc>
          <w:tcPr>
            <w:tcW w:w="1001" w:type="dxa"/>
            <w:vMerge w:val="continue"/>
            <w:tcBorders>
              <w:top w:val="nil"/>
              <w:bottom w:val="nil"/>
            </w:tcBorders>
            <w:vAlign w:val="top"/>
          </w:tcPr>
          <w:p w14:paraId="168E4274">
            <w:pPr>
              <w:keepNext w:val="0"/>
              <w:keepLines w:val="0"/>
              <w:pageBreakBefore w:val="0"/>
              <w:kinsoku/>
              <w:wordWrap/>
              <w:overflowPunct/>
              <w:topLinePunct/>
              <w:bidi w:val="0"/>
              <w:rPr>
                <w:rFonts w:ascii="Arial"/>
                <w:sz w:val="21"/>
              </w:rPr>
            </w:pPr>
          </w:p>
        </w:tc>
        <w:tc>
          <w:tcPr>
            <w:tcW w:w="2000" w:type="dxa"/>
            <w:vAlign w:val="top"/>
          </w:tcPr>
          <w:p w14:paraId="67FFDB44">
            <w:pPr>
              <w:pStyle w:val="7"/>
              <w:keepNext w:val="0"/>
              <w:keepLines w:val="0"/>
              <w:pageBreakBefore w:val="0"/>
              <w:kinsoku/>
              <w:wordWrap/>
              <w:overflowPunct/>
              <w:topLinePunct/>
              <w:bidi w:val="0"/>
              <w:spacing w:before="208" w:line="221" w:lineRule="auto"/>
              <w:ind w:left="120"/>
              <w:rPr>
                <w:sz w:val="28"/>
                <w:szCs w:val="28"/>
              </w:rPr>
            </w:pPr>
            <w:r>
              <w:rPr>
                <w:spacing w:val="-3"/>
                <w:sz w:val="28"/>
                <w:szCs w:val="28"/>
              </w:rPr>
              <w:t>质量要求</w:t>
            </w:r>
          </w:p>
        </w:tc>
        <w:tc>
          <w:tcPr>
            <w:tcW w:w="6369" w:type="dxa"/>
            <w:gridSpan w:val="2"/>
            <w:vAlign w:val="top"/>
          </w:tcPr>
          <w:p w14:paraId="318EDB1D">
            <w:pPr>
              <w:pStyle w:val="7"/>
              <w:keepNext w:val="0"/>
              <w:keepLines w:val="0"/>
              <w:pageBreakBefore w:val="0"/>
              <w:kinsoku/>
              <w:wordWrap/>
              <w:overflowPunct/>
              <w:topLinePunct/>
              <w:bidi w:val="0"/>
              <w:spacing w:before="166" w:line="368" w:lineRule="exact"/>
              <w:ind w:left="123"/>
              <w:rPr>
                <w:sz w:val="28"/>
                <w:szCs w:val="28"/>
              </w:rPr>
            </w:pPr>
            <w:r>
              <w:rPr>
                <w:spacing w:val="-2"/>
                <w:position w:val="1"/>
                <w:sz w:val="28"/>
                <w:szCs w:val="28"/>
              </w:rPr>
              <w:t>符合第二章</w:t>
            </w:r>
            <w:r>
              <w:rPr>
                <w:rFonts w:ascii="Times New Roman" w:hAnsi="Times New Roman" w:eastAsia="Times New Roman" w:cs="Times New Roman"/>
                <w:spacing w:val="-2"/>
                <w:position w:val="1"/>
                <w:sz w:val="28"/>
                <w:szCs w:val="28"/>
              </w:rPr>
              <w:t>“</w:t>
            </w:r>
            <w:r>
              <w:rPr>
                <w:spacing w:val="-2"/>
                <w:position w:val="1"/>
                <w:sz w:val="28"/>
                <w:szCs w:val="28"/>
              </w:rPr>
              <w:t>投标人须知</w:t>
            </w:r>
            <w:r>
              <w:rPr>
                <w:rFonts w:ascii="Times New Roman" w:hAnsi="Times New Roman" w:eastAsia="Times New Roman" w:cs="Times New Roman"/>
                <w:spacing w:val="-2"/>
                <w:position w:val="1"/>
                <w:sz w:val="28"/>
                <w:szCs w:val="28"/>
              </w:rPr>
              <w:t>”</w:t>
            </w:r>
            <w:r>
              <w:rPr>
                <w:spacing w:val="-2"/>
                <w:position w:val="1"/>
                <w:sz w:val="28"/>
                <w:szCs w:val="28"/>
              </w:rPr>
              <w:t>第</w:t>
            </w:r>
            <w:r>
              <w:rPr>
                <w:spacing w:val="-38"/>
                <w:position w:val="1"/>
                <w:sz w:val="28"/>
                <w:szCs w:val="28"/>
              </w:rPr>
              <w:t xml:space="preserve"> </w:t>
            </w:r>
            <w:r>
              <w:rPr>
                <w:rFonts w:ascii="Times New Roman" w:hAnsi="Times New Roman" w:eastAsia="Times New Roman" w:cs="Times New Roman"/>
                <w:spacing w:val="-2"/>
                <w:position w:val="1"/>
                <w:sz w:val="28"/>
                <w:szCs w:val="28"/>
              </w:rPr>
              <w:t xml:space="preserve">1.3.3  </w:t>
            </w:r>
            <w:r>
              <w:rPr>
                <w:spacing w:val="-2"/>
                <w:position w:val="1"/>
                <w:sz w:val="28"/>
                <w:szCs w:val="28"/>
              </w:rPr>
              <w:t>项规定</w:t>
            </w:r>
          </w:p>
        </w:tc>
      </w:tr>
      <w:tr w14:paraId="1044D5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5" w:hRule="atLeast"/>
        </w:trPr>
        <w:tc>
          <w:tcPr>
            <w:tcW w:w="746" w:type="dxa"/>
            <w:vMerge w:val="continue"/>
            <w:tcBorders>
              <w:top w:val="nil"/>
            </w:tcBorders>
            <w:vAlign w:val="top"/>
          </w:tcPr>
          <w:p w14:paraId="013DC25C">
            <w:pPr>
              <w:keepNext w:val="0"/>
              <w:keepLines w:val="0"/>
              <w:pageBreakBefore w:val="0"/>
              <w:kinsoku/>
              <w:wordWrap/>
              <w:overflowPunct/>
              <w:topLinePunct/>
              <w:bidi w:val="0"/>
              <w:rPr>
                <w:rFonts w:ascii="Arial"/>
                <w:sz w:val="21"/>
              </w:rPr>
            </w:pPr>
          </w:p>
        </w:tc>
        <w:tc>
          <w:tcPr>
            <w:tcW w:w="1001" w:type="dxa"/>
            <w:vMerge w:val="continue"/>
            <w:tcBorders>
              <w:top w:val="nil"/>
            </w:tcBorders>
            <w:vAlign w:val="top"/>
          </w:tcPr>
          <w:p w14:paraId="6A717403">
            <w:pPr>
              <w:keepNext w:val="0"/>
              <w:keepLines w:val="0"/>
              <w:pageBreakBefore w:val="0"/>
              <w:kinsoku/>
              <w:wordWrap/>
              <w:overflowPunct/>
              <w:topLinePunct/>
              <w:bidi w:val="0"/>
              <w:rPr>
                <w:rFonts w:ascii="Arial"/>
                <w:sz w:val="21"/>
              </w:rPr>
            </w:pPr>
          </w:p>
        </w:tc>
        <w:tc>
          <w:tcPr>
            <w:tcW w:w="2000" w:type="dxa"/>
            <w:vAlign w:val="top"/>
          </w:tcPr>
          <w:p w14:paraId="5B525B2C">
            <w:pPr>
              <w:pStyle w:val="7"/>
              <w:keepNext w:val="0"/>
              <w:keepLines w:val="0"/>
              <w:pageBreakBefore w:val="0"/>
              <w:kinsoku/>
              <w:wordWrap/>
              <w:overflowPunct/>
              <w:topLinePunct/>
              <w:bidi w:val="0"/>
              <w:spacing w:before="208" w:line="221" w:lineRule="auto"/>
              <w:ind w:left="128"/>
              <w:rPr>
                <w:sz w:val="28"/>
                <w:szCs w:val="28"/>
              </w:rPr>
            </w:pPr>
            <w:r>
              <w:rPr>
                <w:spacing w:val="-3"/>
                <w:sz w:val="28"/>
                <w:szCs w:val="28"/>
              </w:rPr>
              <w:t>否决投标条件</w:t>
            </w:r>
          </w:p>
        </w:tc>
        <w:tc>
          <w:tcPr>
            <w:tcW w:w="6369" w:type="dxa"/>
            <w:gridSpan w:val="2"/>
            <w:vAlign w:val="top"/>
          </w:tcPr>
          <w:p w14:paraId="6C66C247">
            <w:pPr>
              <w:pStyle w:val="7"/>
              <w:keepNext w:val="0"/>
              <w:keepLines w:val="0"/>
              <w:pageBreakBefore w:val="0"/>
              <w:kinsoku/>
              <w:wordWrap/>
              <w:overflowPunct/>
              <w:topLinePunct/>
              <w:bidi w:val="0"/>
              <w:spacing w:before="208" w:line="220" w:lineRule="auto"/>
              <w:ind w:left="123"/>
              <w:rPr>
                <w:sz w:val="28"/>
                <w:szCs w:val="28"/>
              </w:rPr>
            </w:pPr>
            <w:r>
              <w:rPr>
                <w:spacing w:val="-4"/>
                <w:sz w:val="28"/>
                <w:szCs w:val="28"/>
              </w:rPr>
              <w:t>符合</w:t>
            </w:r>
            <w:r>
              <w:rPr>
                <w:rFonts w:ascii="Times New Roman" w:hAnsi="Times New Roman" w:eastAsia="Times New Roman" w:cs="Times New Roman"/>
                <w:spacing w:val="-4"/>
                <w:sz w:val="28"/>
                <w:szCs w:val="28"/>
              </w:rPr>
              <w:t>“</w:t>
            </w:r>
            <w:r>
              <w:rPr>
                <w:spacing w:val="-4"/>
                <w:sz w:val="28"/>
                <w:szCs w:val="28"/>
              </w:rPr>
              <w:t>评标办法</w:t>
            </w:r>
            <w:r>
              <w:rPr>
                <w:rFonts w:ascii="Times New Roman" w:hAnsi="Times New Roman" w:eastAsia="Times New Roman" w:cs="Times New Roman"/>
                <w:spacing w:val="-4"/>
                <w:sz w:val="28"/>
                <w:szCs w:val="28"/>
              </w:rPr>
              <w:t>”</w:t>
            </w:r>
            <w:r>
              <w:rPr>
                <w:spacing w:val="-4"/>
                <w:sz w:val="28"/>
                <w:szCs w:val="28"/>
              </w:rPr>
              <w:t>附件</w:t>
            </w:r>
            <w:r>
              <w:rPr>
                <w:spacing w:val="-61"/>
                <w:sz w:val="28"/>
                <w:szCs w:val="28"/>
              </w:rPr>
              <w:t xml:space="preserve"> </w:t>
            </w:r>
            <w:r>
              <w:rPr>
                <w:rFonts w:ascii="Times New Roman" w:hAnsi="Times New Roman" w:eastAsia="Times New Roman" w:cs="Times New Roman"/>
                <w:spacing w:val="-4"/>
                <w:sz w:val="28"/>
                <w:szCs w:val="28"/>
              </w:rPr>
              <w:t>B</w:t>
            </w:r>
            <w:r>
              <w:rPr>
                <w:rFonts w:ascii="Times New Roman" w:hAnsi="Times New Roman" w:eastAsia="Times New Roman" w:cs="Times New Roman"/>
                <w:spacing w:val="34"/>
                <w:sz w:val="28"/>
                <w:szCs w:val="28"/>
              </w:rPr>
              <w:t xml:space="preserve"> </w:t>
            </w:r>
            <w:r>
              <w:rPr>
                <w:spacing w:val="-4"/>
                <w:sz w:val="28"/>
                <w:szCs w:val="28"/>
              </w:rPr>
              <w:t>的规定</w:t>
            </w:r>
          </w:p>
        </w:tc>
      </w:tr>
      <w:tr w14:paraId="0EDC9E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44" w:hRule="atLeast"/>
        </w:trPr>
        <w:tc>
          <w:tcPr>
            <w:tcW w:w="746" w:type="dxa"/>
            <w:vAlign w:val="top"/>
          </w:tcPr>
          <w:p w14:paraId="08427790">
            <w:pPr>
              <w:keepNext w:val="0"/>
              <w:keepLines w:val="0"/>
              <w:pageBreakBefore w:val="0"/>
              <w:kinsoku/>
              <w:wordWrap/>
              <w:overflowPunct/>
              <w:topLinePunct/>
              <w:bidi w:val="0"/>
              <w:spacing w:line="306" w:lineRule="auto"/>
              <w:rPr>
                <w:rFonts w:ascii="Arial"/>
                <w:sz w:val="21"/>
              </w:rPr>
            </w:pPr>
          </w:p>
          <w:p w14:paraId="29CF1261">
            <w:pPr>
              <w:keepNext w:val="0"/>
              <w:keepLines w:val="0"/>
              <w:pageBreakBefore w:val="0"/>
              <w:kinsoku/>
              <w:wordWrap/>
              <w:overflowPunct/>
              <w:topLinePunct/>
              <w:bidi w:val="0"/>
              <w:spacing w:line="306" w:lineRule="auto"/>
              <w:rPr>
                <w:rFonts w:ascii="Arial"/>
                <w:sz w:val="21"/>
              </w:rPr>
            </w:pPr>
          </w:p>
          <w:p w14:paraId="3DE7C07A">
            <w:pPr>
              <w:keepNext w:val="0"/>
              <w:keepLines w:val="0"/>
              <w:pageBreakBefore w:val="0"/>
              <w:kinsoku/>
              <w:wordWrap/>
              <w:overflowPunct/>
              <w:topLinePunct/>
              <w:bidi w:val="0"/>
              <w:spacing w:line="307" w:lineRule="auto"/>
              <w:rPr>
                <w:rFonts w:ascii="Arial"/>
                <w:sz w:val="21"/>
              </w:rPr>
            </w:pPr>
          </w:p>
          <w:p w14:paraId="768FE3D6">
            <w:pPr>
              <w:keepNext w:val="0"/>
              <w:keepLines w:val="0"/>
              <w:pageBreakBefore w:val="0"/>
              <w:kinsoku/>
              <w:wordWrap/>
              <w:overflowPunct/>
              <w:topLinePunct/>
              <w:bidi w:val="0"/>
              <w:spacing w:before="80" w:line="369" w:lineRule="exact"/>
              <w:ind w:left="114"/>
              <w:rPr>
                <w:rFonts w:ascii="Times New Roman" w:hAnsi="Times New Roman" w:eastAsia="Times New Roman" w:cs="Times New Roman"/>
                <w:sz w:val="28"/>
                <w:szCs w:val="28"/>
              </w:rPr>
            </w:pPr>
            <w:r>
              <w:rPr>
                <w:rFonts w:ascii="Times New Roman" w:hAnsi="Times New Roman" w:eastAsia="Times New Roman" w:cs="Times New Roman"/>
                <w:spacing w:val="-2"/>
                <w:position w:val="2"/>
                <w:sz w:val="28"/>
                <w:szCs w:val="28"/>
              </w:rPr>
              <w:t>2.4</w:t>
            </w:r>
          </w:p>
        </w:tc>
        <w:tc>
          <w:tcPr>
            <w:tcW w:w="3001" w:type="dxa"/>
            <w:gridSpan w:val="2"/>
            <w:vAlign w:val="top"/>
          </w:tcPr>
          <w:p w14:paraId="22BEE31E">
            <w:pPr>
              <w:keepNext w:val="0"/>
              <w:keepLines w:val="0"/>
              <w:pageBreakBefore w:val="0"/>
              <w:kinsoku/>
              <w:wordWrap/>
              <w:overflowPunct/>
              <w:topLinePunct/>
              <w:bidi w:val="0"/>
              <w:spacing w:line="317" w:lineRule="auto"/>
              <w:rPr>
                <w:rFonts w:ascii="Arial"/>
                <w:sz w:val="21"/>
              </w:rPr>
            </w:pPr>
          </w:p>
          <w:p w14:paraId="3BCC2BC4">
            <w:pPr>
              <w:keepNext w:val="0"/>
              <w:keepLines w:val="0"/>
              <w:pageBreakBefore w:val="0"/>
              <w:kinsoku/>
              <w:wordWrap/>
              <w:overflowPunct/>
              <w:topLinePunct/>
              <w:bidi w:val="0"/>
              <w:spacing w:line="317" w:lineRule="auto"/>
              <w:rPr>
                <w:rFonts w:ascii="Arial"/>
                <w:sz w:val="21"/>
              </w:rPr>
            </w:pPr>
          </w:p>
          <w:p w14:paraId="73C6BFD1">
            <w:pPr>
              <w:keepNext w:val="0"/>
              <w:keepLines w:val="0"/>
              <w:pageBreakBefore w:val="0"/>
              <w:kinsoku/>
              <w:wordWrap/>
              <w:overflowPunct/>
              <w:topLinePunct/>
              <w:bidi w:val="0"/>
              <w:spacing w:line="318" w:lineRule="auto"/>
              <w:rPr>
                <w:rFonts w:ascii="Arial"/>
                <w:sz w:val="21"/>
              </w:rPr>
            </w:pPr>
          </w:p>
          <w:p w14:paraId="0809B0EC">
            <w:pPr>
              <w:pStyle w:val="7"/>
              <w:keepNext w:val="0"/>
              <w:keepLines w:val="0"/>
              <w:pageBreakBefore w:val="0"/>
              <w:kinsoku/>
              <w:wordWrap/>
              <w:overflowPunct/>
              <w:topLinePunct/>
              <w:bidi w:val="0"/>
              <w:spacing w:before="91" w:line="219" w:lineRule="auto"/>
              <w:ind w:left="118"/>
              <w:rPr>
                <w:sz w:val="28"/>
                <w:szCs w:val="28"/>
              </w:rPr>
            </w:pPr>
            <w:r>
              <w:rPr>
                <w:spacing w:val="-2"/>
                <w:sz w:val="28"/>
                <w:szCs w:val="28"/>
              </w:rPr>
              <w:t>综合评估打分法</w:t>
            </w:r>
          </w:p>
        </w:tc>
        <w:tc>
          <w:tcPr>
            <w:tcW w:w="6369" w:type="dxa"/>
            <w:gridSpan w:val="2"/>
            <w:vAlign w:val="top"/>
          </w:tcPr>
          <w:p w14:paraId="6367EF28">
            <w:pPr>
              <w:pStyle w:val="7"/>
              <w:keepNext w:val="0"/>
              <w:keepLines w:val="0"/>
              <w:pageBreakBefore w:val="0"/>
              <w:kinsoku/>
              <w:wordWrap/>
              <w:overflowPunct/>
              <w:topLinePunct/>
              <w:bidi w:val="0"/>
              <w:spacing w:before="207" w:line="367" w:lineRule="auto"/>
              <w:ind w:left="122" w:right="104" w:firstLine="3"/>
              <w:jc w:val="both"/>
              <w:rPr>
                <w:sz w:val="28"/>
                <w:szCs w:val="28"/>
              </w:rPr>
            </w:pPr>
            <w:r>
              <w:rPr>
                <w:spacing w:val="-2"/>
                <w:sz w:val="28"/>
                <w:szCs w:val="28"/>
              </w:rPr>
              <w:t>是在最大限度地满足招标文件实质性要求前提下，</w:t>
            </w:r>
            <w:r>
              <w:rPr>
                <w:spacing w:val="-1"/>
                <w:sz w:val="28"/>
                <w:szCs w:val="28"/>
              </w:rPr>
              <w:t>按照招标文件中规定的各项因素进行综合评</w:t>
            </w:r>
            <w:r>
              <w:rPr>
                <w:spacing w:val="-2"/>
                <w:sz w:val="28"/>
                <w:szCs w:val="28"/>
              </w:rPr>
              <w:t>审后，</w:t>
            </w:r>
            <w:r>
              <w:rPr>
                <w:spacing w:val="12"/>
                <w:sz w:val="28"/>
                <w:szCs w:val="28"/>
              </w:rPr>
              <w:t>以评标总得分最高的投标人作为中标候选人的评</w:t>
            </w:r>
            <w:r>
              <w:rPr>
                <w:spacing w:val="-3"/>
                <w:sz w:val="28"/>
                <w:szCs w:val="28"/>
              </w:rPr>
              <w:t>标方法。</w:t>
            </w:r>
          </w:p>
        </w:tc>
      </w:tr>
      <w:tr w14:paraId="3ADEF82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39" w:hRule="atLeast"/>
        </w:trPr>
        <w:tc>
          <w:tcPr>
            <w:tcW w:w="746" w:type="dxa"/>
            <w:vAlign w:val="top"/>
          </w:tcPr>
          <w:p w14:paraId="270789B5">
            <w:pPr>
              <w:keepNext w:val="0"/>
              <w:keepLines w:val="0"/>
              <w:pageBreakBefore w:val="0"/>
              <w:kinsoku/>
              <w:wordWrap/>
              <w:overflowPunct/>
              <w:topLinePunct/>
              <w:bidi w:val="0"/>
              <w:spacing w:before="166" w:line="369" w:lineRule="exact"/>
              <w:ind w:left="114"/>
              <w:rPr>
                <w:rFonts w:ascii="Times New Roman" w:hAnsi="Times New Roman" w:eastAsia="Times New Roman" w:cs="Times New Roman"/>
                <w:sz w:val="28"/>
                <w:szCs w:val="28"/>
              </w:rPr>
            </w:pPr>
            <w:r>
              <w:rPr>
                <w:rFonts w:ascii="Times New Roman" w:hAnsi="Times New Roman" w:eastAsia="Times New Roman" w:cs="Times New Roman"/>
                <w:spacing w:val="-2"/>
                <w:position w:val="2"/>
                <w:sz w:val="28"/>
                <w:szCs w:val="28"/>
              </w:rPr>
              <w:t>2.4.</w:t>
            </w:r>
          </w:p>
          <w:p w14:paraId="6FA64732">
            <w:pPr>
              <w:keepNext w:val="0"/>
              <w:keepLines w:val="0"/>
              <w:pageBreakBefore w:val="0"/>
              <w:kinsoku/>
              <w:wordWrap/>
              <w:overflowPunct/>
              <w:topLinePunct/>
              <w:bidi w:val="0"/>
              <w:spacing w:before="192" w:line="369" w:lineRule="exact"/>
              <w:ind w:left="141"/>
              <w:rPr>
                <w:rFonts w:ascii="Times New Roman" w:hAnsi="Times New Roman" w:eastAsia="Times New Roman" w:cs="Times New Roman"/>
                <w:sz w:val="28"/>
                <w:szCs w:val="28"/>
              </w:rPr>
            </w:pPr>
            <w:r>
              <w:rPr>
                <w:rFonts w:ascii="Times New Roman" w:hAnsi="Times New Roman" w:eastAsia="Times New Roman" w:cs="Times New Roman"/>
                <w:position w:val="2"/>
                <w:sz w:val="28"/>
                <w:szCs w:val="28"/>
              </w:rPr>
              <w:t>1</w:t>
            </w:r>
          </w:p>
        </w:tc>
        <w:tc>
          <w:tcPr>
            <w:tcW w:w="9370" w:type="dxa"/>
            <w:gridSpan w:val="4"/>
            <w:vAlign w:val="top"/>
          </w:tcPr>
          <w:p w14:paraId="23CB9827">
            <w:pPr>
              <w:keepNext w:val="0"/>
              <w:keepLines w:val="0"/>
              <w:pageBreakBefore w:val="0"/>
              <w:kinsoku/>
              <w:wordWrap/>
              <w:overflowPunct/>
              <w:topLinePunct/>
              <w:bidi w:val="0"/>
              <w:spacing w:line="305" w:lineRule="auto"/>
              <w:rPr>
                <w:rFonts w:ascii="Arial"/>
                <w:sz w:val="21"/>
              </w:rPr>
            </w:pPr>
          </w:p>
          <w:p w14:paraId="4B21C796">
            <w:pPr>
              <w:pStyle w:val="7"/>
              <w:keepNext w:val="0"/>
              <w:keepLines w:val="0"/>
              <w:pageBreakBefore w:val="0"/>
              <w:kinsoku/>
              <w:wordWrap/>
              <w:overflowPunct/>
              <w:topLinePunct/>
              <w:bidi w:val="0"/>
              <w:spacing w:before="91" w:line="221" w:lineRule="auto"/>
              <w:ind w:left="113"/>
              <w:rPr>
                <w:sz w:val="28"/>
                <w:szCs w:val="28"/>
              </w:rPr>
            </w:pPr>
            <w:r>
              <w:rPr>
                <w:spacing w:val="-3"/>
                <w:sz w:val="28"/>
                <w:szCs w:val="28"/>
              </w:rPr>
              <w:t>评分标准</w:t>
            </w:r>
          </w:p>
        </w:tc>
      </w:tr>
      <w:tr w14:paraId="02EAB0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09" w:hRule="atLeast"/>
        </w:trPr>
        <w:tc>
          <w:tcPr>
            <w:tcW w:w="746" w:type="dxa"/>
            <w:vMerge w:val="restart"/>
            <w:tcBorders>
              <w:bottom w:val="nil"/>
            </w:tcBorders>
            <w:vAlign w:val="top"/>
          </w:tcPr>
          <w:p w14:paraId="715F3AAF">
            <w:pPr>
              <w:keepNext w:val="0"/>
              <w:keepLines w:val="0"/>
              <w:pageBreakBefore w:val="0"/>
              <w:kinsoku/>
              <w:wordWrap/>
              <w:overflowPunct/>
              <w:topLinePunct/>
              <w:bidi w:val="0"/>
              <w:rPr>
                <w:rFonts w:ascii="Arial"/>
                <w:sz w:val="21"/>
              </w:rPr>
            </w:pPr>
          </w:p>
          <w:p w14:paraId="6CF64DF4">
            <w:pPr>
              <w:keepNext w:val="0"/>
              <w:keepLines w:val="0"/>
              <w:pageBreakBefore w:val="0"/>
              <w:kinsoku/>
              <w:wordWrap/>
              <w:overflowPunct/>
              <w:topLinePunct/>
              <w:bidi w:val="0"/>
              <w:rPr>
                <w:rFonts w:ascii="Arial"/>
                <w:sz w:val="21"/>
              </w:rPr>
            </w:pPr>
          </w:p>
          <w:p w14:paraId="0FE1C20E">
            <w:pPr>
              <w:keepNext w:val="0"/>
              <w:keepLines w:val="0"/>
              <w:pageBreakBefore w:val="0"/>
              <w:kinsoku/>
              <w:wordWrap/>
              <w:overflowPunct/>
              <w:topLinePunct/>
              <w:bidi w:val="0"/>
              <w:rPr>
                <w:rFonts w:ascii="Arial"/>
                <w:sz w:val="21"/>
              </w:rPr>
            </w:pPr>
          </w:p>
          <w:p w14:paraId="3B8B4237">
            <w:pPr>
              <w:keepNext w:val="0"/>
              <w:keepLines w:val="0"/>
              <w:pageBreakBefore w:val="0"/>
              <w:kinsoku/>
              <w:wordWrap/>
              <w:overflowPunct/>
              <w:topLinePunct/>
              <w:bidi w:val="0"/>
              <w:rPr>
                <w:rFonts w:ascii="Arial"/>
                <w:sz w:val="21"/>
              </w:rPr>
            </w:pPr>
          </w:p>
          <w:p w14:paraId="5CE9CB8D">
            <w:pPr>
              <w:keepNext w:val="0"/>
              <w:keepLines w:val="0"/>
              <w:pageBreakBefore w:val="0"/>
              <w:kinsoku/>
              <w:wordWrap/>
              <w:overflowPunct/>
              <w:topLinePunct/>
              <w:bidi w:val="0"/>
              <w:rPr>
                <w:rFonts w:ascii="Arial"/>
                <w:sz w:val="21"/>
              </w:rPr>
            </w:pPr>
          </w:p>
          <w:p w14:paraId="5895CEAA">
            <w:pPr>
              <w:keepNext w:val="0"/>
              <w:keepLines w:val="0"/>
              <w:pageBreakBefore w:val="0"/>
              <w:kinsoku/>
              <w:wordWrap/>
              <w:overflowPunct/>
              <w:topLinePunct/>
              <w:bidi w:val="0"/>
              <w:rPr>
                <w:rFonts w:ascii="Arial"/>
                <w:sz w:val="21"/>
              </w:rPr>
            </w:pPr>
          </w:p>
          <w:p w14:paraId="549502AF">
            <w:pPr>
              <w:keepNext w:val="0"/>
              <w:keepLines w:val="0"/>
              <w:pageBreakBefore w:val="0"/>
              <w:kinsoku/>
              <w:wordWrap/>
              <w:overflowPunct/>
              <w:topLinePunct/>
              <w:bidi w:val="0"/>
              <w:rPr>
                <w:rFonts w:ascii="Arial"/>
                <w:sz w:val="21"/>
              </w:rPr>
            </w:pPr>
          </w:p>
          <w:p w14:paraId="08BBE80E">
            <w:pPr>
              <w:keepNext w:val="0"/>
              <w:keepLines w:val="0"/>
              <w:pageBreakBefore w:val="0"/>
              <w:kinsoku/>
              <w:wordWrap/>
              <w:overflowPunct/>
              <w:topLinePunct/>
              <w:bidi w:val="0"/>
              <w:rPr>
                <w:rFonts w:ascii="Arial"/>
                <w:sz w:val="21"/>
              </w:rPr>
            </w:pPr>
          </w:p>
          <w:p w14:paraId="376F4E2F">
            <w:pPr>
              <w:keepNext w:val="0"/>
              <w:keepLines w:val="0"/>
              <w:pageBreakBefore w:val="0"/>
              <w:kinsoku/>
              <w:wordWrap/>
              <w:overflowPunct/>
              <w:topLinePunct/>
              <w:bidi w:val="0"/>
              <w:rPr>
                <w:rFonts w:ascii="Arial"/>
                <w:sz w:val="21"/>
              </w:rPr>
            </w:pPr>
          </w:p>
          <w:p w14:paraId="076E5055">
            <w:pPr>
              <w:keepNext w:val="0"/>
              <w:keepLines w:val="0"/>
              <w:pageBreakBefore w:val="0"/>
              <w:kinsoku/>
              <w:wordWrap/>
              <w:overflowPunct/>
              <w:topLinePunct/>
              <w:bidi w:val="0"/>
              <w:rPr>
                <w:rFonts w:ascii="Arial"/>
                <w:sz w:val="21"/>
              </w:rPr>
            </w:pPr>
          </w:p>
          <w:p w14:paraId="7DA3C096">
            <w:pPr>
              <w:keepNext w:val="0"/>
              <w:keepLines w:val="0"/>
              <w:pageBreakBefore w:val="0"/>
              <w:kinsoku/>
              <w:wordWrap/>
              <w:overflowPunct/>
              <w:topLinePunct/>
              <w:bidi w:val="0"/>
              <w:rPr>
                <w:rFonts w:ascii="Arial"/>
                <w:sz w:val="21"/>
              </w:rPr>
            </w:pPr>
          </w:p>
          <w:p w14:paraId="73D5AD25">
            <w:pPr>
              <w:keepNext w:val="0"/>
              <w:keepLines w:val="0"/>
              <w:pageBreakBefore w:val="0"/>
              <w:kinsoku/>
              <w:wordWrap/>
              <w:overflowPunct/>
              <w:topLinePunct/>
              <w:bidi w:val="0"/>
              <w:rPr>
                <w:rFonts w:ascii="Arial"/>
                <w:sz w:val="21"/>
              </w:rPr>
            </w:pPr>
          </w:p>
          <w:p w14:paraId="27294D4E">
            <w:pPr>
              <w:keepNext w:val="0"/>
              <w:keepLines w:val="0"/>
              <w:pageBreakBefore w:val="0"/>
              <w:kinsoku/>
              <w:wordWrap/>
              <w:overflowPunct/>
              <w:topLinePunct/>
              <w:bidi w:val="0"/>
              <w:rPr>
                <w:rFonts w:ascii="Arial"/>
                <w:sz w:val="21"/>
              </w:rPr>
            </w:pPr>
          </w:p>
          <w:p w14:paraId="277362C5">
            <w:pPr>
              <w:keepNext w:val="0"/>
              <w:keepLines w:val="0"/>
              <w:pageBreakBefore w:val="0"/>
              <w:kinsoku/>
              <w:wordWrap/>
              <w:overflowPunct/>
              <w:topLinePunct/>
              <w:bidi w:val="0"/>
              <w:spacing w:line="241" w:lineRule="auto"/>
              <w:rPr>
                <w:rFonts w:ascii="Arial"/>
                <w:sz w:val="21"/>
              </w:rPr>
            </w:pPr>
          </w:p>
          <w:p w14:paraId="288F96A0">
            <w:pPr>
              <w:keepNext w:val="0"/>
              <w:keepLines w:val="0"/>
              <w:pageBreakBefore w:val="0"/>
              <w:kinsoku/>
              <w:wordWrap/>
              <w:overflowPunct/>
              <w:topLinePunct/>
              <w:bidi w:val="0"/>
              <w:spacing w:line="241" w:lineRule="auto"/>
              <w:rPr>
                <w:rFonts w:ascii="Arial"/>
                <w:sz w:val="21"/>
              </w:rPr>
            </w:pPr>
          </w:p>
          <w:p w14:paraId="41FA1FD4">
            <w:pPr>
              <w:keepNext w:val="0"/>
              <w:keepLines w:val="0"/>
              <w:pageBreakBefore w:val="0"/>
              <w:kinsoku/>
              <w:wordWrap/>
              <w:overflowPunct/>
              <w:topLinePunct/>
              <w:bidi w:val="0"/>
              <w:spacing w:before="80" w:line="369" w:lineRule="exact"/>
              <w:ind w:left="167"/>
              <w:rPr>
                <w:rFonts w:ascii="Times New Roman" w:hAnsi="Times New Roman" w:eastAsia="Times New Roman" w:cs="Times New Roman"/>
                <w:sz w:val="28"/>
                <w:szCs w:val="28"/>
              </w:rPr>
            </w:pPr>
            <w:r>
              <w:rPr>
                <w:rFonts w:ascii="Times New Roman" w:hAnsi="Times New Roman" w:eastAsia="Times New Roman" w:cs="Times New Roman"/>
                <w:spacing w:val="-2"/>
                <w:position w:val="2"/>
                <w:sz w:val="28"/>
                <w:szCs w:val="28"/>
              </w:rPr>
              <w:t>2.4.</w:t>
            </w:r>
          </w:p>
          <w:p w14:paraId="0B5D2FAE">
            <w:pPr>
              <w:keepNext w:val="0"/>
              <w:keepLines w:val="0"/>
              <w:pageBreakBefore w:val="0"/>
              <w:kinsoku/>
              <w:wordWrap/>
              <w:overflowPunct/>
              <w:topLinePunct/>
              <w:bidi w:val="0"/>
              <w:spacing w:before="190" w:line="369" w:lineRule="exact"/>
              <w:ind w:left="333"/>
              <w:rPr>
                <w:rFonts w:ascii="Times New Roman" w:hAnsi="Times New Roman" w:eastAsia="Times New Roman" w:cs="Times New Roman"/>
                <w:sz w:val="28"/>
                <w:szCs w:val="28"/>
              </w:rPr>
            </w:pPr>
            <w:r>
              <w:rPr>
                <w:rFonts w:ascii="Times New Roman" w:hAnsi="Times New Roman" w:eastAsia="Times New Roman" w:cs="Times New Roman"/>
                <w:position w:val="2"/>
                <w:sz w:val="28"/>
                <w:szCs w:val="28"/>
              </w:rPr>
              <w:t>1</w:t>
            </w:r>
          </w:p>
        </w:tc>
        <w:tc>
          <w:tcPr>
            <w:tcW w:w="1001" w:type="dxa"/>
            <w:vMerge w:val="restart"/>
            <w:tcBorders>
              <w:bottom w:val="nil"/>
            </w:tcBorders>
            <w:vAlign w:val="top"/>
          </w:tcPr>
          <w:p w14:paraId="007AA490">
            <w:pPr>
              <w:keepNext w:val="0"/>
              <w:keepLines w:val="0"/>
              <w:pageBreakBefore w:val="0"/>
              <w:kinsoku/>
              <w:wordWrap/>
              <w:overflowPunct/>
              <w:topLinePunct/>
              <w:bidi w:val="0"/>
              <w:spacing w:line="250" w:lineRule="auto"/>
              <w:rPr>
                <w:rFonts w:ascii="Arial"/>
                <w:sz w:val="21"/>
              </w:rPr>
            </w:pPr>
          </w:p>
          <w:p w14:paraId="7A5B08AC">
            <w:pPr>
              <w:keepNext w:val="0"/>
              <w:keepLines w:val="0"/>
              <w:pageBreakBefore w:val="0"/>
              <w:kinsoku/>
              <w:wordWrap/>
              <w:overflowPunct/>
              <w:topLinePunct/>
              <w:bidi w:val="0"/>
              <w:spacing w:line="250" w:lineRule="auto"/>
              <w:rPr>
                <w:rFonts w:ascii="Arial"/>
                <w:sz w:val="21"/>
              </w:rPr>
            </w:pPr>
          </w:p>
          <w:p w14:paraId="2EC1A3B0">
            <w:pPr>
              <w:keepNext w:val="0"/>
              <w:keepLines w:val="0"/>
              <w:pageBreakBefore w:val="0"/>
              <w:kinsoku/>
              <w:wordWrap/>
              <w:overflowPunct/>
              <w:topLinePunct/>
              <w:bidi w:val="0"/>
              <w:spacing w:line="250" w:lineRule="auto"/>
              <w:rPr>
                <w:rFonts w:ascii="Arial"/>
                <w:sz w:val="21"/>
              </w:rPr>
            </w:pPr>
          </w:p>
          <w:p w14:paraId="175A9D6A">
            <w:pPr>
              <w:keepNext w:val="0"/>
              <w:keepLines w:val="0"/>
              <w:pageBreakBefore w:val="0"/>
              <w:kinsoku/>
              <w:wordWrap/>
              <w:overflowPunct/>
              <w:topLinePunct/>
              <w:bidi w:val="0"/>
              <w:spacing w:line="250" w:lineRule="auto"/>
              <w:rPr>
                <w:rFonts w:ascii="Arial"/>
                <w:sz w:val="21"/>
              </w:rPr>
            </w:pPr>
          </w:p>
          <w:p w14:paraId="5939E997">
            <w:pPr>
              <w:keepNext w:val="0"/>
              <w:keepLines w:val="0"/>
              <w:pageBreakBefore w:val="0"/>
              <w:kinsoku/>
              <w:wordWrap/>
              <w:overflowPunct/>
              <w:topLinePunct/>
              <w:bidi w:val="0"/>
              <w:spacing w:line="250" w:lineRule="auto"/>
              <w:rPr>
                <w:rFonts w:ascii="Arial"/>
                <w:sz w:val="21"/>
              </w:rPr>
            </w:pPr>
          </w:p>
          <w:p w14:paraId="6B8DC84F">
            <w:pPr>
              <w:keepNext w:val="0"/>
              <w:keepLines w:val="0"/>
              <w:pageBreakBefore w:val="0"/>
              <w:kinsoku/>
              <w:wordWrap/>
              <w:overflowPunct/>
              <w:topLinePunct/>
              <w:bidi w:val="0"/>
              <w:spacing w:line="250" w:lineRule="auto"/>
              <w:rPr>
                <w:rFonts w:ascii="Arial"/>
                <w:sz w:val="21"/>
              </w:rPr>
            </w:pPr>
          </w:p>
          <w:p w14:paraId="21C96872">
            <w:pPr>
              <w:keepNext w:val="0"/>
              <w:keepLines w:val="0"/>
              <w:pageBreakBefore w:val="0"/>
              <w:kinsoku/>
              <w:wordWrap/>
              <w:overflowPunct/>
              <w:topLinePunct/>
              <w:bidi w:val="0"/>
              <w:spacing w:line="250" w:lineRule="auto"/>
              <w:rPr>
                <w:rFonts w:ascii="Arial"/>
                <w:sz w:val="21"/>
              </w:rPr>
            </w:pPr>
          </w:p>
          <w:p w14:paraId="1638F1A4">
            <w:pPr>
              <w:keepNext w:val="0"/>
              <w:keepLines w:val="0"/>
              <w:pageBreakBefore w:val="0"/>
              <w:kinsoku/>
              <w:wordWrap/>
              <w:overflowPunct/>
              <w:topLinePunct/>
              <w:bidi w:val="0"/>
              <w:spacing w:line="251" w:lineRule="auto"/>
              <w:rPr>
                <w:rFonts w:ascii="Arial"/>
                <w:sz w:val="21"/>
              </w:rPr>
            </w:pPr>
          </w:p>
          <w:p w14:paraId="2E9334AC">
            <w:pPr>
              <w:keepNext w:val="0"/>
              <w:keepLines w:val="0"/>
              <w:pageBreakBefore w:val="0"/>
              <w:kinsoku/>
              <w:wordWrap/>
              <w:overflowPunct/>
              <w:topLinePunct/>
              <w:bidi w:val="0"/>
              <w:spacing w:line="251" w:lineRule="auto"/>
              <w:rPr>
                <w:rFonts w:ascii="Arial"/>
                <w:sz w:val="21"/>
              </w:rPr>
            </w:pPr>
          </w:p>
          <w:p w14:paraId="5A0CCC13">
            <w:pPr>
              <w:keepNext w:val="0"/>
              <w:keepLines w:val="0"/>
              <w:pageBreakBefore w:val="0"/>
              <w:kinsoku/>
              <w:wordWrap/>
              <w:overflowPunct/>
              <w:topLinePunct/>
              <w:bidi w:val="0"/>
              <w:spacing w:line="251" w:lineRule="auto"/>
              <w:rPr>
                <w:rFonts w:ascii="Arial"/>
                <w:sz w:val="21"/>
              </w:rPr>
            </w:pPr>
          </w:p>
          <w:p w14:paraId="206870DC">
            <w:pPr>
              <w:keepNext w:val="0"/>
              <w:keepLines w:val="0"/>
              <w:pageBreakBefore w:val="0"/>
              <w:kinsoku/>
              <w:wordWrap/>
              <w:overflowPunct/>
              <w:topLinePunct/>
              <w:bidi w:val="0"/>
              <w:spacing w:line="251" w:lineRule="auto"/>
              <w:rPr>
                <w:rFonts w:ascii="Arial"/>
                <w:sz w:val="21"/>
              </w:rPr>
            </w:pPr>
          </w:p>
          <w:p w14:paraId="78D40506">
            <w:pPr>
              <w:keepNext w:val="0"/>
              <w:keepLines w:val="0"/>
              <w:pageBreakBefore w:val="0"/>
              <w:kinsoku/>
              <w:wordWrap/>
              <w:overflowPunct/>
              <w:topLinePunct/>
              <w:bidi w:val="0"/>
              <w:spacing w:line="251" w:lineRule="auto"/>
              <w:rPr>
                <w:rFonts w:ascii="Arial"/>
                <w:sz w:val="21"/>
              </w:rPr>
            </w:pPr>
          </w:p>
          <w:p w14:paraId="04E2072C">
            <w:pPr>
              <w:keepNext w:val="0"/>
              <w:keepLines w:val="0"/>
              <w:pageBreakBefore w:val="0"/>
              <w:kinsoku/>
              <w:wordWrap/>
              <w:overflowPunct/>
              <w:topLinePunct/>
              <w:bidi w:val="0"/>
              <w:spacing w:line="251" w:lineRule="auto"/>
              <w:rPr>
                <w:rFonts w:ascii="Arial"/>
                <w:sz w:val="21"/>
              </w:rPr>
            </w:pPr>
          </w:p>
          <w:p w14:paraId="582883F7">
            <w:pPr>
              <w:pStyle w:val="7"/>
              <w:keepNext w:val="0"/>
              <w:keepLines w:val="0"/>
              <w:pageBreakBefore w:val="0"/>
              <w:kinsoku/>
              <w:wordWrap/>
              <w:overflowPunct/>
              <w:topLinePunct/>
              <w:bidi w:val="0"/>
              <w:spacing w:before="91" w:line="371" w:lineRule="auto"/>
              <w:ind w:left="221" w:right="222" w:firstLine="4"/>
              <w:jc w:val="both"/>
              <w:rPr>
                <w:sz w:val="28"/>
                <w:szCs w:val="28"/>
              </w:rPr>
            </w:pPr>
            <w:r>
              <w:rPr>
                <w:spacing w:val="-7"/>
                <w:sz w:val="28"/>
                <w:szCs w:val="28"/>
              </w:rPr>
              <w:t>综合</w:t>
            </w:r>
            <w:r>
              <w:rPr>
                <w:spacing w:val="-5"/>
                <w:sz w:val="28"/>
                <w:szCs w:val="28"/>
              </w:rPr>
              <w:t>评估打分</w:t>
            </w:r>
          </w:p>
        </w:tc>
        <w:tc>
          <w:tcPr>
            <w:tcW w:w="2458" w:type="dxa"/>
            <w:gridSpan w:val="2"/>
            <w:vAlign w:val="top"/>
          </w:tcPr>
          <w:p w14:paraId="4DF84FA5">
            <w:pPr>
              <w:keepNext w:val="0"/>
              <w:keepLines w:val="0"/>
              <w:pageBreakBefore w:val="0"/>
              <w:kinsoku/>
              <w:wordWrap/>
              <w:overflowPunct/>
              <w:topLinePunct/>
              <w:bidi w:val="0"/>
              <w:spacing w:line="308" w:lineRule="auto"/>
              <w:rPr>
                <w:rFonts w:ascii="Arial"/>
                <w:sz w:val="21"/>
              </w:rPr>
            </w:pPr>
          </w:p>
          <w:p w14:paraId="2CF0D6E2">
            <w:pPr>
              <w:keepNext w:val="0"/>
              <w:keepLines w:val="0"/>
              <w:pageBreakBefore w:val="0"/>
              <w:kinsoku/>
              <w:wordWrap/>
              <w:overflowPunct/>
              <w:topLinePunct/>
              <w:bidi w:val="0"/>
              <w:spacing w:line="308" w:lineRule="auto"/>
              <w:rPr>
                <w:rFonts w:ascii="Arial"/>
                <w:sz w:val="21"/>
              </w:rPr>
            </w:pPr>
          </w:p>
          <w:p w14:paraId="7CA8C167">
            <w:pPr>
              <w:keepNext w:val="0"/>
              <w:keepLines w:val="0"/>
              <w:pageBreakBefore w:val="0"/>
              <w:kinsoku/>
              <w:wordWrap/>
              <w:overflowPunct/>
              <w:topLinePunct/>
              <w:bidi w:val="0"/>
              <w:spacing w:line="309" w:lineRule="auto"/>
              <w:rPr>
                <w:rFonts w:ascii="Arial"/>
                <w:sz w:val="21"/>
              </w:rPr>
            </w:pPr>
          </w:p>
          <w:p w14:paraId="19B0AFB1">
            <w:pPr>
              <w:pStyle w:val="7"/>
              <w:keepNext w:val="0"/>
              <w:keepLines w:val="0"/>
              <w:pageBreakBefore w:val="0"/>
              <w:kinsoku/>
              <w:wordWrap/>
              <w:overflowPunct/>
              <w:topLinePunct/>
              <w:bidi w:val="0"/>
              <w:spacing w:before="91" w:line="371" w:lineRule="auto"/>
              <w:ind w:left="106" w:right="109" w:firstLine="35"/>
              <w:rPr>
                <w:sz w:val="28"/>
                <w:szCs w:val="28"/>
              </w:rPr>
            </w:pPr>
            <w:r>
              <w:rPr>
                <w:spacing w:val="-5"/>
                <w:sz w:val="28"/>
                <w:szCs w:val="28"/>
              </w:rPr>
              <w:t>内容完整和编制水</w:t>
            </w:r>
            <w:r>
              <w:rPr>
                <w:spacing w:val="-4"/>
                <w:sz w:val="28"/>
                <w:szCs w:val="28"/>
              </w:rPr>
              <w:t>平（</w:t>
            </w:r>
            <w:r>
              <w:rPr>
                <w:rFonts w:ascii="Times New Roman" w:hAnsi="Times New Roman" w:eastAsia="Times New Roman" w:cs="Times New Roman"/>
                <w:spacing w:val="-4"/>
                <w:sz w:val="28"/>
                <w:szCs w:val="28"/>
              </w:rPr>
              <w:t>5</w:t>
            </w:r>
            <w:r>
              <w:rPr>
                <w:spacing w:val="-4"/>
                <w:sz w:val="28"/>
                <w:szCs w:val="28"/>
              </w:rPr>
              <w:t>分）</w:t>
            </w:r>
          </w:p>
        </w:tc>
        <w:tc>
          <w:tcPr>
            <w:tcW w:w="5911" w:type="dxa"/>
            <w:vAlign w:val="top"/>
          </w:tcPr>
          <w:p w14:paraId="1693069F">
            <w:pPr>
              <w:pStyle w:val="7"/>
              <w:keepNext w:val="0"/>
              <w:keepLines w:val="0"/>
              <w:pageBreakBefore w:val="0"/>
              <w:kinsoku/>
              <w:wordWrap/>
              <w:overflowPunct/>
              <w:topLinePunct/>
              <w:bidi w:val="0"/>
              <w:spacing w:before="3" w:line="258" w:lineRule="auto"/>
              <w:ind w:left="116" w:right="104" w:firstLine="15"/>
              <w:rPr>
                <w:sz w:val="28"/>
                <w:szCs w:val="28"/>
              </w:rPr>
            </w:pPr>
            <w:r>
              <w:rPr>
                <w:rFonts w:ascii="Times New Roman" w:hAnsi="Times New Roman" w:eastAsia="Times New Roman" w:cs="Times New Roman"/>
                <w:spacing w:val="-7"/>
                <w:sz w:val="28"/>
                <w:szCs w:val="28"/>
              </w:rPr>
              <w:t>1.</w:t>
            </w:r>
            <w:r>
              <w:rPr>
                <w:spacing w:val="-7"/>
                <w:sz w:val="28"/>
                <w:szCs w:val="28"/>
              </w:rPr>
              <w:t>版面整齐，表述清晰，内容全面、准确，图文</w:t>
            </w:r>
            <w:r>
              <w:rPr>
                <w:spacing w:val="-3"/>
                <w:sz w:val="28"/>
                <w:szCs w:val="28"/>
              </w:rPr>
              <w:t>并茂，未出现格式等错误。得</w:t>
            </w:r>
            <w:r>
              <w:rPr>
                <w:rFonts w:ascii="Times New Roman" w:hAnsi="Times New Roman" w:eastAsia="Times New Roman" w:cs="Times New Roman"/>
                <w:spacing w:val="-3"/>
                <w:sz w:val="28"/>
                <w:szCs w:val="28"/>
              </w:rPr>
              <w:t>4-5</w:t>
            </w:r>
            <w:r>
              <w:rPr>
                <w:spacing w:val="-3"/>
                <w:sz w:val="28"/>
                <w:szCs w:val="28"/>
              </w:rPr>
              <w:t>分。</w:t>
            </w:r>
          </w:p>
          <w:p w14:paraId="3078FF98">
            <w:pPr>
              <w:pStyle w:val="7"/>
              <w:keepNext w:val="0"/>
              <w:keepLines w:val="0"/>
              <w:pageBreakBefore w:val="0"/>
              <w:kinsoku/>
              <w:wordWrap/>
              <w:overflowPunct/>
              <w:topLinePunct/>
              <w:bidi w:val="0"/>
              <w:spacing w:before="143" w:line="258" w:lineRule="auto"/>
              <w:ind w:left="113" w:right="98" w:hanging="9"/>
              <w:rPr>
                <w:sz w:val="28"/>
                <w:szCs w:val="28"/>
              </w:rPr>
            </w:pPr>
            <w:r>
              <w:rPr>
                <w:rFonts w:ascii="Times New Roman" w:hAnsi="Times New Roman" w:eastAsia="Times New Roman" w:cs="Times New Roman"/>
                <w:spacing w:val="-5"/>
                <w:sz w:val="28"/>
                <w:szCs w:val="28"/>
              </w:rPr>
              <w:t>2.</w:t>
            </w:r>
            <w:r>
              <w:rPr>
                <w:spacing w:val="-5"/>
                <w:sz w:val="28"/>
                <w:szCs w:val="28"/>
              </w:rPr>
              <w:t>版面整齐，表述清晰，内容全面，图文并茂，</w:t>
            </w:r>
            <w:r>
              <w:rPr>
                <w:spacing w:val="-3"/>
                <w:sz w:val="28"/>
                <w:szCs w:val="28"/>
              </w:rPr>
              <w:t>未出现格式等错误。得</w:t>
            </w:r>
            <w:r>
              <w:rPr>
                <w:rFonts w:ascii="Times New Roman" w:hAnsi="Times New Roman" w:eastAsia="Times New Roman" w:cs="Times New Roman"/>
                <w:spacing w:val="-3"/>
                <w:sz w:val="28"/>
                <w:szCs w:val="28"/>
              </w:rPr>
              <w:t>2-3</w:t>
            </w:r>
            <w:r>
              <w:rPr>
                <w:spacing w:val="-3"/>
                <w:sz w:val="28"/>
                <w:szCs w:val="28"/>
              </w:rPr>
              <w:t>分。</w:t>
            </w:r>
          </w:p>
          <w:p w14:paraId="51E3A4A5">
            <w:pPr>
              <w:pStyle w:val="7"/>
              <w:keepNext w:val="0"/>
              <w:keepLines w:val="0"/>
              <w:pageBreakBefore w:val="0"/>
              <w:kinsoku/>
              <w:wordWrap/>
              <w:overflowPunct/>
              <w:topLinePunct/>
              <w:bidi w:val="0"/>
              <w:spacing w:before="143" w:line="258" w:lineRule="auto"/>
              <w:ind w:left="109" w:right="104"/>
              <w:rPr>
                <w:sz w:val="28"/>
                <w:szCs w:val="28"/>
              </w:rPr>
            </w:pPr>
            <w:r>
              <w:rPr>
                <w:rFonts w:ascii="Times New Roman" w:hAnsi="Times New Roman" w:eastAsia="Times New Roman" w:cs="Times New Roman"/>
                <w:spacing w:val="-6"/>
                <w:sz w:val="28"/>
                <w:szCs w:val="28"/>
              </w:rPr>
              <w:t>3.</w:t>
            </w:r>
            <w:r>
              <w:rPr>
                <w:spacing w:val="-6"/>
                <w:sz w:val="28"/>
                <w:szCs w:val="28"/>
              </w:rPr>
              <w:t>版面整齐，表述基本清晰，内容基本完整、准</w:t>
            </w:r>
            <w:r>
              <w:rPr>
                <w:spacing w:val="-3"/>
                <w:sz w:val="28"/>
                <w:szCs w:val="28"/>
              </w:rPr>
              <w:t>确，缺（少）图。得</w:t>
            </w:r>
            <w:r>
              <w:rPr>
                <w:rFonts w:ascii="Times New Roman" w:hAnsi="Times New Roman" w:eastAsia="Times New Roman" w:cs="Times New Roman"/>
                <w:spacing w:val="-3"/>
                <w:sz w:val="28"/>
                <w:szCs w:val="28"/>
              </w:rPr>
              <w:t>1</w:t>
            </w:r>
            <w:r>
              <w:rPr>
                <w:spacing w:val="-3"/>
                <w:sz w:val="28"/>
                <w:szCs w:val="28"/>
              </w:rPr>
              <w:t>分。</w:t>
            </w:r>
          </w:p>
          <w:p w14:paraId="121F0569">
            <w:pPr>
              <w:pStyle w:val="7"/>
              <w:keepNext w:val="0"/>
              <w:keepLines w:val="0"/>
              <w:pageBreakBefore w:val="0"/>
              <w:kinsoku/>
              <w:wordWrap/>
              <w:overflowPunct/>
              <w:topLinePunct/>
              <w:bidi w:val="0"/>
              <w:spacing w:before="143" w:line="258" w:lineRule="auto"/>
              <w:ind w:left="111" w:right="79" w:hanging="8"/>
              <w:rPr>
                <w:sz w:val="28"/>
                <w:szCs w:val="28"/>
              </w:rPr>
            </w:pPr>
            <w:r>
              <w:rPr>
                <w:rFonts w:ascii="Times New Roman" w:hAnsi="Times New Roman" w:eastAsia="Times New Roman" w:cs="Times New Roman"/>
                <w:spacing w:val="-4"/>
                <w:sz w:val="28"/>
                <w:szCs w:val="28"/>
              </w:rPr>
              <w:t>4.</w:t>
            </w:r>
            <w:r>
              <w:rPr>
                <w:spacing w:val="-4"/>
                <w:sz w:val="28"/>
                <w:szCs w:val="28"/>
              </w:rPr>
              <w:t>版面不够整齐，表述不够清晰，内容不完整、</w:t>
            </w:r>
            <w:r>
              <w:rPr>
                <w:spacing w:val="-3"/>
                <w:sz w:val="28"/>
                <w:szCs w:val="28"/>
              </w:rPr>
              <w:t>准确，缺（少）图。得</w:t>
            </w:r>
            <w:r>
              <w:rPr>
                <w:rFonts w:ascii="Times New Roman" w:hAnsi="Times New Roman" w:eastAsia="Times New Roman" w:cs="Times New Roman"/>
                <w:spacing w:val="-3"/>
                <w:sz w:val="28"/>
                <w:szCs w:val="28"/>
              </w:rPr>
              <w:t>0</w:t>
            </w:r>
            <w:r>
              <w:rPr>
                <w:spacing w:val="-3"/>
                <w:sz w:val="28"/>
                <w:szCs w:val="28"/>
              </w:rPr>
              <w:t>分。</w:t>
            </w:r>
          </w:p>
        </w:tc>
      </w:tr>
      <w:tr w14:paraId="6E64EC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86" w:hRule="atLeast"/>
        </w:trPr>
        <w:tc>
          <w:tcPr>
            <w:tcW w:w="746" w:type="dxa"/>
            <w:vMerge w:val="continue"/>
            <w:tcBorders>
              <w:top w:val="nil"/>
            </w:tcBorders>
            <w:vAlign w:val="top"/>
          </w:tcPr>
          <w:p w14:paraId="324AD804">
            <w:pPr>
              <w:keepNext w:val="0"/>
              <w:keepLines w:val="0"/>
              <w:pageBreakBefore w:val="0"/>
              <w:kinsoku/>
              <w:wordWrap/>
              <w:overflowPunct/>
              <w:topLinePunct/>
              <w:bidi w:val="0"/>
              <w:rPr>
                <w:rFonts w:ascii="Arial"/>
                <w:sz w:val="21"/>
              </w:rPr>
            </w:pPr>
          </w:p>
        </w:tc>
        <w:tc>
          <w:tcPr>
            <w:tcW w:w="1001" w:type="dxa"/>
            <w:vMerge w:val="continue"/>
            <w:tcBorders>
              <w:top w:val="nil"/>
            </w:tcBorders>
            <w:vAlign w:val="top"/>
          </w:tcPr>
          <w:p w14:paraId="723C1913">
            <w:pPr>
              <w:keepNext w:val="0"/>
              <w:keepLines w:val="0"/>
              <w:pageBreakBefore w:val="0"/>
              <w:kinsoku/>
              <w:wordWrap/>
              <w:overflowPunct/>
              <w:topLinePunct/>
              <w:bidi w:val="0"/>
              <w:rPr>
                <w:rFonts w:ascii="Arial"/>
                <w:sz w:val="21"/>
              </w:rPr>
            </w:pPr>
          </w:p>
        </w:tc>
        <w:tc>
          <w:tcPr>
            <w:tcW w:w="2458" w:type="dxa"/>
            <w:gridSpan w:val="2"/>
            <w:vAlign w:val="top"/>
          </w:tcPr>
          <w:p w14:paraId="40560488">
            <w:pPr>
              <w:keepNext w:val="0"/>
              <w:keepLines w:val="0"/>
              <w:pageBreakBefore w:val="0"/>
              <w:kinsoku/>
              <w:wordWrap/>
              <w:overflowPunct/>
              <w:topLinePunct/>
              <w:bidi w:val="0"/>
              <w:spacing w:line="241" w:lineRule="auto"/>
              <w:rPr>
                <w:rFonts w:ascii="Arial"/>
                <w:sz w:val="21"/>
              </w:rPr>
            </w:pPr>
          </w:p>
          <w:p w14:paraId="2DE750EE">
            <w:pPr>
              <w:keepNext w:val="0"/>
              <w:keepLines w:val="0"/>
              <w:pageBreakBefore w:val="0"/>
              <w:kinsoku/>
              <w:wordWrap/>
              <w:overflowPunct/>
              <w:topLinePunct/>
              <w:bidi w:val="0"/>
              <w:spacing w:line="241" w:lineRule="auto"/>
              <w:rPr>
                <w:rFonts w:ascii="Arial"/>
                <w:sz w:val="21"/>
              </w:rPr>
            </w:pPr>
          </w:p>
          <w:p w14:paraId="6B48EADA">
            <w:pPr>
              <w:keepNext w:val="0"/>
              <w:keepLines w:val="0"/>
              <w:pageBreakBefore w:val="0"/>
              <w:kinsoku/>
              <w:wordWrap/>
              <w:overflowPunct/>
              <w:topLinePunct/>
              <w:bidi w:val="0"/>
              <w:spacing w:line="241" w:lineRule="auto"/>
              <w:rPr>
                <w:rFonts w:ascii="Arial"/>
                <w:sz w:val="21"/>
              </w:rPr>
            </w:pPr>
          </w:p>
          <w:p w14:paraId="4F4CB727">
            <w:pPr>
              <w:keepNext w:val="0"/>
              <w:keepLines w:val="0"/>
              <w:pageBreakBefore w:val="0"/>
              <w:kinsoku/>
              <w:wordWrap/>
              <w:overflowPunct/>
              <w:topLinePunct/>
              <w:bidi w:val="0"/>
              <w:spacing w:line="241" w:lineRule="auto"/>
              <w:rPr>
                <w:rFonts w:ascii="Arial"/>
                <w:sz w:val="21"/>
              </w:rPr>
            </w:pPr>
          </w:p>
          <w:p w14:paraId="6EDAAA36">
            <w:pPr>
              <w:keepNext w:val="0"/>
              <w:keepLines w:val="0"/>
              <w:pageBreakBefore w:val="0"/>
              <w:kinsoku/>
              <w:wordWrap/>
              <w:overflowPunct/>
              <w:topLinePunct/>
              <w:bidi w:val="0"/>
              <w:spacing w:line="241" w:lineRule="auto"/>
              <w:rPr>
                <w:rFonts w:ascii="Arial"/>
                <w:sz w:val="21"/>
              </w:rPr>
            </w:pPr>
          </w:p>
          <w:p w14:paraId="1A7F270A">
            <w:pPr>
              <w:keepNext w:val="0"/>
              <w:keepLines w:val="0"/>
              <w:pageBreakBefore w:val="0"/>
              <w:kinsoku/>
              <w:wordWrap/>
              <w:overflowPunct/>
              <w:topLinePunct/>
              <w:bidi w:val="0"/>
              <w:spacing w:line="242" w:lineRule="auto"/>
              <w:rPr>
                <w:rFonts w:ascii="Arial"/>
                <w:sz w:val="21"/>
              </w:rPr>
            </w:pPr>
          </w:p>
          <w:p w14:paraId="2DE9D5C0">
            <w:pPr>
              <w:keepNext w:val="0"/>
              <w:keepLines w:val="0"/>
              <w:pageBreakBefore w:val="0"/>
              <w:kinsoku/>
              <w:wordWrap/>
              <w:overflowPunct/>
              <w:topLinePunct/>
              <w:bidi w:val="0"/>
              <w:spacing w:line="242" w:lineRule="auto"/>
              <w:rPr>
                <w:rFonts w:ascii="Arial"/>
                <w:sz w:val="21"/>
              </w:rPr>
            </w:pPr>
          </w:p>
          <w:p w14:paraId="03BA3F27">
            <w:pPr>
              <w:pStyle w:val="7"/>
              <w:keepNext w:val="0"/>
              <w:keepLines w:val="0"/>
              <w:pageBreakBefore w:val="0"/>
              <w:kinsoku/>
              <w:wordWrap/>
              <w:overflowPunct/>
              <w:topLinePunct/>
              <w:bidi w:val="0"/>
              <w:spacing w:before="91" w:line="221" w:lineRule="auto"/>
              <w:ind w:left="116"/>
              <w:rPr>
                <w:sz w:val="28"/>
                <w:szCs w:val="28"/>
              </w:rPr>
            </w:pPr>
            <w:r>
              <w:rPr>
                <w:spacing w:val="-3"/>
                <w:sz w:val="28"/>
                <w:szCs w:val="28"/>
              </w:rPr>
              <w:t>施工方案与技术措</w:t>
            </w:r>
          </w:p>
          <w:p w14:paraId="6FB28E64">
            <w:pPr>
              <w:pStyle w:val="7"/>
              <w:keepNext w:val="0"/>
              <w:keepLines w:val="0"/>
              <w:pageBreakBefore w:val="0"/>
              <w:kinsoku/>
              <w:wordWrap/>
              <w:overflowPunct/>
              <w:topLinePunct/>
              <w:bidi w:val="0"/>
              <w:spacing w:before="183" w:line="368" w:lineRule="exact"/>
              <w:ind w:left="497"/>
              <w:rPr>
                <w:sz w:val="28"/>
                <w:szCs w:val="28"/>
              </w:rPr>
            </w:pPr>
            <w:r>
              <w:rPr>
                <w:spacing w:val="-3"/>
                <w:position w:val="1"/>
                <w:sz w:val="28"/>
                <w:szCs w:val="28"/>
              </w:rPr>
              <w:t>施（</w:t>
            </w:r>
            <w:r>
              <w:rPr>
                <w:rFonts w:ascii="Times New Roman" w:hAnsi="Times New Roman" w:eastAsia="Times New Roman" w:cs="Times New Roman"/>
                <w:spacing w:val="-3"/>
                <w:position w:val="1"/>
                <w:sz w:val="28"/>
                <w:szCs w:val="28"/>
              </w:rPr>
              <w:t xml:space="preserve">15 </w:t>
            </w:r>
            <w:r>
              <w:rPr>
                <w:spacing w:val="-3"/>
                <w:position w:val="1"/>
                <w:sz w:val="28"/>
                <w:szCs w:val="28"/>
              </w:rPr>
              <w:t>分）</w:t>
            </w:r>
          </w:p>
        </w:tc>
        <w:tc>
          <w:tcPr>
            <w:tcW w:w="5911" w:type="dxa"/>
            <w:vAlign w:val="top"/>
          </w:tcPr>
          <w:p w14:paraId="32F4191D">
            <w:pPr>
              <w:pStyle w:val="7"/>
              <w:keepNext w:val="0"/>
              <w:keepLines w:val="0"/>
              <w:pageBreakBefore w:val="0"/>
              <w:kinsoku/>
              <w:wordWrap/>
              <w:overflowPunct/>
              <w:topLinePunct/>
              <w:bidi w:val="0"/>
              <w:spacing w:before="169" w:line="354" w:lineRule="auto"/>
              <w:ind w:left="108" w:right="104" w:firstLine="23"/>
              <w:rPr>
                <w:sz w:val="28"/>
                <w:szCs w:val="28"/>
              </w:rPr>
            </w:pPr>
            <w:r>
              <w:rPr>
                <w:rFonts w:ascii="Times New Roman" w:hAnsi="Times New Roman" w:eastAsia="Times New Roman" w:cs="Times New Roman"/>
                <w:spacing w:val="-7"/>
                <w:sz w:val="28"/>
                <w:szCs w:val="28"/>
              </w:rPr>
              <w:t>1.</w:t>
            </w:r>
            <w:r>
              <w:rPr>
                <w:spacing w:val="-7"/>
                <w:sz w:val="28"/>
                <w:szCs w:val="28"/>
              </w:rPr>
              <w:t>施工技术方案合理且能指导施工，施工措施具</w:t>
            </w:r>
            <w:r>
              <w:rPr>
                <w:spacing w:val="4"/>
                <w:sz w:val="28"/>
                <w:szCs w:val="28"/>
              </w:rPr>
              <w:t>体且有针对性，施工部署全面的总体概况表述</w:t>
            </w:r>
            <w:r>
              <w:rPr>
                <w:spacing w:val="-3"/>
                <w:sz w:val="28"/>
                <w:szCs w:val="28"/>
              </w:rPr>
              <w:t>清晰、完整；对项目主要及关键方案有深入的</w:t>
            </w:r>
            <w:r>
              <w:rPr>
                <w:spacing w:val="4"/>
                <w:sz w:val="28"/>
                <w:szCs w:val="28"/>
              </w:rPr>
              <w:t>表述，对重点、难点分析透彻，解决方案切实可行；符合环保、安全、文明生产等要求。组</w:t>
            </w:r>
            <w:r>
              <w:rPr>
                <w:spacing w:val="-2"/>
                <w:sz w:val="28"/>
                <w:szCs w:val="28"/>
              </w:rPr>
              <w:t>织规划合理、可行，组织措施。得</w:t>
            </w:r>
            <w:r>
              <w:rPr>
                <w:spacing w:val="-34"/>
                <w:sz w:val="28"/>
                <w:szCs w:val="28"/>
              </w:rPr>
              <w:t xml:space="preserve"> </w:t>
            </w:r>
            <w:r>
              <w:rPr>
                <w:rFonts w:ascii="Times New Roman" w:hAnsi="Times New Roman" w:eastAsia="Times New Roman" w:cs="Times New Roman"/>
                <w:spacing w:val="-2"/>
                <w:sz w:val="28"/>
                <w:szCs w:val="28"/>
              </w:rPr>
              <w:t xml:space="preserve">13-15  </w:t>
            </w:r>
            <w:r>
              <w:rPr>
                <w:spacing w:val="-2"/>
                <w:sz w:val="28"/>
                <w:szCs w:val="28"/>
              </w:rPr>
              <w:t>分。</w:t>
            </w:r>
          </w:p>
          <w:p w14:paraId="1EBBDFD2">
            <w:pPr>
              <w:pStyle w:val="7"/>
              <w:keepNext w:val="0"/>
              <w:keepLines w:val="0"/>
              <w:pageBreakBefore w:val="0"/>
              <w:kinsoku/>
              <w:wordWrap/>
              <w:overflowPunct/>
              <w:topLinePunct/>
              <w:bidi w:val="0"/>
              <w:spacing w:before="137" w:line="309" w:lineRule="auto"/>
              <w:ind w:left="109" w:right="6" w:hanging="5"/>
              <w:rPr>
                <w:sz w:val="28"/>
                <w:szCs w:val="28"/>
              </w:rPr>
            </w:pPr>
            <w:r>
              <w:rPr>
                <w:rFonts w:ascii="Times New Roman" w:hAnsi="Times New Roman" w:eastAsia="Times New Roman" w:cs="Times New Roman"/>
                <w:spacing w:val="-6"/>
                <w:sz w:val="28"/>
                <w:szCs w:val="28"/>
              </w:rPr>
              <w:t>2.</w:t>
            </w:r>
            <w:r>
              <w:rPr>
                <w:spacing w:val="-6"/>
                <w:sz w:val="28"/>
                <w:szCs w:val="28"/>
              </w:rPr>
              <w:t>施工技术方案合理且能指导施工，施工措施具</w:t>
            </w:r>
            <w:r>
              <w:rPr>
                <w:spacing w:val="-5"/>
                <w:sz w:val="28"/>
                <w:szCs w:val="28"/>
              </w:rPr>
              <w:t>体且有针对性，施工部署全面的概况表述清晰、</w:t>
            </w:r>
          </w:p>
        </w:tc>
      </w:tr>
    </w:tbl>
    <w:p w14:paraId="10E99471">
      <w:pPr>
        <w:keepNext w:val="0"/>
        <w:keepLines w:val="0"/>
        <w:pageBreakBefore w:val="0"/>
        <w:kinsoku/>
        <w:wordWrap/>
        <w:overflowPunct/>
        <w:topLinePunct/>
        <w:bidi w:val="0"/>
        <w:spacing w:line="105" w:lineRule="auto"/>
        <w:rPr>
          <w:rFonts w:ascii="Arial"/>
          <w:sz w:val="2"/>
        </w:rPr>
      </w:pPr>
    </w:p>
    <w:p w14:paraId="1A1D6D50">
      <w:pPr>
        <w:keepNext w:val="0"/>
        <w:keepLines w:val="0"/>
        <w:pageBreakBefore w:val="0"/>
        <w:kinsoku/>
        <w:wordWrap/>
        <w:overflowPunct/>
        <w:topLinePunct/>
        <w:bidi w:val="0"/>
        <w:spacing w:line="105" w:lineRule="auto"/>
        <w:rPr>
          <w:rFonts w:ascii="Arial" w:hAnsi="Arial" w:eastAsia="Arial" w:cs="Arial"/>
          <w:sz w:val="2"/>
          <w:szCs w:val="2"/>
        </w:rPr>
        <w:sectPr>
          <w:footerReference r:id="rId20" w:type="default"/>
          <w:pgSz w:w="11906" w:h="16839"/>
          <w:pgMar w:top="1440" w:right="1080" w:bottom="1440" w:left="1080" w:header="0" w:footer="1483" w:gutter="0"/>
          <w:cols w:space="720" w:num="1"/>
        </w:sectPr>
      </w:pPr>
    </w:p>
    <w:p w14:paraId="3D6ADBF4">
      <w:pPr>
        <w:keepNext w:val="0"/>
        <w:keepLines w:val="0"/>
        <w:pageBreakBefore w:val="0"/>
        <w:kinsoku/>
        <w:wordWrap/>
        <w:overflowPunct/>
        <w:topLinePunct/>
        <w:bidi w:val="0"/>
        <w:spacing w:line="91" w:lineRule="auto"/>
        <w:rPr>
          <w:rFonts w:ascii="Arial"/>
          <w:sz w:val="2"/>
        </w:rPr>
      </w:pPr>
    </w:p>
    <w:tbl>
      <w:tblPr>
        <w:tblStyle w:val="6"/>
        <w:tblW w:w="1011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46"/>
        <w:gridCol w:w="992"/>
        <w:gridCol w:w="2459"/>
        <w:gridCol w:w="5919"/>
      </w:tblGrid>
      <w:tr w14:paraId="22C769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205" w:hRule="atLeast"/>
        </w:trPr>
        <w:tc>
          <w:tcPr>
            <w:tcW w:w="746" w:type="dxa"/>
            <w:vMerge w:val="restart"/>
            <w:tcBorders>
              <w:bottom w:val="nil"/>
            </w:tcBorders>
            <w:vAlign w:val="top"/>
          </w:tcPr>
          <w:p w14:paraId="6932095F">
            <w:pPr>
              <w:keepNext w:val="0"/>
              <w:keepLines w:val="0"/>
              <w:pageBreakBefore w:val="0"/>
              <w:kinsoku/>
              <w:wordWrap/>
              <w:overflowPunct/>
              <w:topLinePunct/>
              <w:bidi w:val="0"/>
              <w:rPr>
                <w:rFonts w:ascii="Arial"/>
                <w:sz w:val="21"/>
              </w:rPr>
            </w:pPr>
          </w:p>
        </w:tc>
        <w:tc>
          <w:tcPr>
            <w:tcW w:w="992" w:type="dxa"/>
            <w:vMerge w:val="restart"/>
            <w:tcBorders>
              <w:bottom w:val="nil"/>
            </w:tcBorders>
            <w:vAlign w:val="top"/>
          </w:tcPr>
          <w:p w14:paraId="2C02BB40">
            <w:pPr>
              <w:keepNext w:val="0"/>
              <w:keepLines w:val="0"/>
              <w:pageBreakBefore w:val="0"/>
              <w:kinsoku/>
              <w:wordWrap/>
              <w:overflowPunct/>
              <w:topLinePunct/>
              <w:bidi w:val="0"/>
              <w:rPr>
                <w:rFonts w:ascii="Arial"/>
                <w:sz w:val="21"/>
              </w:rPr>
            </w:pPr>
          </w:p>
        </w:tc>
        <w:tc>
          <w:tcPr>
            <w:tcW w:w="2459" w:type="dxa"/>
            <w:vAlign w:val="top"/>
          </w:tcPr>
          <w:p w14:paraId="0AA408C9">
            <w:pPr>
              <w:keepNext w:val="0"/>
              <w:keepLines w:val="0"/>
              <w:pageBreakBefore w:val="0"/>
              <w:kinsoku/>
              <w:wordWrap/>
              <w:overflowPunct/>
              <w:topLinePunct/>
              <w:bidi w:val="0"/>
              <w:rPr>
                <w:rFonts w:ascii="Arial"/>
                <w:sz w:val="21"/>
              </w:rPr>
            </w:pPr>
          </w:p>
        </w:tc>
        <w:tc>
          <w:tcPr>
            <w:tcW w:w="5919" w:type="dxa"/>
            <w:vAlign w:val="top"/>
          </w:tcPr>
          <w:p w14:paraId="4ED7E118">
            <w:pPr>
              <w:pStyle w:val="7"/>
              <w:keepNext w:val="0"/>
              <w:keepLines w:val="0"/>
              <w:pageBreakBefore w:val="0"/>
              <w:kinsoku/>
              <w:wordWrap/>
              <w:overflowPunct/>
              <w:topLinePunct/>
              <w:bidi w:val="0"/>
              <w:spacing w:before="214" w:line="362" w:lineRule="auto"/>
              <w:ind w:left="116" w:right="104" w:firstLine="3"/>
              <w:rPr>
                <w:sz w:val="28"/>
                <w:szCs w:val="28"/>
              </w:rPr>
            </w:pPr>
            <w:r>
              <w:rPr>
                <w:spacing w:val="4"/>
                <w:sz w:val="28"/>
                <w:szCs w:val="28"/>
              </w:rPr>
              <w:t>完整；对项目主要及关键方案表述，对重点、难点分析清楚，解决方案可行；符合环保、安全、文明生产等要求。组织规划合理，组织措</w:t>
            </w:r>
            <w:r>
              <w:rPr>
                <w:spacing w:val="-4"/>
                <w:sz w:val="28"/>
                <w:szCs w:val="28"/>
              </w:rPr>
              <w:t>施得力。得</w:t>
            </w:r>
            <w:r>
              <w:rPr>
                <w:spacing w:val="-30"/>
                <w:sz w:val="28"/>
                <w:szCs w:val="28"/>
              </w:rPr>
              <w:t xml:space="preserve"> </w:t>
            </w:r>
            <w:r>
              <w:rPr>
                <w:rFonts w:ascii="Times New Roman" w:hAnsi="Times New Roman" w:eastAsia="Times New Roman" w:cs="Times New Roman"/>
                <w:spacing w:val="-4"/>
                <w:sz w:val="28"/>
                <w:szCs w:val="28"/>
              </w:rPr>
              <w:t xml:space="preserve">10-12 </w:t>
            </w:r>
            <w:r>
              <w:rPr>
                <w:spacing w:val="-4"/>
                <w:sz w:val="28"/>
                <w:szCs w:val="28"/>
              </w:rPr>
              <w:t>分。</w:t>
            </w:r>
          </w:p>
          <w:p w14:paraId="23327258">
            <w:pPr>
              <w:pStyle w:val="7"/>
              <w:keepNext w:val="0"/>
              <w:keepLines w:val="0"/>
              <w:pageBreakBefore w:val="0"/>
              <w:kinsoku/>
              <w:wordWrap/>
              <w:overflowPunct/>
              <w:topLinePunct/>
              <w:bidi w:val="0"/>
              <w:spacing w:before="6" w:line="350" w:lineRule="auto"/>
              <w:ind w:left="117" w:right="104"/>
              <w:rPr>
                <w:sz w:val="28"/>
                <w:szCs w:val="28"/>
              </w:rPr>
            </w:pPr>
            <w:r>
              <w:rPr>
                <w:rFonts w:ascii="Times New Roman" w:hAnsi="Times New Roman" w:eastAsia="Times New Roman" w:cs="Times New Roman"/>
                <w:spacing w:val="-6"/>
                <w:sz w:val="28"/>
                <w:szCs w:val="28"/>
              </w:rPr>
              <w:t>3.</w:t>
            </w:r>
            <w:r>
              <w:rPr>
                <w:spacing w:val="-6"/>
                <w:sz w:val="28"/>
                <w:szCs w:val="28"/>
              </w:rPr>
              <w:t>施工技术方案合理且能指导施工，施工措施具</w:t>
            </w:r>
            <w:r>
              <w:rPr>
                <w:spacing w:val="4"/>
                <w:sz w:val="28"/>
                <w:szCs w:val="28"/>
              </w:rPr>
              <w:t>体且有一定针对性，施工部署全面的概况表述完整；对重点、难点分析清楚，解决方案基本可行；符合环保、安全、文明生产等要求。组</w:t>
            </w:r>
            <w:r>
              <w:rPr>
                <w:spacing w:val="-1"/>
                <w:sz w:val="28"/>
                <w:szCs w:val="28"/>
              </w:rPr>
              <w:t>织规划合理，组织措施得力。得</w:t>
            </w:r>
            <w:r>
              <w:rPr>
                <w:spacing w:val="-62"/>
                <w:sz w:val="28"/>
                <w:szCs w:val="28"/>
              </w:rPr>
              <w:t xml:space="preserve"> </w:t>
            </w:r>
            <w:r>
              <w:rPr>
                <w:rFonts w:ascii="Times New Roman" w:hAnsi="Times New Roman" w:eastAsia="Times New Roman" w:cs="Times New Roman"/>
                <w:spacing w:val="-1"/>
                <w:sz w:val="28"/>
                <w:szCs w:val="28"/>
              </w:rPr>
              <w:t xml:space="preserve">7-9 </w:t>
            </w:r>
            <w:r>
              <w:rPr>
                <w:spacing w:val="-1"/>
                <w:sz w:val="28"/>
                <w:szCs w:val="28"/>
              </w:rPr>
              <w:t>分。</w:t>
            </w:r>
          </w:p>
          <w:p w14:paraId="3CE7696D">
            <w:pPr>
              <w:pStyle w:val="7"/>
              <w:keepNext w:val="0"/>
              <w:keepLines w:val="0"/>
              <w:pageBreakBefore w:val="0"/>
              <w:kinsoku/>
              <w:wordWrap/>
              <w:overflowPunct/>
              <w:topLinePunct/>
              <w:bidi w:val="0"/>
              <w:spacing w:before="139" w:line="351" w:lineRule="auto"/>
              <w:ind w:left="116" w:right="30" w:hanging="5"/>
              <w:rPr>
                <w:sz w:val="28"/>
                <w:szCs w:val="28"/>
              </w:rPr>
            </w:pPr>
            <w:r>
              <w:rPr>
                <w:rFonts w:ascii="Times New Roman" w:hAnsi="Times New Roman" w:eastAsia="Times New Roman" w:cs="Times New Roman"/>
                <w:spacing w:val="-5"/>
                <w:sz w:val="28"/>
                <w:szCs w:val="28"/>
              </w:rPr>
              <w:t>4.</w:t>
            </w:r>
            <w:r>
              <w:rPr>
                <w:spacing w:val="-5"/>
                <w:sz w:val="28"/>
                <w:szCs w:val="28"/>
              </w:rPr>
              <w:t>施工技术方案基本合理基本能指导施工</w:t>
            </w:r>
            <w:r>
              <w:rPr>
                <w:spacing w:val="-6"/>
                <w:sz w:val="28"/>
                <w:szCs w:val="28"/>
              </w:rPr>
              <w:t>，施工措施具体且有一定针对性，施工部署不全面的；</w:t>
            </w:r>
            <w:r>
              <w:rPr>
                <w:spacing w:val="4"/>
                <w:sz w:val="28"/>
                <w:szCs w:val="28"/>
              </w:rPr>
              <w:t>对重点、难点分析清楚，解决方案基本可行；基本符合环保、安全、文明生产等要求。组织</w:t>
            </w:r>
            <w:r>
              <w:rPr>
                <w:spacing w:val="-1"/>
                <w:sz w:val="28"/>
                <w:szCs w:val="28"/>
              </w:rPr>
              <w:t>规划一般，组织措施一般得</w:t>
            </w:r>
            <w:r>
              <w:rPr>
                <w:spacing w:val="-64"/>
                <w:sz w:val="28"/>
                <w:szCs w:val="28"/>
              </w:rPr>
              <w:t xml:space="preserve"> </w:t>
            </w:r>
            <w:r>
              <w:rPr>
                <w:rFonts w:ascii="Times New Roman" w:hAnsi="Times New Roman" w:eastAsia="Times New Roman" w:cs="Times New Roman"/>
                <w:spacing w:val="-1"/>
                <w:sz w:val="28"/>
                <w:szCs w:val="28"/>
              </w:rPr>
              <w:t xml:space="preserve">4-6 </w:t>
            </w:r>
            <w:r>
              <w:rPr>
                <w:spacing w:val="-1"/>
                <w:sz w:val="28"/>
                <w:szCs w:val="28"/>
              </w:rPr>
              <w:t>分。</w:t>
            </w:r>
          </w:p>
          <w:p w14:paraId="2F9512DD">
            <w:pPr>
              <w:pStyle w:val="7"/>
              <w:keepNext w:val="0"/>
              <w:keepLines w:val="0"/>
              <w:pageBreakBefore w:val="0"/>
              <w:kinsoku/>
              <w:wordWrap/>
              <w:overflowPunct/>
              <w:topLinePunct/>
              <w:bidi w:val="0"/>
              <w:spacing w:before="182" w:line="345" w:lineRule="auto"/>
              <w:ind w:left="131" w:right="104" w:hanging="132"/>
              <w:rPr>
                <w:sz w:val="28"/>
                <w:szCs w:val="28"/>
              </w:rPr>
            </w:pPr>
            <w:r>
              <w:rPr>
                <w:spacing w:val="3"/>
                <w:sz w:val="28"/>
                <w:szCs w:val="28"/>
              </w:rPr>
              <w:t>（</w:t>
            </w:r>
            <w:r>
              <w:rPr>
                <w:rFonts w:ascii="Times New Roman" w:hAnsi="Times New Roman" w:eastAsia="Times New Roman" w:cs="Times New Roman"/>
                <w:spacing w:val="3"/>
                <w:sz w:val="28"/>
                <w:szCs w:val="28"/>
              </w:rPr>
              <w:t>5</w:t>
            </w:r>
            <w:r>
              <w:rPr>
                <w:spacing w:val="3"/>
                <w:sz w:val="28"/>
                <w:szCs w:val="28"/>
              </w:rPr>
              <w:t>）施工技术方案不合理不能指导施工，施工措施具体且有无针对性，施工部署不全面的；对重点、难点分析清楚，解决方案基本可行；基本符合环保、安全、文明生产等要求。组织</w:t>
            </w:r>
            <w:r>
              <w:rPr>
                <w:sz w:val="28"/>
                <w:szCs w:val="28"/>
              </w:rPr>
              <w:t>规划一般，组织措施一般得</w:t>
            </w:r>
            <w:r>
              <w:rPr>
                <w:spacing w:val="-24"/>
                <w:sz w:val="28"/>
                <w:szCs w:val="28"/>
              </w:rPr>
              <w:t xml:space="preserve"> </w:t>
            </w:r>
            <w:r>
              <w:rPr>
                <w:rFonts w:ascii="Times New Roman" w:hAnsi="Times New Roman" w:eastAsia="Times New Roman" w:cs="Times New Roman"/>
                <w:sz w:val="28"/>
                <w:szCs w:val="28"/>
              </w:rPr>
              <w:t>1-3</w:t>
            </w:r>
            <w:r>
              <w:rPr>
                <w:sz w:val="28"/>
                <w:szCs w:val="28"/>
              </w:rPr>
              <w:t>分。</w:t>
            </w:r>
          </w:p>
          <w:p w14:paraId="41B889CE">
            <w:pPr>
              <w:pStyle w:val="7"/>
              <w:keepNext w:val="0"/>
              <w:keepLines w:val="0"/>
              <w:pageBreakBefore w:val="0"/>
              <w:kinsoku/>
              <w:wordWrap/>
              <w:overflowPunct/>
              <w:topLinePunct/>
              <w:bidi w:val="0"/>
              <w:spacing w:before="139" w:line="369" w:lineRule="exact"/>
              <w:rPr>
                <w:sz w:val="28"/>
                <w:szCs w:val="28"/>
              </w:rPr>
            </w:pPr>
            <w:r>
              <w:rPr>
                <w:spacing w:val="-4"/>
                <w:position w:val="1"/>
                <w:sz w:val="28"/>
                <w:szCs w:val="28"/>
              </w:rPr>
              <w:t>（</w:t>
            </w:r>
            <w:r>
              <w:rPr>
                <w:rFonts w:ascii="Times New Roman" w:hAnsi="Times New Roman" w:eastAsia="Times New Roman" w:cs="Times New Roman"/>
                <w:spacing w:val="-4"/>
                <w:position w:val="1"/>
                <w:sz w:val="28"/>
                <w:szCs w:val="28"/>
              </w:rPr>
              <w:t>6</w:t>
            </w:r>
            <w:r>
              <w:rPr>
                <w:spacing w:val="-4"/>
                <w:position w:val="1"/>
                <w:sz w:val="28"/>
                <w:szCs w:val="28"/>
              </w:rPr>
              <w:t>）没有得</w:t>
            </w:r>
            <w:r>
              <w:rPr>
                <w:spacing w:val="-62"/>
                <w:position w:val="1"/>
                <w:sz w:val="28"/>
                <w:szCs w:val="28"/>
              </w:rPr>
              <w:t xml:space="preserve"> </w:t>
            </w:r>
            <w:r>
              <w:rPr>
                <w:rFonts w:ascii="Times New Roman" w:hAnsi="Times New Roman" w:eastAsia="Times New Roman" w:cs="Times New Roman"/>
                <w:spacing w:val="-4"/>
                <w:position w:val="1"/>
                <w:sz w:val="28"/>
                <w:szCs w:val="28"/>
              </w:rPr>
              <w:t xml:space="preserve">0 </w:t>
            </w:r>
            <w:r>
              <w:rPr>
                <w:spacing w:val="-4"/>
                <w:position w:val="1"/>
                <w:sz w:val="28"/>
                <w:szCs w:val="28"/>
              </w:rPr>
              <w:t>分。</w:t>
            </w:r>
          </w:p>
        </w:tc>
      </w:tr>
      <w:tr w14:paraId="49C2B8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47" w:hRule="atLeast"/>
        </w:trPr>
        <w:tc>
          <w:tcPr>
            <w:tcW w:w="746" w:type="dxa"/>
            <w:vMerge w:val="continue"/>
            <w:tcBorders>
              <w:top w:val="nil"/>
            </w:tcBorders>
            <w:vAlign w:val="top"/>
          </w:tcPr>
          <w:p w14:paraId="653778C1">
            <w:pPr>
              <w:keepNext w:val="0"/>
              <w:keepLines w:val="0"/>
              <w:pageBreakBefore w:val="0"/>
              <w:kinsoku/>
              <w:wordWrap/>
              <w:overflowPunct/>
              <w:topLinePunct/>
              <w:bidi w:val="0"/>
              <w:rPr>
                <w:rFonts w:ascii="Arial"/>
                <w:sz w:val="21"/>
              </w:rPr>
            </w:pPr>
          </w:p>
        </w:tc>
        <w:tc>
          <w:tcPr>
            <w:tcW w:w="992" w:type="dxa"/>
            <w:vMerge w:val="continue"/>
            <w:tcBorders>
              <w:top w:val="nil"/>
            </w:tcBorders>
            <w:vAlign w:val="top"/>
          </w:tcPr>
          <w:p w14:paraId="74F7CEFF">
            <w:pPr>
              <w:keepNext w:val="0"/>
              <w:keepLines w:val="0"/>
              <w:pageBreakBefore w:val="0"/>
              <w:kinsoku/>
              <w:wordWrap/>
              <w:overflowPunct/>
              <w:topLinePunct/>
              <w:bidi w:val="0"/>
              <w:rPr>
                <w:rFonts w:ascii="Arial"/>
                <w:sz w:val="21"/>
              </w:rPr>
            </w:pPr>
          </w:p>
        </w:tc>
        <w:tc>
          <w:tcPr>
            <w:tcW w:w="2459" w:type="dxa"/>
            <w:vAlign w:val="top"/>
          </w:tcPr>
          <w:p w14:paraId="12A0B94E">
            <w:pPr>
              <w:keepNext w:val="0"/>
              <w:keepLines w:val="0"/>
              <w:pageBreakBefore w:val="0"/>
              <w:kinsoku/>
              <w:wordWrap/>
              <w:overflowPunct/>
              <w:topLinePunct/>
              <w:bidi w:val="0"/>
              <w:spacing w:line="288" w:lineRule="auto"/>
              <w:rPr>
                <w:rFonts w:ascii="Arial"/>
                <w:sz w:val="21"/>
              </w:rPr>
            </w:pPr>
          </w:p>
          <w:p w14:paraId="22765A67">
            <w:pPr>
              <w:keepNext w:val="0"/>
              <w:keepLines w:val="0"/>
              <w:pageBreakBefore w:val="0"/>
              <w:kinsoku/>
              <w:wordWrap/>
              <w:overflowPunct/>
              <w:topLinePunct/>
              <w:bidi w:val="0"/>
              <w:spacing w:line="288" w:lineRule="auto"/>
              <w:rPr>
                <w:rFonts w:ascii="Arial"/>
                <w:sz w:val="21"/>
              </w:rPr>
            </w:pPr>
          </w:p>
          <w:p w14:paraId="59978FA9">
            <w:pPr>
              <w:pStyle w:val="7"/>
              <w:keepNext w:val="0"/>
              <w:keepLines w:val="0"/>
              <w:pageBreakBefore w:val="0"/>
              <w:kinsoku/>
              <w:wordWrap/>
              <w:overflowPunct/>
              <w:topLinePunct/>
              <w:bidi w:val="0"/>
              <w:spacing w:before="91" w:line="221" w:lineRule="auto"/>
              <w:ind w:left="127"/>
              <w:rPr>
                <w:sz w:val="28"/>
                <w:szCs w:val="28"/>
              </w:rPr>
            </w:pPr>
            <w:r>
              <w:rPr>
                <w:spacing w:val="-3"/>
                <w:sz w:val="28"/>
                <w:szCs w:val="28"/>
              </w:rPr>
              <w:t>质量管理体系与措</w:t>
            </w:r>
          </w:p>
          <w:p w14:paraId="7C12696F">
            <w:pPr>
              <w:pStyle w:val="7"/>
              <w:keepNext w:val="0"/>
              <w:keepLines w:val="0"/>
              <w:pageBreakBefore w:val="0"/>
              <w:kinsoku/>
              <w:wordWrap/>
              <w:overflowPunct/>
              <w:topLinePunct/>
              <w:bidi w:val="0"/>
              <w:spacing w:before="183" w:line="368" w:lineRule="exact"/>
              <w:ind w:left="506"/>
              <w:rPr>
                <w:sz w:val="28"/>
                <w:szCs w:val="28"/>
              </w:rPr>
            </w:pPr>
            <w:r>
              <w:rPr>
                <w:spacing w:val="-3"/>
                <w:position w:val="1"/>
                <w:sz w:val="28"/>
                <w:szCs w:val="28"/>
              </w:rPr>
              <w:t>施（</w:t>
            </w:r>
            <w:r>
              <w:rPr>
                <w:rFonts w:ascii="Times New Roman" w:hAnsi="Times New Roman" w:eastAsia="Times New Roman" w:cs="Times New Roman"/>
                <w:spacing w:val="-3"/>
                <w:position w:val="1"/>
                <w:sz w:val="28"/>
                <w:szCs w:val="28"/>
              </w:rPr>
              <w:t xml:space="preserve">10 </w:t>
            </w:r>
            <w:r>
              <w:rPr>
                <w:spacing w:val="-3"/>
                <w:position w:val="1"/>
                <w:sz w:val="28"/>
                <w:szCs w:val="28"/>
              </w:rPr>
              <w:t>分）</w:t>
            </w:r>
          </w:p>
        </w:tc>
        <w:tc>
          <w:tcPr>
            <w:tcW w:w="5919" w:type="dxa"/>
            <w:vAlign w:val="top"/>
          </w:tcPr>
          <w:p w14:paraId="30E778A9">
            <w:pPr>
              <w:pStyle w:val="7"/>
              <w:keepNext w:val="0"/>
              <w:keepLines w:val="0"/>
              <w:pageBreakBefore w:val="0"/>
              <w:kinsoku/>
              <w:wordWrap/>
              <w:overflowPunct/>
              <w:topLinePunct/>
              <w:bidi w:val="0"/>
              <w:spacing w:before="168" w:line="341" w:lineRule="auto"/>
              <w:ind w:left="138" w:right="30" w:hanging="138"/>
              <w:jc w:val="both"/>
              <w:rPr>
                <w:sz w:val="28"/>
                <w:szCs w:val="28"/>
              </w:rPr>
            </w:pPr>
            <w:r>
              <w:rPr>
                <w:spacing w:val="-7"/>
                <w:sz w:val="28"/>
                <w:szCs w:val="28"/>
              </w:rPr>
              <w:t>（</w:t>
            </w:r>
            <w:r>
              <w:rPr>
                <w:rFonts w:ascii="Times New Roman" w:hAnsi="Times New Roman" w:eastAsia="Times New Roman" w:cs="Times New Roman"/>
                <w:spacing w:val="-7"/>
                <w:sz w:val="28"/>
                <w:szCs w:val="28"/>
              </w:rPr>
              <w:t>1</w:t>
            </w:r>
            <w:r>
              <w:rPr>
                <w:spacing w:val="-7"/>
                <w:sz w:val="28"/>
                <w:szCs w:val="28"/>
              </w:rPr>
              <w:t>）质量符合或优于招标文件要求且目标明确；管理机构健全，职责分工明确；管理制度齐全；</w:t>
            </w:r>
            <w:r>
              <w:rPr>
                <w:spacing w:val="3"/>
                <w:sz w:val="28"/>
                <w:szCs w:val="28"/>
              </w:rPr>
              <w:t>实施与监控措施全面、有效。且有具体的违约责任承诺，质量保证措施严格按招标文件要求</w:t>
            </w:r>
          </w:p>
        </w:tc>
      </w:tr>
    </w:tbl>
    <w:p w14:paraId="34376B56">
      <w:pPr>
        <w:keepNext w:val="0"/>
        <w:keepLines w:val="0"/>
        <w:pageBreakBefore w:val="0"/>
        <w:kinsoku/>
        <w:wordWrap/>
        <w:overflowPunct/>
        <w:topLinePunct/>
        <w:bidi w:val="0"/>
        <w:spacing w:line="162" w:lineRule="exact"/>
        <w:rPr>
          <w:rFonts w:ascii="Arial"/>
          <w:sz w:val="14"/>
        </w:rPr>
      </w:pPr>
    </w:p>
    <w:p w14:paraId="7CBB9E52">
      <w:pPr>
        <w:keepNext w:val="0"/>
        <w:keepLines w:val="0"/>
        <w:pageBreakBefore w:val="0"/>
        <w:kinsoku/>
        <w:wordWrap/>
        <w:overflowPunct/>
        <w:topLinePunct/>
        <w:bidi w:val="0"/>
        <w:spacing w:line="162" w:lineRule="exact"/>
        <w:rPr>
          <w:rFonts w:ascii="Arial" w:hAnsi="Arial" w:eastAsia="Arial" w:cs="Arial"/>
          <w:sz w:val="14"/>
          <w:szCs w:val="14"/>
        </w:rPr>
        <w:sectPr>
          <w:footerReference r:id="rId21" w:type="default"/>
          <w:pgSz w:w="11906" w:h="16839"/>
          <w:pgMar w:top="1440" w:right="1080" w:bottom="1440" w:left="1080" w:header="0" w:footer="1483" w:gutter="0"/>
          <w:cols w:space="720" w:num="1"/>
        </w:sectPr>
      </w:pPr>
    </w:p>
    <w:p w14:paraId="323CEA2B">
      <w:pPr>
        <w:keepNext w:val="0"/>
        <w:keepLines w:val="0"/>
        <w:pageBreakBefore w:val="0"/>
        <w:kinsoku/>
        <w:wordWrap/>
        <w:overflowPunct/>
        <w:topLinePunct/>
        <w:bidi w:val="0"/>
        <w:spacing w:line="91" w:lineRule="auto"/>
        <w:rPr>
          <w:rFonts w:ascii="Arial"/>
          <w:sz w:val="2"/>
        </w:rPr>
      </w:pPr>
    </w:p>
    <w:tbl>
      <w:tblPr>
        <w:tblStyle w:val="6"/>
        <w:tblW w:w="1011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46"/>
        <w:gridCol w:w="992"/>
        <w:gridCol w:w="2459"/>
        <w:gridCol w:w="5919"/>
      </w:tblGrid>
      <w:tr w14:paraId="3F9780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646" w:hRule="atLeast"/>
        </w:trPr>
        <w:tc>
          <w:tcPr>
            <w:tcW w:w="746" w:type="dxa"/>
            <w:vMerge w:val="restart"/>
            <w:tcBorders>
              <w:bottom w:val="nil"/>
            </w:tcBorders>
            <w:vAlign w:val="top"/>
          </w:tcPr>
          <w:p w14:paraId="64E31D29">
            <w:pPr>
              <w:keepNext w:val="0"/>
              <w:keepLines w:val="0"/>
              <w:pageBreakBefore w:val="0"/>
              <w:kinsoku/>
              <w:wordWrap/>
              <w:overflowPunct/>
              <w:topLinePunct/>
              <w:bidi w:val="0"/>
              <w:rPr>
                <w:rFonts w:ascii="Arial"/>
                <w:sz w:val="21"/>
              </w:rPr>
            </w:pPr>
          </w:p>
        </w:tc>
        <w:tc>
          <w:tcPr>
            <w:tcW w:w="992" w:type="dxa"/>
            <w:vMerge w:val="restart"/>
            <w:tcBorders>
              <w:bottom w:val="nil"/>
            </w:tcBorders>
            <w:vAlign w:val="top"/>
          </w:tcPr>
          <w:p w14:paraId="509A4359">
            <w:pPr>
              <w:keepNext w:val="0"/>
              <w:keepLines w:val="0"/>
              <w:pageBreakBefore w:val="0"/>
              <w:kinsoku/>
              <w:wordWrap/>
              <w:overflowPunct/>
              <w:topLinePunct/>
              <w:bidi w:val="0"/>
              <w:rPr>
                <w:rFonts w:ascii="Arial"/>
                <w:sz w:val="21"/>
              </w:rPr>
            </w:pPr>
          </w:p>
        </w:tc>
        <w:tc>
          <w:tcPr>
            <w:tcW w:w="2459" w:type="dxa"/>
            <w:vAlign w:val="top"/>
          </w:tcPr>
          <w:p w14:paraId="468FA094">
            <w:pPr>
              <w:keepNext w:val="0"/>
              <w:keepLines w:val="0"/>
              <w:pageBreakBefore w:val="0"/>
              <w:kinsoku/>
              <w:wordWrap/>
              <w:overflowPunct/>
              <w:topLinePunct/>
              <w:bidi w:val="0"/>
              <w:rPr>
                <w:rFonts w:ascii="Arial"/>
                <w:sz w:val="21"/>
              </w:rPr>
            </w:pPr>
          </w:p>
        </w:tc>
        <w:tc>
          <w:tcPr>
            <w:tcW w:w="5919" w:type="dxa"/>
            <w:vAlign w:val="top"/>
          </w:tcPr>
          <w:p w14:paraId="74297DDF">
            <w:pPr>
              <w:pStyle w:val="7"/>
              <w:keepNext w:val="0"/>
              <w:keepLines w:val="0"/>
              <w:pageBreakBefore w:val="0"/>
              <w:kinsoku/>
              <w:wordWrap/>
              <w:overflowPunct/>
              <w:topLinePunct/>
              <w:bidi w:val="0"/>
              <w:spacing w:before="168" w:line="368" w:lineRule="auto"/>
              <w:ind w:left="118" w:right="106" w:firstLine="22"/>
              <w:rPr>
                <w:sz w:val="28"/>
                <w:szCs w:val="28"/>
              </w:rPr>
            </w:pPr>
            <w:r>
              <w:rPr>
                <w:spacing w:val="-8"/>
                <w:sz w:val="28"/>
                <w:szCs w:val="28"/>
              </w:rPr>
              <w:t>的施工技术规范、标准编制且针对性好的。得</w:t>
            </w:r>
            <w:r>
              <w:rPr>
                <w:spacing w:val="-46"/>
                <w:sz w:val="28"/>
                <w:szCs w:val="28"/>
              </w:rPr>
              <w:t xml:space="preserve"> </w:t>
            </w:r>
            <w:r>
              <w:rPr>
                <w:rFonts w:ascii="Times New Roman" w:hAnsi="Times New Roman" w:eastAsia="Times New Roman" w:cs="Times New Roman"/>
                <w:spacing w:val="-8"/>
                <w:sz w:val="28"/>
                <w:szCs w:val="28"/>
              </w:rPr>
              <w:t>8</w:t>
            </w:r>
            <w:r>
              <w:rPr>
                <w:rFonts w:ascii="Times New Roman" w:hAnsi="Times New Roman" w:eastAsia="Times New Roman" w:cs="Times New Roman"/>
                <w:sz w:val="28"/>
                <w:szCs w:val="28"/>
              </w:rPr>
              <w:t xml:space="preserve"> </w:t>
            </w:r>
            <w:r>
              <w:rPr>
                <w:rFonts w:ascii="Times New Roman" w:hAnsi="Times New Roman" w:eastAsia="Times New Roman" w:cs="Times New Roman"/>
                <w:spacing w:val="-5"/>
                <w:sz w:val="28"/>
                <w:szCs w:val="28"/>
              </w:rPr>
              <w:t>-10</w:t>
            </w:r>
            <w:r>
              <w:rPr>
                <w:rFonts w:ascii="Times New Roman" w:hAnsi="Times New Roman" w:eastAsia="Times New Roman" w:cs="Times New Roman"/>
                <w:spacing w:val="12"/>
                <w:sz w:val="28"/>
                <w:szCs w:val="28"/>
              </w:rPr>
              <w:t xml:space="preserve"> </w:t>
            </w:r>
            <w:r>
              <w:rPr>
                <w:spacing w:val="-5"/>
                <w:sz w:val="28"/>
                <w:szCs w:val="28"/>
              </w:rPr>
              <w:t>分。</w:t>
            </w:r>
          </w:p>
          <w:p w14:paraId="2A1F9FC3">
            <w:pPr>
              <w:pStyle w:val="7"/>
              <w:keepNext w:val="0"/>
              <w:keepLines w:val="0"/>
              <w:pageBreakBefore w:val="0"/>
              <w:kinsoku/>
              <w:wordWrap/>
              <w:overflowPunct/>
              <w:topLinePunct/>
              <w:bidi w:val="0"/>
              <w:spacing w:before="6" w:line="349" w:lineRule="auto"/>
              <w:ind w:left="131" w:right="5" w:hanging="132"/>
              <w:rPr>
                <w:sz w:val="28"/>
                <w:szCs w:val="28"/>
              </w:rPr>
            </w:pPr>
            <w:r>
              <w:rPr>
                <w:spacing w:val="3"/>
                <w:sz w:val="28"/>
                <w:szCs w:val="28"/>
              </w:rPr>
              <w:t>（</w:t>
            </w:r>
            <w:r>
              <w:rPr>
                <w:rFonts w:ascii="Times New Roman" w:hAnsi="Times New Roman" w:eastAsia="Times New Roman" w:cs="Times New Roman"/>
                <w:spacing w:val="3"/>
                <w:sz w:val="28"/>
                <w:szCs w:val="28"/>
              </w:rPr>
              <w:t>2</w:t>
            </w:r>
            <w:r>
              <w:rPr>
                <w:spacing w:val="3"/>
                <w:sz w:val="28"/>
                <w:szCs w:val="28"/>
              </w:rPr>
              <w:t>）质量目标符合或优于招标文件要求且目标明确；管理机构健全，职责分工较明确，管理制度较齐全，实施与监控措施较完整。且有具体的违约责任承诺，质量保证措施达到招标文</w:t>
            </w:r>
            <w:r>
              <w:rPr>
                <w:spacing w:val="-5"/>
                <w:sz w:val="28"/>
                <w:szCs w:val="28"/>
              </w:rPr>
              <w:t>件要求的施工技术规范、标准但针对性一般的。</w:t>
            </w:r>
            <w:r>
              <w:rPr>
                <w:spacing w:val="-6"/>
                <w:sz w:val="28"/>
                <w:szCs w:val="28"/>
              </w:rPr>
              <w:t>得</w:t>
            </w:r>
            <w:r>
              <w:rPr>
                <w:spacing w:val="-60"/>
                <w:sz w:val="28"/>
                <w:szCs w:val="28"/>
              </w:rPr>
              <w:t xml:space="preserve"> </w:t>
            </w:r>
            <w:r>
              <w:rPr>
                <w:rFonts w:ascii="Times New Roman" w:hAnsi="Times New Roman" w:eastAsia="Times New Roman" w:cs="Times New Roman"/>
                <w:spacing w:val="-6"/>
                <w:sz w:val="28"/>
                <w:szCs w:val="28"/>
              </w:rPr>
              <w:t>5-7</w:t>
            </w:r>
            <w:r>
              <w:rPr>
                <w:rFonts w:ascii="Times New Roman" w:hAnsi="Times New Roman" w:eastAsia="Times New Roman" w:cs="Times New Roman"/>
                <w:spacing w:val="12"/>
                <w:sz w:val="28"/>
                <w:szCs w:val="28"/>
              </w:rPr>
              <w:t xml:space="preserve"> </w:t>
            </w:r>
            <w:r>
              <w:rPr>
                <w:spacing w:val="-6"/>
                <w:sz w:val="28"/>
                <w:szCs w:val="28"/>
              </w:rPr>
              <w:t>分。</w:t>
            </w:r>
          </w:p>
          <w:p w14:paraId="4DBF6099">
            <w:pPr>
              <w:pStyle w:val="7"/>
              <w:keepNext w:val="0"/>
              <w:keepLines w:val="0"/>
              <w:pageBreakBefore w:val="0"/>
              <w:kinsoku/>
              <w:wordWrap/>
              <w:overflowPunct/>
              <w:topLinePunct/>
              <w:bidi w:val="0"/>
              <w:spacing w:before="184" w:line="354" w:lineRule="auto"/>
              <w:ind w:left="133" w:right="5" w:hanging="133"/>
              <w:rPr>
                <w:sz w:val="28"/>
                <w:szCs w:val="28"/>
              </w:rPr>
            </w:pPr>
            <w:r>
              <w:rPr>
                <w:spacing w:val="3"/>
                <w:sz w:val="28"/>
                <w:szCs w:val="28"/>
              </w:rPr>
              <w:t>（</w:t>
            </w:r>
            <w:r>
              <w:rPr>
                <w:rFonts w:ascii="Times New Roman" w:hAnsi="Times New Roman" w:eastAsia="Times New Roman" w:cs="Times New Roman"/>
                <w:spacing w:val="3"/>
                <w:sz w:val="28"/>
                <w:szCs w:val="28"/>
              </w:rPr>
              <w:t>3</w:t>
            </w:r>
            <w:r>
              <w:rPr>
                <w:spacing w:val="3"/>
                <w:sz w:val="28"/>
                <w:szCs w:val="28"/>
              </w:rPr>
              <w:t>）质量目标符合招标文件要求且目标基本明</w:t>
            </w:r>
            <w:r>
              <w:rPr>
                <w:spacing w:val="5"/>
                <w:sz w:val="28"/>
                <w:szCs w:val="28"/>
              </w:rPr>
              <w:t>确；管理机构基本健全，职责分工基本明确，</w:t>
            </w:r>
            <w:r>
              <w:rPr>
                <w:spacing w:val="3"/>
                <w:sz w:val="28"/>
                <w:szCs w:val="28"/>
              </w:rPr>
              <w:t>管理制度齐全，实施与监控措施基本完整。且有具体的违约责任承诺，质量保证措施能达到</w:t>
            </w:r>
            <w:r>
              <w:rPr>
                <w:spacing w:val="-5"/>
                <w:sz w:val="28"/>
                <w:szCs w:val="28"/>
              </w:rPr>
              <w:t>招标文件要求的施工技术规范、标</w:t>
            </w:r>
            <w:r>
              <w:rPr>
                <w:rFonts w:hint="eastAsia"/>
                <w:spacing w:val="-5"/>
                <w:sz w:val="28"/>
                <w:szCs w:val="28"/>
                <w:lang w:eastAsia="zh-CN"/>
              </w:rPr>
              <w:t>准和</w:t>
            </w:r>
            <w:r>
              <w:rPr>
                <w:spacing w:val="-5"/>
                <w:sz w:val="28"/>
                <w:szCs w:val="28"/>
              </w:rPr>
              <w:t>针对性的。</w:t>
            </w:r>
            <w:r>
              <w:rPr>
                <w:spacing w:val="-6"/>
                <w:sz w:val="28"/>
                <w:szCs w:val="28"/>
              </w:rPr>
              <w:t>得</w:t>
            </w:r>
            <w:r>
              <w:rPr>
                <w:spacing w:val="-62"/>
                <w:sz w:val="28"/>
                <w:szCs w:val="28"/>
              </w:rPr>
              <w:t xml:space="preserve"> </w:t>
            </w:r>
            <w:r>
              <w:rPr>
                <w:rFonts w:ascii="Times New Roman" w:hAnsi="Times New Roman" w:eastAsia="Times New Roman" w:cs="Times New Roman"/>
                <w:spacing w:val="-6"/>
                <w:sz w:val="28"/>
                <w:szCs w:val="28"/>
              </w:rPr>
              <w:t>3-4</w:t>
            </w:r>
            <w:r>
              <w:rPr>
                <w:rFonts w:ascii="Times New Roman" w:hAnsi="Times New Roman" w:eastAsia="Times New Roman" w:cs="Times New Roman"/>
                <w:spacing w:val="12"/>
                <w:sz w:val="28"/>
                <w:szCs w:val="28"/>
              </w:rPr>
              <w:t xml:space="preserve"> </w:t>
            </w:r>
            <w:r>
              <w:rPr>
                <w:spacing w:val="-6"/>
                <w:sz w:val="28"/>
                <w:szCs w:val="28"/>
              </w:rPr>
              <w:t>分。</w:t>
            </w:r>
          </w:p>
          <w:p w14:paraId="4999C311">
            <w:pPr>
              <w:pStyle w:val="7"/>
              <w:keepNext w:val="0"/>
              <w:keepLines w:val="0"/>
              <w:pageBreakBefore w:val="0"/>
              <w:kinsoku/>
              <w:wordWrap/>
              <w:overflowPunct/>
              <w:topLinePunct/>
              <w:bidi w:val="0"/>
              <w:spacing w:before="138" w:line="339" w:lineRule="auto"/>
              <w:ind w:left="131" w:right="104" w:hanging="132"/>
              <w:rPr>
                <w:sz w:val="28"/>
                <w:szCs w:val="28"/>
              </w:rPr>
            </w:pPr>
            <w:r>
              <w:rPr>
                <w:spacing w:val="3"/>
                <w:sz w:val="28"/>
                <w:szCs w:val="28"/>
              </w:rPr>
              <w:t>（</w:t>
            </w:r>
            <w:r>
              <w:rPr>
                <w:rFonts w:ascii="Times New Roman" w:hAnsi="Times New Roman" w:eastAsia="Times New Roman" w:cs="Times New Roman"/>
                <w:spacing w:val="3"/>
                <w:sz w:val="28"/>
                <w:szCs w:val="28"/>
              </w:rPr>
              <w:t>4</w:t>
            </w:r>
            <w:r>
              <w:rPr>
                <w:spacing w:val="3"/>
                <w:sz w:val="28"/>
                <w:szCs w:val="28"/>
              </w:rPr>
              <w:t>）质量承诺满足招标文件但违约责任承诺不具体，质量保证措施基本达到招标文件要求的施工技术规范、标准但有缺陷或错漏的</w:t>
            </w:r>
            <w:r>
              <w:rPr>
                <w:rFonts w:hint="eastAsia"/>
                <w:spacing w:val="3"/>
                <w:sz w:val="28"/>
                <w:szCs w:val="28"/>
                <w:lang w:eastAsia="zh-CN"/>
              </w:rPr>
              <w:t>。</w:t>
            </w:r>
            <w:r>
              <w:rPr>
                <w:spacing w:val="3"/>
                <w:sz w:val="28"/>
                <w:szCs w:val="28"/>
              </w:rPr>
              <w:t>得</w:t>
            </w:r>
            <w:r>
              <w:rPr>
                <w:spacing w:val="-15"/>
                <w:sz w:val="28"/>
                <w:szCs w:val="28"/>
              </w:rPr>
              <w:t xml:space="preserve"> </w:t>
            </w:r>
            <w:r>
              <w:rPr>
                <w:rFonts w:ascii="Times New Roman" w:hAnsi="Times New Roman" w:eastAsia="Times New Roman" w:cs="Times New Roman"/>
                <w:spacing w:val="3"/>
                <w:sz w:val="28"/>
                <w:szCs w:val="28"/>
              </w:rPr>
              <w:t>1-2</w:t>
            </w:r>
            <w:r>
              <w:rPr>
                <w:spacing w:val="-5"/>
                <w:sz w:val="28"/>
                <w:szCs w:val="28"/>
              </w:rPr>
              <w:t>分；</w:t>
            </w:r>
          </w:p>
          <w:p w14:paraId="480B2FDA">
            <w:pPr>
              <w:pStyle w:val="7"/>
              <w:keepNext w:val="0"/>
              <w:keepLines w:val="0"/>
              <w:pageBreakBefore w:val="0"/>
              <w:kinsoku/>
              <w:wordWrap/>
              <w:overflowPunct/>
              <w:topLinePunct/>
              <w:bidi w:val="0"/>
              <w:spacing w:before="182" w:line="368" w:lineRule="exact"/>
              <w:rPr>
                <w:sz w:val="28"/>
                <w:szCs w:val="28"/>
              </w:rPr>
            </w:pPr>
            <w:r>
              <w:rPr>
                <w:spacing w:val="-5"/>
                <w:position w:val="1"/>
                <w:sz w:val="28"/>
                <w:szCs w:val="28"/>
              </w:rPr>
              <w:t>（</w:t>
            </w:r>
            <w:r>
              <w:rPr>
                <w:rFonts w:ascii="Times New Roman" w:hAnsi="Times New Roman" w:eastAsia="Times New Roman" w:cs="Times New Roman"/>
                <w:spacing w:val="-5"/>
                <w:position w:val="1"/>
                <w:sz w:val="28"/>
                <w:szCs w:val="28"/>
              </w:rPr>
              <w:t>5</w:t>
            </w:r>
            <w:r>
              <w:rPr>
                <w:spacing w:val="-5"/>
                <w:position w:val="1"/>
                <w:sz w:val="28"/>
                <w:szCs w:val="28"/>
              </w:rPr>
              <w:t xml:space="preserve">）没有得 </w:t>
            </w:r>
            <w:r>
              <w:rPr>
                <w:rFonts w:ascii="Times New Roman" w:hAnsi="Times New Roman" w:eastAsia="Times New Roman" w:cs="Times New Roman"/>
                <w:spacing w:val="-5"/>
                <w:position w:val="1"/>
                <w:sz w:val="28"/>
                <w:szCs w:val="28"/>
              </w:rPr>
              <w:t>0</w:t>
            </w:r>
            <w:r>
              <w:rPr>
                <w:rFonts w:ascii="Times New Roman" w:hAnsi="Times New Roman" w:eastAsia="Times New Roman" w:cs="Times New Roman"/>
                <w:spacing w:val="17"/>
                <w:w w:val="101"/>
                <w:position w:val="1"/>
                <w:sz w:val="28"/>
                <w:szCs w:val="28"/>
              </w:rPr>
              <w:t xml:space="preserve"> </w:t>
            </w:r>
            <w:r>
              <w:rPr>
                <w:spacing w:val="-5"/>
                <w:position w:val="1"/>
                <w:sz w:val="28"/>
                <w:szCs w:val="28"/>
              </w:rPr>
              <w:t>分。</w:t>
            </w:r>
          </w:p>
        </w:tc>
      </w:tr>
      <w:tr w14:paraId="0484CD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6" w:hRule="atLeast"/>
        </w:trPr>
        <w:tc>
          <w:tcPr>
            <w:tcW w:w="746" w:type="dxa"/>
            <w:vMerge w:val="continue"/>
            <w:tcBorders>
              <w:top w:val="nil"/>
            </w:tcBorders>
            <w:vAlign w:val="top"/>
          </w:tcPr>
          <w:p w14:paraId="3EADC1FF">
            <w:pPr>
              <w:keepNext w:val="0"/>
              <w:keepLines w:val="0"/>
              <w:pageBreakBefore w:val="0"/>
              <w:kinsoku/>
              <w:wordWrap/>
              <w:overflowPunct/>
              <w:topLinePunct/>
              <w:bidi w:val="0"/>
              <w:rPr>
                <w:rFonts w:ascii="Arial"/>
                <w:sz w:val="21"/>
              </w:rPr>
            </w:pPr>
          </w:p>
        </w:tc>
        <w:tc>
          <w:tcPr>
            <w:tcW w:w="992" w:type="dxa"/>
            <w:vMerge w:val="continue"/>
            <w:tcBorders>
              <w:top w:val="nil"/>
            </w:tcBorders>
            <w:vAlign w:val="top"/>
          </w:tcPr>
          <w:p w14:paraId="1AFBFCA2">
            <w:pPr>
              <w:keepNext w:val="0"/>
              <w:keepLines w:val="0"/>
              <w:pageBreakBefore w:val="0"/>
              <w:kinsoku/>
              <w:wordWrap/>
              <w:overflowPunct/>
              <w:topLinePunct/>
              <w:bidi w:val="0"/>
              <w:rPr>
                <w:rFonts w:ascii="Arial"/>
                <w:sz w:val="21"/>
              </w:rPr>
            </w:pPr>
          </w:p>
        </w:tc>
        <w:tc>
          <w:tcPr>
            <w:tcW w:w="2459" w:type="dxa"/>
            <w:vAlign w:val="top"/>
          </w:tcPr>
          <w:p w14:paraId="21B2241E">
            <w:pPr>
              <w:keepNext w:val="0"/>
              <w:keepLines w:val="0"/>
              <w:pageBreakBefore w:val="0"/>
              <w:kinsoku/>
              <w:wordWrap/>
              <w:overflowPunct/>
              <w:topLinePunct/>
              <w:bidi w:val="0"/>
              <w:spacing w:line="475" w:lineRule="auto"/>
              <w:rPr>
                <w:rFonts w:ascii="Arial"/>
                <w:sz w:val="21"/>
              </w:rPr>
            </w:pPr>
          </w:p>
          <w:p w14:paraId="231069BD">
            <w:pPr>
              <w:pStyle w:val="7"/>
              <w:keepNext w:val="0"/>
              <w:keepLines w:val="0"/>
              <w:pageBreakBefore w:val="0"/>
              <w:kinsoku/>
              <w:wordWrap/>
              <w:overflowPunct/>
              <w:topLinePunct/>
              <w:bidi w:val="0"/>
              <w:spacing w:before="91" w:line="381" w:lineRule="auto"/>
              <w:ind w:left="116" w:right="106" w:firstLine="5"/>
              <w:rPr>
                <w:sz w:val="28"/>
                <w:szCs w:val="28"/>
              </w:rPr>
            </w:pPr>
            <w:r>
              <w:rPr>
                <w:spacing w:val="37"/>
                <w:sz w:val="28"/>
                <w:szCs w:val="28"/>
              </w:rPr>
              <w:t>安全管理体系与</w:t>
            </w:r>
            <w:r>
              <w:rPr>
                <w:spacing w:val="-1"/>
                <w:sz w:val="28"/>
                <w:szCs w:val="28"/>
              </w:rPr>
              <w:t>措施（</w:t>
            </w:r>
            <w:r>
              <w:rPr>
                <w:rFonts w:ascii="Times New Roman" w:hAnsi="Times New Roman" w:eastAsia="Times New Roman" w:cs="Times New Roman"/>
                <w:spacing w:val="-1"/>
                <w:sz w:val="28"/>
                <w:szCs w:val="28"/>
              </w:rPr>
              <w:t>10</w:t>
            </w:r>
            <w:r>
              <w:rPr>
                <w:spacing w:val="-1"/>
                <w:sz w:val="28"/>
                <w:szCs w:val="28"/>
              </w:rPr>
              <w:t>分）</w:t>
            </w:r>
          </w:p>
        </w:tc>
        <w:tc>
          <w:tcPr>
            <w:tcW w:w="5919" w:type="dxa"/>
            <w:vAlign w:val="top"/>
          </w:tcPr>
          <w:p w14:paraId="4ED7D20D">
            <w:pPr>
              <w:pStyle w:val="7"/>
              <w:keepNext w:val="0"/>
              <w:keepLines w:val="0"/>
              <w:pageBreakBefore w:val="0"/>
              <w:kinsoku/>
              <w:wordWrap/>
              <w:overflowPunct/>
              <w:topLinePunct/>
              <w:bidi w:val="0"/>
              <w:spacing w:before="169" w:line="339" w:lineRule="auto"/>
              <w:ind w:left="131" w:right="104" w:hanging="132"/>
              <w:rPr>
                <w:sz w:val="28"/>
                <w:szCs w:val="28"/>
              </w:rPr>
            </w:pPr>
            <w:r>
              <w:rPr>
                <w:spacing w:val="3"/>
                <w:sz w:val="28"/>
                <w:szCs w:val="28"/>
              </w:rPr>
              <w:t>（</w:t>
            </w:r>
            <w:r>
              <w:rPr>
                <w:rFonts w:ascii="Times New Roman" w:hAnsi="Times New Roman" w:eastAsia="Times New Roman" w:cs="Times New Roman"/>
                <w:spacing w:val="3"/>
                <w:sz w:val="28"/>
                <w:szCs w:val="28"/>
              </w:rPr>
              <w:t>1</w:t>
            </w:r>
            <w:r>
              <w:rPr>
                <w:spacing w:val="3"/>
                <w:sz w:val="28"/>
                <w:szCs w:val="28"/>
              </w:rPr>
              <w:t>）安全目标符合招标文件的要求；安全管理机构健全，职责分工明确；管理制度齐全；实</w:t>
            </w:r>
            <w:r>
              <w:rPr>
                <w:spacing w:val="-2"/>
                <w:sz w:val="28"/>
                <w:szCs w:val="28"/>
              </w:rPr>
              <w:t>施与监控措施全面、有效。得</w:t>
            </w:r>
            <w:r>
              <w:rPr>
                <w:rFonts w:ascii="Times New Roman" w:hAnsi="Times New Roman" w:eastAsia="Times New Roman" w:cs="Times New Roman"/>
                <w:spacing w:val="-2"/>
                <w:sz w:val="28"/>
                <w:szCs w:val="28"/>
              </w:rPr>
              <w:t xml:space="preserve">-8-10 </w:t>
            </w:r>
            <w:r>
              <w:rPr>
                <w:spacing w:val="-2"/>
                <w:sz w:val="28"/>
                <w:szCs w:val="28"/>
              </w:rPr>
              <w:t>分。</w:t>
            </w:r>
          </w:p>
          <w:p w14:paraId="10A22CFA">
            <w:pPr>
              <w:pStyle w:val="7"/>
              <w:keepNext w:val="0"/>
              <w:keepLines w:val="0"/>
              <w:pageBreakBefore w:val="0"/>
              <w:kinsoku/>
              <w:wordWrap/>
              <w:overflowPunct/>
              <w:topLinePunct/>
              <w:bidi w:val="0"/>
              <w:spacing w:before="137" w:line="309" w:lineRule="auto"/>
              <w:ind w:left="133" w:right="104" w:hanging="133"/>
              <w:rPr>
                <w:sz w:val="28"/>
                <w:szCs w:val="28"/>
              </w:rPr>
            </w:pPr>
            <w:r>
              <w:rPr>
                <w:spacing w:val="3"/>
                <w:sz w:val="28"/>
                <w:szCs w:val="28"/>
              </w:rPr>
              <w:t>（</w:t>
            </w:r>
            <w:r>
              <w:rPr>
                <w:rFonts w:ascii="Times New Roman" w:hAnsi="Times New Roman" w:eastAsia="Times New Roman" w:cs="Times New Roman"/>
                <w:spacing w:val="3"/>
                <w:sz w:val="28"/>
                <w:szCs w:val="28"/>
              </w:rPr>
              <w:t>2</w:t>
            </w:r>
            <w:r>
              <w:rPr>
                <w:spacing w:val="3"/>
                <w:sz w:val="28"/>
                <w:szCs w:val="28"/>
              </w:rPr>
              <w:t>）安全目标符合招标文件要求；管理机构健全，职责分工明确；管理制度齐全；实施与监</w:t>
            </w:r>
          </w:p>
        </w:tc>
      </w:tr>
    </w:tbl>
    <w:p w14:paraId="5D0C881E">
      <w:pPr>
        <w:keepNext w:val="0"/>
        <w:keepLines w:val="0"/>
        <w:pageBreakBefore w:val="0"/>
        <w:kinsoku/>
        <w:wordWrap/>
        <w:overflowPunct/>
        <w:topLinePunct/>
        <w:bidi w:val="0"/>
        <w:spacing w:line="162" w:lineRule="exact"/>
        <w:rPr>
          <w:rFonts w:ascii="Arial"/>
          <w:sz w:val="14"/>
        </w:rPr>
      </w:pPr>
    </w:p>
    <w:p w14:paraId="475CDE35">
      <w:pPr>
        <w:keepNext w:val="0"/>
        <w:keepLines w:val="0"/>
        <w:pageBreakBefore w:val="0"/>
        <w:kinsoku/>
        <w:wordWrap/>
        <w:overflowPunct/>
        <w:topLinePunct/>
        <w:bidi w:val="0"/>
        <w:spacing w:line="162" w:lineRule="exact"/>
        <w:rPr>
          <w:rFonts w:ascii="Arial" w:hAnsi="Arial" w:eastAsia="Arial" w:cs="Arial"/>
          <w:sz w:val="14"/>
          <w:szCs w:val="14"/>
        </w:rPr>
        <w:sectPr>
          <w:footerReference r:id="rId22" w:type="default"/>
          <w:pgSz w:w="11906" w:h="16839"/>
          <w:pgMar w:top="1440" w:right="1080" w:bottom="1440" w:left="1080" w:header="0" w:footer="1483" w:gutter="0"/>
          <w:cols w:space="720" w:num="1"/>
        </w:sectPr>
      </w:pPr>
    </w:p>
    <w:p w14:paraId="6C6E21E8">
      <w:pPr>
        <w:keepNext w:val="0"/>
        <w:keepLines w:val="0"/>
        <w:pageBreakBefore w:val="0"/>
        <w:kinsoku/>
        <w:wordWrap/>
        <w:overflowPunct/>
        <w:topLinePunct/>
        <w:bidi w:val="0"/>
        <w:spacing w:line="91" w:lineRule="auto"/>
        <w:rPr>
          <w:rFonts w:ascii="Arial"/>
          <w:sz w:val="2"/>
        </w:rPr>
      </w:pPr>
    </w:p>
    <w:tbl>
      <w:tblPr>
        <w:tblStyle w:val="6"/>
        <w:tblW w:w="1011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46"/>
        <w:gridCol w:w="992"/>
        <w:gridCol w:w="2459"/>
        <w:gridCol w:w="5919"/>
      </w:tblGrid>
      <w:tr w14:paraId="759F26E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87" w:hRule="atLeast"/>
        </w:trPr>
        <w:tc>
          <w:tcPr>
            <w:tcW w:w="746" w:type="dxa"/>
            <w:vMerge w:val="restart"/>
            <w:tcBorders>
              <w:bottom w:val="nil"/>
            </w:tcBorders>
            <w:vAlign w:val="top"/>
          </w:tcPr>
          <w:p w14:paraId="402A5A7E">
            <w:pPr>
              <w:keepNext w:val="0"/>
              <w:keepLines w:val="0"/>
              <w:pageBreakBefore w:val="0"/>
              <w:kinsoku/>
              <w:wordWrap/>
              <w:overflowPunct/>
              <w:topLinePunct/>
              <w:bidi w:val="0"/>
              <w:rPr>
                <w:rFonts w:ascii="Arial"/>
                <w:sz w:val="21"/>
              </w:rPr>
            </w:pPr>
          </w:p>
        </w:tc>
        <w:tc>
          <w:tcPr>
            <w:tcW w:w="992" w:type="dxa"/>
            <w:vMerge w:val="restart"/>
            <w:tcBorders>
              <w:bottom w:val="nil"/>
            </w:tcBorders>
            <w:vAlign w:val="top"/>
          </w:tcPr>
          <w:p w14:paraId="37AFE738">
            <w:pPr>
              <w:keepNext w:val="0"/>
              <w:keepLines w:val="0"/>
              <w:pageBreakBefore w:val="0"/>
              <w:kinsoku/>
              <w:wordWrap/>
              <w:overflowPunct/>
              <w:topLinePunct/>
              <w:bidi w:val="0"/>
              <w:rPr>
                <w:rFonts w:ascii="Arial"/>
                <w:sz w:val="21"/>
              </w:rPr>
            </w:pPr>
          </w:p>
        </w:tc>
        <w:tc>
          <w:tcPr>
            <w:tcW w:w="2459" w:type="dxa"/>
            <w:vAlign w:val="top"/>
          </w:tcPr>
          <w:p w14:paraId="497BD6A9">
            <w:pPr>
              <w:keepNext w:val="0"/>
              <w:keepLines w:val="0"/>
              <w:pageBreakBefore w:val="0"/>
              <w:kinsoku/>
              <w:wordWrap/>
              <w:overflowPunct/>
              <w:topLinePunct/>
              <w:bidi w:val="0"/>
              <w:rPr>
                <w:rFonts w:ascii="Arial"/>
                <w:sz w:val="21"/>
              </w:rPr>
            </w:pPr>
          </w:p>
        </w:tc>
        <w:tc>
          <w:tcPr>
            <w:tcW w:w="5919" w:type="dxa"/>
            <w:vAlign w:val="top"/>
          </w:tcPr>
          <w:p w14:paraId="35C8494B">
            <w:pPr>
              <w:pStyle w:val="7"/>
              <w:keepNext w:val="0"/>
              <w:keepLines w:val="0"/>
              <w:pageBreakBefore w:val="0"/>
              <w:kinsoku/>
              <w:wordWrap/>
              <w:overflowPunct/>
              <w:topLinePunct/>
              <w:bidi w:val="0"/>
              <w:spacing w:before="212" w:line="221" w:lineRule="auto"/>
              <w:ind w:left="116"/>
              <w:rPr>
                <w:sz w:val="28"/>
                <w:szCs w:val="28"/>
              </w:rPr>
            </w:pPr>
            <w:r>
              <w:rPr>
                <w:spacing w:val="-2"/>
                <w:sz w:val="28"/>
                <w:szCs w:val="28"/>
              </w:rPr>
              <w:t>控措施完整。得</w:t>
            </w:r>
            <w:r>
              <w:rPr>
                <w:spacing w:val="-56"/>
                <w:sz w:val="28"/>
                <w:szCs w:val="28"/>
              </w:rPr>
              <w:t xml:space="preserve"> </w:t>
            </w:r>
            <w:r>
              <w:rPr>
                <w:rFonts w:ascii="Times New Roman" w:hAnsi="Times New Roman" w:eastAsia="Times New Roman" w:cs="Times New Roman"/>
                <w:spacing w:val="-2"/>
                <w:sz w:val="28"/>
                <w:szCs w:val="28"/>
              </w:rPr>
              <w:t xml:space="preserve">5-7 </w:t>
            </w:r>
            <w:r>
              <w:rPr>
                <w:spacing w:val="-2"/>
                <w:sz w:val="28"/>
                <w:szCs w:val="28"/>
              </w:rPr>
              <w:t>分。</w:t>
            </w:r>
          </w:p>
          <w:p w14:paraId="3FA4443E">
            <w:pPr>
              <w:pStyle w:val="7"/>
              <w:keepNext w:val="0"/>
              <w:keepLines w:val="0"/>
              <w:pageBreakBefore w:val="0"/>
              <w:kinsoku/>
              <w:wordWrap/>
              <w:overflowPunct/>
              <w:topLinePunct/>
              <w:bidi w:val="0"/>
              <w:spacing w:before="184" w:line="338" w:lineRule="auto"/>
              <w:ind w:left="133" w:right="104" w:hanging="133"/>
              <w:rPr>
                <w:sz w:val="28"/>
                <w:szCs w:val="28"/>
              </w:rPr>
            </w:pPr>
            <w:r>
              <w:rPr>
                <w:spacing w:val="3"/>
                <w:sz w:val="28"/>
                <w:szCs w:val="28"/>
              </w:rPr>
              <w:t>（</w:t>
            </w:r>
            <w:r>
              <w:rPr>
                <w:rFonts w:ascii="Times New Roman" w:hAnsi="Times New Roman" w:eastAsia="Times New Roman" w:cs="Times New Roman"/>
                <w:spacing w:val="3"/>
                <w:sz w:val="28"/>
                <w:szCs w:val="28"/>
              </w:rPr>
              <w:t>3</w:t>
            </w:r>
            <w:r>
              <w:rPr>
                <w:spacing w:val="3"/>
                <w:sz w:val="28"/>
                <w:szCs w:val="28"/>
              </w:rPr>
              <w:t>）安全目标符合招标文件要求；管理机构基本健全，职责分工基本明确；管理制度基本齐</w:t>
            </w:r>
            <w:r>
              <w:rPr>
                <w:spacing w:val="-2"/>
                <w:sz w:val="28"/>
                <w:szCs w:val="28"/>
              </w:rPr>
              <w:t>全；实施与监控措施基本完整。得</w:t>
            </w:r>
            <w:r>
              <w:rPr>
                <w:spacing w:val="-55"/>
                <w:sz w:val="28"/>
                <w:szCs w:val="28"/>
              </w:rPr>
              <w:t xml:space="preserve"> </w:t>
            </w:r>
            <w:r>
              <w:rPr>
                <w:rFonts w:ascii="Times New Roman" w:hAnsi="Times New Roman" w:eastAsia="Times New Roman" w:cs="Times New Roman"/>
                <w:spacing w:val="-2"/>
                <w:sz w:val="28"/>
                <w:szCs w:val="28"/>
              </w:rPr>
              <w:t xml:space="preserve">3-4 </w:t>
            </w:r>
            <w:r>
              <w:rPr>
                <w:spacing w:val="-2"/>
                <w:sz w:val="28"/>
                <w:szCs w:val="28"/>
              </w:rPr>
              <w:t>分。</w:t>
            </w:r>
          </w:p>
          <w:p w14:paraId="5ED07F9A">
            <w:pPr>
              <w:pStyle w:val="7"/>
              <w:keepNext w:val="0"/>
              <w:keepLines w:val="0"/>
              <w:pageBreakBefore w:val="0"/>
              <w:kinsoku/>
              <w:wordWrap/>
              <w:overflowPunct/>
              <w:topLinePunct/>
              <w:bidi w:val="0"/>
              <w:spacing w:before="143" w:line="338" w:lineRule="auto"/>
              <w:ind w:left="133" w:right="107" w:hanging="134"/>
              <w:rPr>
                <w:sz w:val="28"/>
                <w:szCs w:val="28"/>
              </w:rPr>
            </w:pPr>
            <w:r>
              <w:rPr>
                <w:spacing w:val="3"/>
                <w:sz w:val="28"/>
                <w:szCs w:val="28"/>
              </w:rPr>
              <w:t>（</w:t>
            </w:r>
            <w:r>
              <w:rPr>
                <w:rFonts w:ascii="Times New Roman" w:hAnsi="Times New Roman" w:eastAsia="Times New Roman" w:cs="Times New Roman"/>
                <w:spacing w:val="3"/>
                <w:sz w:val="28"/>
                <w:szCs w:val="28"/>
              </w:rPr>
              <w:t>4</w:t>
            </w:r>
            <w:r>
              <w:rPr>
                <w:spacing w:val="3"/>
                <w:sz w:val="28"/>
                <w:szCs w:val="28"/>
              </w:rPr>
              <w:t>）安全目标符合招标文件要求；管理机构基本健全，职责分工不明确；管理制度不齐全；</w:t>
            </w:r>
            <w:r>
              <w:rPr>
                <w:spacing w:val="-4"/>
                <w:sz w:val="28"/>
                <w:szCs w:val="28"/>
              </w:rPr>
              <w:t>实施与监控措施不完整。得</w:t>
            </w:r>
            <w:r>
              <w:rPr>
                <w:spacing w:val="-24"/>
                <w:sz w:val="28"/>
                <w:szCs w:val="28"/>
              </w:rPr>
              <w:t xml:space="preserve"> </w:t>
            </w:r>
            <w:r>
              <w:rPr>
                <w:rFonts w:ascii="Times New Roman" w:hAnsi="Times New Roman" w:eastAsia="Times New Roman" w:cs="Times New Roman"/>
                <w:spacing w:val="-4"/>
                <w:sz w:val="28"/>
                <w:szCs w:val="28"/>
              </w:rPr>
              <w:t xml:space="preserve">1-2 </w:t>
            </w:r>
            <w:r>
              <w:rPr>
                <w:spacing w:val="-4"/>
                <w:sz w:val="28"/>
                <w:szCs w:val="28"/>
              </w:rPr>
              <w:t>分。</w:t>
            </w:r>
          </w:p>
          <w:p w14:paraId="3E7B078A">
            <w:pPr>
              <w:pStyle w:val="7"/>
              <w:keepNext w:val="0"/>
              <w:keepLines w:val="0"/>
              <w:pageBreakBefore w:val="0"/>
              <w:kinsoku/>
              <w:wordWrap/>
              <w:overflowPunct/>
              <w:topLinePunct/>
              <w:bidi w:val="0"/>
              <w:spacing w:before="139" w:line="369" w:lineRule="exact"/>
              <w:rPr>
                <w:sz w:val="28"/>
                <w:szCs w:val="28"/>
              </w:rPr>
            </w:pPr>
            <w:r>
              <w:rPr>
                <w:spacing w:val="-4"/>
                <w:position w:val="1"/>
                <w:sz w:val="28"/>
                <w:szCs w:val="28"/>
              </w:rPr>
              <w:t>（</w:t>
            </w:r>
            <w:r>
              <w:rPr>
                <w:rFonts w:ascii="Times New Roman" w:hAnsi="Times New Roman" w:eastAsia="Times New Roman" w:cs="Times New Roman"/>
                <w:spacing w:val="-4"/>
                <w:position w:val="1"/>
                <w:sz w:val="28"/>
                <w:szCs w:val="28"/>
              </w:rPr>
              <w:t>5</w:t>
            </w:r>
            <w:r>
              <w:rPr>
                <w:spacing w:val="-4"/>
                <w:position w:val="1"/>
                <w:sz w:val="28"/>
                <w:szCs w:val="28"/>
              </w:rPr>
              <w:t>）没有不得</w:t>
            </w:r>
            <w:r>
              <w:rPr>
                <w:spacing w:val="-60"/>
                <w:position w:val="1"/>
                <w:sz w:val="28"/>
                <w:szCs w:val="28"/>
              </w:rPr>
              <w:t xml:space="preserve"> </w:t>
            </w:r>
            <w:r>
              <w:rPr>
                <w:rFonts w:ascii="Times New Roman" w:hAnsi="Times New Roman" w:eastAsia="Times New Roman" w:cs="Times New Roman"/>
                <w:spacing w:val="-4"/>
                <w:position w:val="1"/>
                <w:sz w:val="28"/>
                <w:szCs w:val="28"/>
              </w:rPr>
              <w:t xml:space="preserve">0 </w:t>
            </w:r>
            <w:r>
              <w:rPr>
                <w:spacing w:val="-4"/>
                <w:position w:val="1"/>
                <w:sz w:val="28"/>
                <w:szCs w:val="28"/>
              </w:rPr>
              <w:t>分。</w:t>
            </w:r>
          </w:p>
        </w:tc>
      </w:tr>
      <w:tr w14:paraId="30FC62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45" w:hRule="atLeast"/>
        </w:trPr>
        <w:tc>
          <w:tcPr>
            <w:tcW w:w="746" w:type="dxa"/>
            <w:vMerge w:val="continue"/>
            <w:tcBorders>
              <w:top w:val="nil"/>
            </w:tcBorders>
            <w:vAlign w:val="top"/>
          </w:tcPr>
          <w:p w14:paraId="61CCA842">
            <w:pPr>
              <w:keepNext w:val="0"/>
              <w:keepLines w:val="0"/>
              <w:pageBreakBefore w:val="0"/>
              <w:kinsoku/>
              <w:wordWrap/>
              <w:overflowPunct/>
              <w:topLinePunct/>
              <w:bidi w:val="0"/>
              <w:rPr>
                <w:rFonts w:ascii="Arial"/>
                <w:sz w:val="21"/>
              </w:rPr>
            </w:pPr>
          </w:p>
        </w:tc>
        <w:tc>
          <w:tcPr>
            <w:tcW w:w="992" w:type="dxa"/>
            <w:vMerge w:val="continue"/>
            <w:tcBorders>
              <w:top w:val="nil"/>
            </w:tcBorders>
            <w:vAlign w:val="top"/>
          </w:tcPr>
          <w:p w14:paraId="7B67E7C5">
            <w:pPr>
              <w:keepNext w:val="0"/>
              <w:keepLines w:val="0"/>
              <w:pageBreakBefore w:val="0"/>
              <w:kinsoku/>
              <w:wordWrap/>
              <w:overflowPunct/>
              <w:topLinePunct/>
              <w:bidi w:val="0"/>
              <w:rPr>
                <w:rFonts w:ascii="Arial"/>
                <w:sz w:val="21"/>
              </w:rPr>
            </w:pPr>
          </w:p>
        </w:tc>
        <w:tc>
          <w:tcPr>
            <w:tcW w:w="2459" w:type="dxa"/>
            <w:vAlign w:val="top"/>
          </w:tcPr>
          <w:p w14:paraId="46047122">
            <w:pPr>
              <w:keepNext w:val="0"/>
              <w:keepLines w:val="0"/>
              <w:pageBreakBefore w:val="0"/>
              <w:kinsoku/>
              <w:wordWrap/>
              <w:overflowPunct/>
              <w:topLinePunct/>
              <w:bidi w:val="0"/>
              <w:spacing w:line="264" w:lineRule="auto"/>
              <w:rPr>
                <w:rFonts w:ascii="Arial"/>
                <w:sz w:val="21"/>
              </w:rPr>
            </w:pPr>
          </w:p>
          <w:p w14:paraId="0704855F">
            <w:pPr>
              <w:keepNext w:val="0"/>
              <w:keepLines w:val="0"/>
              <w:pageBreakBefore w:val="0"/>
              <w:kinsoku/>
              <w:wordWrap/>
              <w:overflowPunct/>
              <w:topLinePunct/>
              <w:bidi w:val="0"/>
              <w:spacing w:line="264" w:lineRule="auto"/>
              <w:rPr>
                <w:rFonts w:ascii="Arial"/>
                <w:sz w:val="21"/>
              </w:rPr>
            </w:pPr>
          </w:p>
          <w:p w14:paraId="6DC20060">
            <w:pPr>
              <w:keepNext w:val="0"/>
              <w:keepLines w:val="0"/>
              <w:pageBreakBefore w:val="0"/>
              <w:kinsoku/>
              <w:wordWrap/>
              <w:overflowPunct/>
              <w:topLinePunct/>
              <w:bidi w:val="0"/>
              <w:spacing w:line="264" w:lineRule="auto"/>
              <w:rPr>
                <w:rFonts w:ascii="Arial"/>
                <w:sz w:val="21"/>
              </w:rPr>
            </w:pPr>
          </w:p>
          <w:p w14:paraId="2A4403DD">
            <w:pPr>
              <w:keepNext w:val="0"/>
              <w:keepLines w:val="0"/>
              <w:pageBreakBefore w:val="0"/>
              <w:kinsoku/>
              <w:wordWrap/>
              <w:overflowPunct/>
              <w:topLinePunct/>
              <w:bidi w:val="0"/>
              <w:spacing w:line="265" w:lineRule="auto"/>
              <w:rPr>
                <w:rFonts w:ascii="Arial"/>
                <w:sz w:val="21"/>
              </w:rPr>
            </w:pPr>
          </w:p>
          <w:p w14:paraId="471CE8B9">
            <w:pPr>
              <w:keepNext w:val="0"/>
              <w:keepLines w:val="0"/>
              <w:pageBreakBefore w:val="0"/>
              <w:kinsoku/>
              <w:wordWrap/>
              <w:overflowPunct/>
              <w:topLinePunct/>
              <w:bidi w:val="0"/>
              <w:spacing w:line="265" w:lineRule="auto"/>
              <w:rPr>
                <w:rFonts w:ascii="Arial"/>
                <w:sz w:val="21"/>
              </w:rPr>
            </w:pPr>
          </w:p>
          <w:p w14:paraId="10C7F18F">
            <w:pPr>
              <w:keepNext w:val="0"/>
              <w:keepLines w:val="0"/>
              <w:pageBreakBefore w:val="0"/>
              <w:kinsoku/>
              <w:wordWrap/>
              <w:overflowPunct/>
              <w:topLinePunct/>
              <w:bidi w:val="0"/>
              <w:spacing w:line="265" w:lineRule="auto"/>
              <w:rPr>
                <w:rFonts w:ascii="Arial"/>
                <w:sz w:val="21"/>
              </w:rPr>
            </w:pPr>
          </w:p>
          <w:p w14:paraId="791FA2DD">
            <w:pPr>
              <w:pStyle w:val="7"/>
              <w:keepNext w:val="0"/>
              <w:keepLines w:val="0"/>
              <w:pageBreakBefore w:val="0"/>
              <w:kinsoku/>
              <w:wordWrap/>
              <w:overflowPunct/>
              <w:topLinePunct/>
              <w:bidi w:val="0"/>
              <w:spacing w:before="91" w:line="373" w:lineRule="auto"/>
              <w:ind w:left="121" w:right="101" w:hanging="5"/>
              <w:rPr>
                <w:sz w:val="28"/>
                <w:szCs w:val="28"/>
              </w:rPr>
            </w:pPr>
            <w:r>
              <w:rPr>
                <w:spacing w:val="-1"/>
                <w:sz w:val="28"/>
                <w:szCs w:val="28"/>
              </w:rPr>
              <w:t>环境保护管理体系</w:t>
            </w:r>
            <w:r>
              <w:rPr>
                <w:spacing w:val="-4"/>
                <w:sz w:val="28"/>
                <w:szCs w:val="28"/>
              </w:rPr>
              <w:t>与措施（</w:t>
            </w:r>
            <w:r>
              <w:rPr>
                <w:rFonts w:ascii="Times New Roman" w:hAnsi="Times New Roman" w:eastAsia="Times New Roman" w:cs="Times New Roman"/>
                <w:spacing w:val="-4"/>
                <w:sz w:val="28"/>
                <w:szCs w:val="28"/>
              </w:rPr>
              <w:t>5</w:t>
            </w:r>
            <w:r>
              <w:rPr>
                <w:spacing w:val="-4"/>
                <w:sz w:val="28"/>
                <w:szCs w:val="28"/>
              </w:rPr>
              <w:t>分）</w:t>
            </w:r>
          </w:p>
        </w:tc>
        <w:tc>
          <w:tcPr>
            <w:tcW w:w="5919" w:type="dxa"/>
            <w:vAlign w:val="top"/>
          </w:tcPr>
          <w:p w14:paraId="745D1278">
            <w:pPr>
              <w:pStyle w:val="7"/>
              <w:keepNext w:val="0"/>
              <w:keepLines w:val="0"/>
              <w:pageBreakBefore w:val="0"/>
              <w:kinsoku/>
              <w:wordWrap/>
              <w:overflowPunct/>
              <w:topLinePunct/>
              <w:bidi w:val="0"/>
              <w:spacing w:before="167" w:line="339" w:lineRule="auto"/>
              <w:ind w:left="136" w:right="104" w:hanging="136"/>
              <w:rPr>
                <w:sz w:val="28"/>
                <w:szCs w:val="28"/>
              </w:rPr>
            </w:pPr>
            <w:r>
              <w:rPr>
                <w:spacing w:val="3"/>
                <w:sz w:val="28"/>
                <w:szCs w:val="28"/>
              </w:rPr>
              <w:t>（</w:t>
            </w:r>
            <w:r>
              <w:rPr>
                <w:rFonts w:ascii="Times New Roman" w:hAnsi="Times New Roman" w:eastAsia="Times New Roman" w:cs="Times New Roman"/>
                <w:spacing w:val="3"/>
                <w:sz w:val="28"/>
                <w:szCs w:val="28"/>
              </w:rPr>
              <w:t>1</w:t>
            </w:r>
            <w:r>
              <w:rPr>
                <w:spacing w:val="3"/>
                <w:sz w:val="28"/>
                <w:szCs w:val="28"/>
              </w:rPr>
              <w:t>）环境管理目标符合招标文件要求；管理机构健全，职责分工明确；管理制度齐全；实施</w:t>
            </w:r>
            <w:r>
              <w:rPr>
                <w:spacing w:val="-2"/>
                <w:sz w:val="28"/>
                <w:szCs w:val="28"/>
              </w:rPr>
              <w:t>与监控措施全面、有效。得</w:t>
            </w:r>
            <w:r>
              <w:rPr>
                <w:spacing w:val="-62"/>
                <w:sz w:val="28"/>
                <w:szCs w:val="28"/>
              </w:rPr>
              <w:t xml:space="preserve"> </w:t>
            </w:r>
            <w:r>
              <w:rPr>
                <w:rFonts w:ascii="Times New Roman" w:hAnsi="Times New Roman" w:eastAsia="Times New Roman" w:cs="Times New Roman"/>
                <w:spacing w:val="-2"/>
                <w:sz w:val="28"/>
                <w:szCs w:val="28"/>
              </w:rPr>
              <w:t xml:space="preserve">4-5 </w:t>
            </w:r>
            <w:r>
              <w:rPr>
                <w:spacing w:val="-2"/>
                <w:sz w:val="28"/>
                <w:szCs w:val="28"/>
              </w:rPr>
              <w:t>分；</w:t>
            </w:r>
          </w:p>
          <w:p w14:paraId="3B361818">
            <w:pPr>
              <w:pStyle w:val="7"/>
              <w:keepNext w:val="0"/>
              <w:keepLines w:val="0"/>
              <w:pageBreakBefore w:val="0"/>
              <w:kinsoku/>
              <w:wordWrap/>
              <w:overflowPunct/>
              <w:topLinePunct/>
              <w:bidi w:val="0"/>
              <w:spacing w:before="136" w:line="339" w:lineRule="auto"/>
              <w:ind w:left="133" w:right="40" w:hanging="134"/>
              <w:rPr>
                <w:sz w:val="28"/>
                <w:szCs w:val="28"/>
              </w:rPr>
            </w:pPr>
            <w:r>
              <w:rPr>
                <w:spacing w:val="3"/>
                <w:sz w:val="28"/>
                <w:szCs w:val="28"/>
              </w:rPr>
              <w:t>（</w:t>
            </w:r>
            <w:r>
              <w:rPr>
                <w:rFonts w:ascii="Times New Roman" w:hAnsi="Times New Roman" w:eastAsia="Times New Roman" w:cs="Times New Roman"/>
                <w:spacing w:val="3"/>
                <w:sz w:val="28"/>
                <w:szCs w:val="28"/>
              </w:rPr>
              <w:t>2</w:t>
            </w:r>
            <w:r>
              <w:rPr>
                <w:spacing w:val="3"/>
                <w:sz w:val="28"/>
                <w:szCs w:val="28"/>
              </w:rPr>
              <w:t>）环境管理目标符合招标文件要求；管理机构基本健全，职责分工基本明确；管理制度基</w:t>
            </w:r>
            <w:r>
              <w:rPr>
                <w:spacing w:val="-2"/>
                <w:sz w:val="28"/>
                <w:szCs w:val="28"/>
              </w:rPr>
              <w:t>本齐全；实施与监控措施基本完整。得</w:t>
            </w:r>
            <w:r>
              <w:rPr>
                <w:spacing w:val="-51"/>
                <w:sz w:val="28"/>
                <w:szCs w:val="28"/>
              </w:rPr>
              <w:t xml:space="preserve"> </w:t>
            </w:r>
            <w:r>
              <w:rPr>
                <w:rFonts w:ascii="Times New Roman" w:hAnsi="Times New Roman" w:eastAsia="Times New Roman" w:cs="Times New Roman"/>
                <w:spacing w:val="-2"/>
                <w:sz w:val="28"/>
                <w:szCs w:val="28"/>
              </w:rPr>
              <w:t>2-3</w:t>
            </w:r>
            <w:r>
              <w:rPr>
                <w:spacing w:val="-2"/>
                <w:sz w:val="28"/>
                <w:szCs w:val="28"/>
              </w:rPr>
              <w:t>分；</w:t>
            </w:r>
          </w:p>
          <w:p w14:paraId="46B2B4BB">
            <w:pPr>
              <w:pStyle w:val="7"/>
              <w:keepNext w:val="0"/>
              <w:keepLines w:val="0"/>
              <w:pageBreakBefore w:val="0"/>
              <w:kinsoku/>
              <w:wordWrap/>
              <w:overflowPunct/>
              <w:topLinePunct/>
              <w:bidi w:val="0"/>
              <w:spacing w:before="139" w:line="331" w:lineRule="auto"/>
              <w:ind w:left="131" w:right="15" w:hanging="132"/>
              <w:rPr>
                <w:sz w:val="28"/>
                <w:szCs w:val="28"/>
              </w:rPr>
            </w:pPr>
            <w:r>
              <w:rPr>
                <w:spacing w:val="3"/>
                <w:sz w:val="28"/>
                <w:szCs w:val="28"/>
              </w:rPr>
              <w:t>（</w:t>
            </w:r>
            <w:r>
              <w:rPr>
                <w:rFonts w:ascii="Times New Roman" w:hAnsi="Times New Roman" w:eastAsia="Times New Roman" w:cs="Times New Roman"/>
                <w:spacing w:val="3"/>
                <w:sz w:val="28"/>
                <w:szCs w:val="28"/>
              </w:rPr>
              <w:t>3</w:t>
            </w:r>
            <w:r>
              <w:rPr>
                <w:spacing w:val="3"/>
                <w:sz w:val="28"/>
                <w:szCs w:val="28"/>
              </w:rPr>
              <w:t>）环境管理目标基本满足招标文件的要</w:t>
            </w:r>
            <w:r>
              <w:rPr>
                <w:spacing w:val="2"/>
                <w:sz w:val="28"/>
                <w:szCs w:val="28"/>
              </w:rPr>
              <w:t>求；</w:t>
            </w:r>
            <w:r>
              <w:rPr>
                <w:spacing w:val="3"/>
                <w:sz w:val="28"/>
                <w:szCs w:val="28"/>
              </w:rPr>
              <w:t>管理机构不健全，职责分工基本明确；管理制</w:t>
            </w:r>
            <w:r>
              <w:rPr>
                <w:spacing w:val="-4"/>
                <w:sz w:val="28"/>
                <w:szCs w:val="28"/>
              </w:rPr>
              <w:t>度不齐全；实施与监控措施不完整。得</w:t>
            </w:r>
            <w:r>
              <w:rPr>
                <w:spacing w:val="-46"/>
                <w:sz w:val="28"/>
                <w:szCs w:val="28"/>
              </w:rPr>
              <w:t xml:space="preserve"> </w:t>
            </w:r>
            <w:r>
              <w:rPr>
                <w:rFonts w:ascii="Times New Roman" w:hAnsi="Times New Roman" w:eastAsia="Times New Roman" w:cs="Times New Roman"/>
                <w:spacing w:val="-4"/>
                <w:sz w:val="28"/>
                <w:szCs w:val="28"/>
              </w:rPr>
              <w:t xml:space="preserve">0-1 </w:t>
            </w:r>
            <w:r>
              <w:rPr>
                <w:spacing w:val="-4"/>
                <w:sz w:val="28"/>
                <w:szCs w:val="28"/>
              </w:rPr>
              <w:t>分。</w:t>
            </w:r>
          </w:p>
        </w:tc>
      </w:tr>
    </w:tbl>
    <w:p w14:paraId="5BE27F58">
      <w:pPr>
        <w:keepNext w:val="0"/>
        <w:keepLines w:val="0"/>
        <w:pageBreakBefore w:val="0"/>
        <w:kinsoku/>
        <w:wordWrap/>
        <w:overflowPunct/>
        <w:topLinePunct/>
        <w:bidi w:val="0"/>
        <w:rPr>
          <w:rFonts w:ascii="Arial"/>
          <w:sz w:val="21"/>
        </w:rPr>
      </w:pPr>
    </w:p>
    <w:p w14:paraId="4595AE68">
      <w:pPr>
        <w:keepNext w:val="0"/>
        <w:keepLines w:val="0"/>
        <w:pageBreakBefore w:val="0"/>
        <w:kinsoku/>
        <w:wordWrap/>
        <w:overflowPunct/>
        <w:topLinePunct/>
        <w:bidi w:val="0"/>
        <w:rPr>
          <w:rFonts w:ascii="Arial" w:hAnsi="Arial" w:eastAsia="Arial" w:cs="Arial"/>
          <w:sz w:val="21"/>
          <w:szCs w:val="21"/>
        </w:rPr>
        <w:sectPr>
          <w:footerReference r:id="rId23" w:type="default"/>
          <w:pgSz w:w="11906" w:h="16839"/>
          <w:pgMar w:top="1440" w:right="1080" w:bottom="1440" w:left="1080" w:header="0" w:footer="1483" w:gutter="0"/>
          <w:cols w:space="720" w:num="1"/>
        </w:sectPr>
      </w:pPr>
    </w:p>
    <w:p w14:paraId="13BA383F">
      <w:pPr>
        <w:keepNext w:val="0"/>
        <w:keepLines w:val="0"/>
        <w:pageBreakBefore w:val="0"/>
        <w:kinsoku/>
        <w:wordWrap/>
        <w:overflowPunct/>
        <w:topLinePunct/>
        <w:bidi w:val="0"/>
        <w:spacing w:line="91" w:lineRule="auto"/>
        <w:rPr>
          <w:rFonts w:ascii="Arial"/>
          <w:sz w:val="2"/>
        </w:rPr>
      </w:pPr>
    </w:p>
    <w:tbl>
      <w:tblPr>
        <w:tblStyle w:val="6"/>
        <w:tblW w:w="1011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46"/>
        <w:gridCol w:w="992"/>
        <w:gridCol w:w="2459"/>
        <w:gridCol w:w="5919"/>
      </w:tblGrid>
      <w:tr w14:paraId="5248BE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66" w:hRule="atLeast"/>
        </w:trPr>
        <w:tc>
          <w:tcPr>
            <w:tcW w:w="746" w:type="dxa"/>
            <w:vMerge w:val="restart"/>
            <w:tcBorders>
              <w:bottom w:val="nil"/>
            </w:tcBorders>
            <w:vAlign w:val="top"/>
          </w:tcPr>
          <w:p w14:paraId="3B9D9553">
            <w:pPr>
              <w:keepNext w:val="0"/>
              <w:keepLines w:val="0"/>
              <w:pageBreakBefore w:val="0"/>
              <w:kinsoku/>
              <w:wordWrap/>
              <w:overflowPunct/>
              <w:topLinePunct/>
              <w:bidi w:val="0"/>
              <w:rPr>
                <w:rFonts w:ascii="Arial"/>
                <w:sz w:val="21"/>
              </w:rPr>
            </w:pPr>
          </w:p>
        </w:tc>
        <w:tc>
          <w:tcPr>
            <w:tcW w:w="992" w:type="dxa"/>
            <w:vMerge w:val="restart"/>
            <w:tcBorders>
              <w:bottom w:val="nil"/>
            </w:tcBorders>
            <w:vAlign w:val="top"/>
          </w:tcPr>
          <w:p w14:paraId="0B856F2D">
            <w:pPr>
              <w:keepNext w:val="0"/>
              <w:keepLines w:val="0"/>
              <w:pageBreakBefore w:val="0"/>
              <w:kinsoku/>
              <w:wordWrap/>
              <w:overflowPunct/>
              <w:topLinePunct/>
              <w:bidi w:val="0"/>
              <w:rPr>
                <w:rFonts w:ascii="Arial"/>
                <w:sz w:val="21"/>
              </w:rPr>
            </w:pPr>
          </w:p>
        </w:tc>
        <w:tc>
          <w:tcPr>
            <w:tcW w:w="2459" w:type="dxa"/>
            <w:vAlign w:val="top"/>
          </w:tcPr>
          <w:p w14:paraId="402F4FC0">
            <w:pPr>
              <w:keepNext w:val="0"/>
              <w:keepLines w:val="0"/>
              <w:pageBreakBefore w:val="0"/>
              <w:kinsoku/>
              <w:wordWrap/>
              <w:overflowPunct/>
              <w:topLinePunct/>
              <w:bidi w:val="0"/>
              <w:spacing w:line="247" w:lineRule="auto"/>
              <w:rPr>
                <w:rFonts w:ascii="Arial"/>
                <w:sz w:val="21"/>
              </w:rPr>
            </w:pPr>
          </w:p>
          <w:p w14:paraId="14821903">
            <w:pPr>
              <w:keepNext w:val="0"/>
              <w:keepLines w:val="0"/>
              <w:pageBreakBefore w:val="0"/>
              <w:kinsoku/>
              <w:wordWrap/>
              <w:overflowPunct/>
              <w:topLinePunct/>
              <w:bidi w:val="0"/>
              <w:spacing w:line="247" w:lineRule="auto"/>
              <w:rPr>
                <w:rFonts w:ascii="Arial"/>
                <w:sz w:val="21"/>
              </w:rPr>
            </w:pPr>
          </w:p>
          <w:p w14:paraId="447324FD">
            <w:pPr>
              <w:keepNext w:val="0"/>
              <w:keepLines w:val="0"/>
              <w:pageBreakBefore w:val="0"/>
              <w:kinsoku/>
              <w:wordWrap/>
              <w:overflowPunct/>
              <w:topLinePunct/>
              <w:bidi w:val="0"/>
              <w:spacing w:line="247" w:lineRule="auto"/>
              <w:rPr>
                <w:rFonts w:ascii="Arial"/>
                <w:sz w:val="21"/>
              </w:rPr>
            </w:pPr>
          </w:p>
          <w:p w14:paraId="35CD08E8">
            <w:pPr>
              <w:keepNext w:val="0"/>
              <w:keepLines w:val="0"/>
              <w:pageBreakBefore w:val="0"/>
              <w:kinsoku/>
              <w:wordWrap/>
              <w:overflowPunct/>
              <w:topLinePunct/>
              <w:bidi w:val="0"/>
              <w:spacing w:line="247" w:lineRule="auto"/>
              <w:rPr>
                <w:rFonts w:ascii="Arial"/>
                <w:sz w:val="21"/>
              </w:rPr>
            </w:pPr>
          </w:p>
          <w:p w14:paraId="714BBA4C">
            <w:pPr>
              <w:keepNext w:val="0"/>
              <w:keepLines w:val="0"/>
              <w:pageBreakBefore w:val="0"/>
              <w:kinsoku/>
              <w:wordWrap/>
              <w:overflowPunct/>
              <w:topLinePunct/>
              <w:bidi w:val="0"/>
              <w:spacing w:line="247" w:lineRule="auto"/>
              <w:rPr>
                <w:rFonts w:ascii="Arial"/>
                <w:sz w:val="21"/>
              </w:rPr>
            </w:pPr>
          </w:p>
          <w:p w14:paraId="1E7757EC">
            <w:pPr>
              <w:keepNext w:val="0"/>
              <w:keepLines w:val="0"/>
              <w:pageBreakBefore w:val="0"/>
              <w:kinsoku/>
              <w:wordWrap/>
              <w:overflowPunct/>
              <w:topLinePunct/>
              <w:bidi w:val="0"/>
              <w:spacing w:line="247" w:lineRule="auto"/>
              <w:rPr>
                <w:rFonts w:ascii="Arial"/>
                <w:sz w:val="21"/>
              </w:rPr>
            </w:pPr>
          </w:p>
          <w:p w14:paraId="3D456B34">
            <w:pPr>
              <w:keepNext w:val="0"/>
              <w:keepLines w:val="0"/>
              <w:pageBreakBefore w:val="0"/>
              <w:kinsoku/>
              <w:wordWrap/>
              <w:overflowPunct/>
              <w:topLinePunct/>
              <w:bidi w:val="0"/>
              <w:spacing w:line="248" w:lineRule="auto"/>
              <w:rPr>
                <w:rFonts w:ascii="Arial"/>
                <w:sz w:val="21"/>
              </w:rPr>
            </w:pPr>
          </w:p>
          <w:p w14:paraId="0F211D62">
            <w:pPr>
              <w:keepNext w:val="0"/>
              <w:keepLines w:val="0"/>
              <w:pageBreakBefore w:val="0"/>
              <w:kinsoku/>
              <w:wordWrap/>
              <w:overflowPunct/>
              <w:topLinePunct/>
              <w:bidi w:val="0"/>
              <w:spacing w:line="248" w:lineRule="auto"/>
              <w:rPr>
                <w:rFonts w:ascii="Arial"/>
                <w:sz w:val="21"/>
              </w:rPr>
            </w:pPr>
          </w:p>
          <w:p w14:paraId="21569F4E">
            <w:pPr>
              <w:keepNext w:val="0"/>
              <w:keepLines w:val="0"/>
              <w:pageBreakBefore w:val="0"/>
              <w:kinsoku/>
              <w:wordWrap/>
              <w:overflowPunct/>
              <w:topLinePunct/>
              <w:bidi w:val="0"/>
              <w:spacing w:line="248" w:lineRule="auto"/>
              <w:rPr>
                <w:rFonts w:ascii="Arial"/>
                <w:sz w:val="21"/>
              </w:rPr>
            </w:pPr>
          </w:p>
          <w:p w14:paraId="74D2ECC4">
            <w:pPr>
              <w:keepNext w:val="0"/>
              <w:keepLines w:val="0"/>
              <w:pageBreakBefore w:val="0"/>
              <w:kinsoku/>
              <w:wordWrap/>
              <w:overflowPunct/>
              <w:topLinePunct/>
              <w:bidi w:val="0"/>
              <w:spacing w:line="248" w:lineRule="auto"/>
              <w:rPr>
                <w:rFonts w:ascii="Arial"/>
                <w:sz w:val="21"/>
              </w:rPr>
            </w:pPr>
          </w:p>
          <w:p w14:paraId="3A645C21">
            <w:pPr>
              <w:keepNext w:val="0"/>
              <w:keepLines w:val="0"/>
              <w:pageBreakBefore w:val="0"/>
              <w:kinsoku/>
              <w:wordWrap/>
              <w:overflowPunct/>
              <w:topLinePunct/>
              <w:bidi w:val="0"/>
              <w:spacing w:line="248" w:lineRule="auto"/>
              <w:rPr>
                <w:rFonts w:ascii="Arial"/>
                <w:sz w:val="21"/>
              </w:rPr>
            </w:pPr>
          </w:p>
          <w:p w14:paraId="4AB93E8D">
            <w:pPr>
              <w:keepNext w:val="0"/>
              <w:keepLines w:val="0"/>
              <w:pageBreakBefore w:val="0"/>
              <w:kinsoku/>
              <w:wordWrap/>
              <w:overflowPunct/>
              <w:topLinePunct/>
              <w:bidi w:val="0"/>
              <w:spacing w:line="248" w:lineRule="auto"/>
              <w:rPr>
                <w:rFonts w:ascii="Arial"/>
                <w:sz w:val="21"/>
              </w:rPr>
            </w:pPr>
          </w:p>
          <w:p w14:paraId="5A57D7CE">
            <w:pPr>
              <w:keepNext w:val="0"/>
              <w:keepLines w:val="0"/>
              <w:pageBreakBefore w:val="0"/>
              <w:kinsoku/>
              <w:wordWrap/>
              <w:overflowPunct/>
              <w:topLinePunct/>
              <w:bidi w:val="0"/>
              <w:spacing w:line="248" w:lineRule="auto"/>
              <w:rPr>
                <w:rFonts w:ascii="Arial"/>
                <w:sz w:val="21"/>
              </w:rPr>
            </w:pPr>
          </w:p>
          <w:p w14:paraId="03491F07">
            <w:pPr>
              <w:pStyle w:val="7"/>
              <w:keepNext w:val="0"/>
              <w:keepLines w:val="0"/>
              <w:pageBreakBefore w:val="0"/>
              <w:kinsoku/>
              <w:wordWrap/>
              <w:overflowPunct/>
              <w:topLinePunct/>
              <w:bidi w:val="0"/>
              <w:spacing w:before="91" w:line="381" w:lineRule="auto"/>
              <w:ind w:left="221" w:right="106" w:hanging="102"/>
              <w:rPr>
                <w:sz w:val="28"/>
                <w:szCs w:val="28"/>
              </w:rPr>
            </w:pPr>
            <w:r>
              <w:rPr>
                <w:spacing w:val="-2"/>
                <w:sz w:val="28"/>
                <w:szCs w:val="28"/>
              </w:rPr>
              <w:t>工程进度计划与保</w:t>
            </w:r>
            <w:r>
              <w:rPr>
                <w:spacing w:val="-1"/>
                <w:sz w:val="28"/>
                <w:szCs w:val="28"/>
              </w:rPr>
              <w:t>证措施（</w:t>
            </w:r>
            <w:r>
              <w:rPr>
                <w:rFonts w:ascii="Times New Roman" w:hAnsi="Times New Roman" w:eastAsia="Times New Roman" w:cs="Times New Roman"/>
                <w:spacing w:val="-1"/>
                <w:sz w:val="28"/>
                <w:szCs w:val="28"/>
              </w:rPr>
              <w:t xml:space="preserve">10 </w:t>
            </w:r>
            <w:r>
              <w:rPr>
                <w:spacing w:val="-1"/>
                <w:sz w:val="28"/>
                <w:szCs w:val="28"/>
              </w:rPr>
              <w:t>分）</w:t>
            </w:r>
          </w:p>
        </w:tc>
        <w:tc>
          <w:tcPr>
            <w:tcW w:w="5919" w:type="dxa"/>
            <w:vAlign w:val="top"/>
          </w:tcPr>
          <w:p w14:paraId="4F56289E">
            <w:pPr>
              <w:pStyle w:val="7"/>
              <w:keepNext w:val="0"/>
              <w:keepLines w:val="0"/>
              <w:pageBreakBefore w:val="0"/>
              <w:kinsoku/>
              <w:wordWrap/>
              <w:overflowPunct/>
              <w:topLinePunct/>
              <w:bidi w:val="0"/>
              <w:spacing w:before="311" w:line="346" w:lineRule="auto"/>
              <w:ind w:left="133" w:right="5" w:hanging="133"/>
              <w:rPr>
                <w:sz w:val="28"/>
                <w:szCs w:val="28"/>
              </w:rPr>
            </w:pPr>
            <w:r>
              <w:rPr>
                <w:spacing w:val="3"/>
                <w:sz w:val="28"/>
                <w:szCs w:val="28"/>
              </w:rPr>
              <w:t>（</w:t>
            </w:r>
            <w:r>
              <w:rPr>
                <w:rFonts w:ascii="Times New Roman" w:hAnsi="Times New Roman" w:eastAsia="Times New Roman" w:cs="Times New Roman"/>
                <w:spacing w:val="3"/>
                <w:sz w:val="28"/>
                <w:szCs w:val="28"/>
              </w:rPr>
              <w:t>1</w:t>
            </w:r>
            <w:r>
              <w:rPr>
                <w:spacing w:val="3"/>
                <w:sz w:val="28"/>
                <w:szCs w:val="28"/>
              </w:rPr>
              <w:t>）总工期及节点工期满足招标文件要求；施</w:t>
            </w:r>
            <w:r>
              <w:rPr>
                <w:spacing w:val="-5"/>
                <w:sz w:val="28"/>
                <w:szCs w:val="28"/>
              </w:rPr>
              <w:t>工进度计划内容全面，线路清晰、准确、完整，</w:t>
            </w:r>
            <w:r>
              <w:rPr>
                <w:spacing w:val="-12"/>
                <w:sz w:val="28"/>
                <w:szCs w:val="28"/>
              </w:rPr>
              <w:t>计划编制 合理、可行；措施有力、合理、可行。</w:t>
            </w:r>
            <w:r>
              <w:rPr>
                <w:spacing w:val="-6"/>
                <w:sz w:val="28"/>
                <w:szCs w:val="28"/>
              </w:rPr>
              <w:t>得</w:t>
            </w:r>
            <w:r>
              <w:rPr>
                <w:spacing w:val="-57"/>
                <w:sz w:val="28"/>
                <w:szCs w:val="28"/>
              </w:rPr>
              <w:t xml:space="preserve"> </w:t>
            </w:r>
            <w:r>
              <w:rPr>
                <w:rFonts w:ascii="Times New Roman" w:hAnsi="Times New Roman" w:eastAsia="Times New Roman" w:cs="Times New Roman"/>
                <w:spacing w:val="-6"/>
                <w:sz w:val="28"/>
                <w:szCs w:val="28"/>
              </w:rPr>
              <w:t>8-10</w:t>
            </w:r>
            <w:r>
              <w:rPr>
                <w:rFonts w:ascii="Times New Roman" w:hAnsi="Times New Roman" w:eastAsia="Times New Roman" w:cs="Times New Roman"/>
                <w:spacing w:val="12"/>
                <w:sz w:val="28"/>
                <w:szCs w:val="28"/>
              </w:rPr>
              <w:t xml:space="preserve"> </w:t>
            </w:r>
            <w:r>
              <w:rPr>
                <w:spacing w:val="-6"/>
                <w:sz w:val="28"/>
                <w:szCs w:val="28"/>
              </w:rPr>
              <w:t>分；</w:t>
            </w:r>
          </w:p>
          <w:p w14:paraId="13D78D37">
            <w:pPr>
              <w:pStyle w:val="7"/>
              <w:keepNext w:val="0"/>
              <w:keepLines w:val="0"/>
              <w:pageBreakBefore w:val="0"/>
              <w:kinsoku/>
              <w:wordWrap/>
              <w:overflowPunct/>
              <w:topLinePunct/>
              <w:bidi w:val="0"/>
              <w:spacing w:before="138" w:line="329" w:lineRule="auto"/>
              <w:ind w:left="133" w:right="104" w:hanging="134"/>
              <w:rPr>
                <w:sz w:val="28"/>
                <w:szCs w:val="28"/>
              </w:rPr>
            </w:pPr>
            <w:r>
              <w:rPr>
                <w:spacing w:val="3"/>
                <w:sz w:val="28"/>
                <w:szCs w:val="28"/>
              </w:rPr>
              <w:t>（</w:t>
            </w:r>
            <w:r>
              <w:rPr>
                <w:rFonts w:ascii="Times New Roman" w:hAnsi="Times New Roman" w:eastAsia="Times New Roman" w:cs="Times New Roman"/>
                <w:spacing w:val="3"/>
                <w:sz w:val="28"/>
                <w:szCs w:val="28"/>
              </w:rPr>
              <w:t>2</w:t>
            </w:r>
            <w:r>
              <w:rPr>
                <w:spacing w:val="3"/>
                <w:sz w:val="28"/>
                <w:szCs w:val="28"/>
              </w:rPr>
              <w:t>）总工期及节点工期满足招标文件要求；施工进度计划内容较全面，线路较清晰，计划编</w:t>
            </w:r>
            <w:r>
              <w:rPr>
                <w:spacing w:val="-2"/>
                <w:sz w:val="28"/>
                <w:szCs w:val="28"/>
              </w:rPr>
              <w:t>制较合理；措施基本可行。得</w:t>
            </w:r>
            <w:r>
              <w:rPr>
                <w:spacing w:val="-58"/>
                <w:sz w:val="28"/>
                <w:szCs w:val="28"/>
              </w:rPr>
              <w:t xml:space="preserve"> </w:t>
            </w:r>
            <w:r>
              <w:rPr>
                <w:rFonts w:ascii="Times New Roman" w:hAnsi="Times New Roman" w:eastAsia="Times New Roman" w:cs="Times New Roman"/>
                <w:spacing w:val="-2"/>
                <w:sz w:val="28"/>
                <w:szCs w:val="28"/>
              </w:rPr>
              <w:t xml:space="preserve">5-7 </w:t>
            </w:r>
            <w:r>
              <w:rPr>
                <w:spacing w:val="-2"/>
                <w:sz w:val="28"/>
                <w:szCs w:val="28"/>
              </w:rPr>
              <w:t>分；</w:t>
            </w:r>
          </w:p>
          <w:p w14:paraId="0164F22B">
            <w:pPr>
              <w:pStyle w:val="7"/>
              <w:keepNext w:val="0"/>
              <w:keepLines w:val="0"/>
              <w:pageBreakBefore w:val="0"/>
              <w:kinsoku/>
              <w:wordWrap/>
              <w:overflowPunct/>
              <w:topLinePunct/>
              <w:bidi w:val="0"/>
              <w:spacing w:before="185" w:line="338" w:lineRule="auto"/>
              <w:ind w:left="131" w:right="104" w:hanging="132"/>
              <w:rPr>
                <w:sz w:val="28"/>
                <w:szCs w:val="28"/>
              </w:rPr>
            </w:pPr>
            <w:r>
              <w:rPr>
                <w:spacing w:val="3"/>
                <w:sz w:val="28"/>
                <w:szCs w:val="28"/>
              </w:rPr>
              <w:t>（</w:t>
            </w:r>
            <w:r>
              <w:rPr>
                <w:rFonts w:ascii="Times New Roman" w:hAnsi="Times New Roman" w:eastAsia="Times New Roman" w:cs="Times New Roman"/>
                <w:spacing w:val="3"/>
                <w:sz w:val="28"/>
                <w:szCs w:val="28"/>
              </w:rPr>
              <w:t>3</w:t>
            </w:r>
            <w:r>
              <w:rPr>
                <w:spacing w:val="3"/>
                <w:sz w:val="28"/>
                <w:szCs w:val="28"/>
              </w:rPr>
              <w:t>）总工期及节点工期满足招标文件要求；施工进度计划内容基本全面，线路基本清晰，计</w:t>
            </w:r>
            <w:r>
              <w:rPr>
                <w:spacing w:val="-2"/>
                <w:sz w:val="28"/>
                <w:szCs w:val="28"/>
              </w:rPr>
              <w:t>划编制基本合理；措施基本可行。得</w:t>
            </w:r>
            <w:r>
              <w:rPr>
                <w:spacing w:val="-52"/>
                <w:sz w:val="28"/>
                <w:szCs w:val="28"/>
              </w:rPr>
              <w:t xml:space="preserve"> </w:t>
            </w:r>
            <w:r>
              <w:rPr>
                <w:rFonts w:ascii="Times New Roman" w:hAnsi="Times New Roman" w:eastAsia="Times New Roman" w:cs="Times New Roman"/>
                <w:spacing w:val="-2"/>
                <w:sz w:val="28"/>
                <w:szCs w:val="28"/>
              </w:rPr>
              <w:t xml:space="preserve">2-4 </w:t>
            </w:r>
            <w:r>
              <w:rPr>
                <w:spacing w:val="-2"/>
                <w:sz w:val="28"/>
                <w:szCs w:val="28"/>
              </w:rPr>
              <w:t>分。</w:t>
            </w:r>
          </w:p>
          <w:p w14:paraId="27A055EC">
            <w:pPr>
              <w:pStyle w:val="7"/>
              <w:keepNext w:val="0"/>
              <w:keepLines w:val="0"/>
              <w:pageBreakBefore w:val="0"/>
              <w:kinsoku/>
              <w:wordWrap/>
              <w:overflowPunct/>
              <w:topLinePunct/>
              <w:bidi w:val="0"/>
              <w:spacing w:before="142" w:line="338" w:lineRule="auto"/>
              <w:ind w:left="131" w:right="30" w:hanging="132"/>
              <w:rPr>
                <w:sz w:val="28"/>
                <w:szCs w:val="28"/>
              </w:rPr>
            </w:pPr>
            <w:r>
              <w:rPr>
                <w:spacing w:val="-7"/>
                <w:sz w:val="28"/>
                <w:szCs w:val="28"/>
              </w:rPr>
              <w:t>（</w:t>
            </w:r>
            <w:r>
              <w:rPr>
                <w:rFonts w:ascii="Times New Roman" w:hAnsi="Times New Roman" w:eastAsia="Times New Roman" w:cs="Times New Roman"/>
                <w:spacing w:val="-7"/>
                <w:sz w:val="28"/>
                <w:szCs w:val="28"/>
              </w:rPr>
              <w:t>4</w:t>
            </w:r>
            <w:r>
              <w:rPr>
                <w:spacing w:val="-7"/>
                <w:sz w:val="28"/>
                <w:szCs w:val="28"/>
              </w:rPr>
              <w:t>）总工期及节点工期基本满足招标文件要求；</w:t>
            </w:r>
            <w:r>
              <w:rPr>
                <w:spacing w:val="3"/>
                <w:sz w:val="28"/>
                <w:szCs w:val="28"/>
              </w:rPr>
              <w:t>施工进度计划内容不全面，线路不清晰，计划</w:t>
            </w:r>
            <w:r>
              <w:rPr>
                <w:spacing w:val="-2"/>
                <w:sz w:val="28"/>
                <w:szCs w:val="28"/>
              </w:rPr>
              <w:t>编制基本合理；措施不可行。得</w:t>
            </w:r>
            <w:r>
              <w:rPr>
                <w:spacing w:val="-54"/>
                <w:sz w:val="28"/>
                <w:szCs w:val="28"/>
              </w:rPr>
              <w:t xml:space="preserve"> </w:t>
            </w:r>
            <w:r>
              <w:rPr>
                <w:rFonts w:ascii="Times New Roman" w:hAnsi="Times New Roman" w:eastAsia="Times New Roman" w:cs="Times New Roman"/>
                <w:spacing w:val="-2"/>
                <w:sz w:val="28"/>
                <w:szCs w:val="28"/>
              </w:rPr>
              <w:t xml:space="preserve">0-1 </w:t>
            </w:r>
            <w:r>
              <w:rPr>
                <w:spacing w:val="-2"/>
                <w:sz w:val="28"/>
                <w:szCs w:val="28"/>
              </w:rPr>
              <w:t>分。</w:t>
            </w:r>
          </w:p>
        </w:tc>
      </w:tr>
      <w:tr w14:paraId="6EAEC5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5" w:hRule="atLeast"/>
        </w:trPr>
        <w:tc>
          <w:tcPr>
            <w:tcW w:w="746" w:type="dxa"/>
            <w:vMerge w:val="continue"/>
            <w:tcBorders>
              <w:top w:val="nil"/>
            </w:tcBorders>
            <w:vAlign w:val="top"/>
          </w:tcPr>
          <w:p w14:paraId="5548A8D5">
            <w:pPr>
              <w:keepNext w:val="0"/>
              <w:keepLines w:val="0"/>
              <w:pageBreakBefore w:val="0"/>
              <w:kinsoku/>
              <w:wordWrap/>
              <w:overflowPunct/>
              <w:topLinePunct/>
              <w:bidi w:val="0"/>
              <w:rPr>
                <w:rFonts w:ascii="Arial"/>
                <w:sz w:val="21"/>
              </w:rPr>
            </w:pPr>
          </w:p>
        </w:tc>
        <w:tc>
          <w:tcPr>
            <w:tcW w:w="992" w:type="dxa"/>
            <w:vMerge w:val="continue"/>
            <w:tcBorders>
              <w:top w:val="nil"/>
            </w:tcBorders>
            <w:vAlign w:val="top"/>
          </w:tcPr>
          <w:p w14:paraId="04101EB5">
            <w:pPr>
              <w:keepNext w:val="0"/>
              <w:keepLines w:val="0"/>
              <w:pageBreakBefore w:val="0"/>
              <w:kinsoku/>
              <w:wordWrap/>
              <w:overflowPunct/>
              <w:topLinePunct/>
              <w:bidi w:val="0"/>
              <w:rPr>
                <w:rFonts w:ascii="Arial"/>
                <w:sz w:val="21"/>
              </w:rPr>
            </w:pPr>
          </w:p>
        </w:tc>
        <w:tc>
          <w:tcPr>
            <w:tcW w:w="2459" w:type="dxa"/>
            <w:vAlign w:val="top"/>
          </w:tcPr>
          <w:p w14:paraId="09D5A559">
            <w:pPr>
              <w:keepNext w:val="0"/>
              <w:keepLines w:val="0"/>
              <w:pageBreakBefore w:val="0"/>
              <w:kinsoku/>
              <w:wordWrap/>
              <w:overflowPunct/>
              <w:topLinePunct/>
              <w:bidi w:val="0"/>
              <w:spacing w:line="244" w:lineRule="auto"/>
              <w:rPr>
                <w:rFonts w:ascii="Arial"/>
                <w:sz w:val="21"/>
              </w:rPr>
            </w:pPr>
          </w:p>
          <w:p w14:paraId="120B06E7">
            <w:pPr>
              <w:keepNext w:val="0"/>
              <w:keepLines w:val="0"/>
              <w:pageBreakBefore w:val="0"/>
              <w:kinsoku/>
              <w:wordWrap/>
              <w:overflowPunct/>
              <w:topLinePunct/>
              <w:bidi w:val="0"/>
              <w:spacing w:line="245" w:lineRule="auto"/>
              <w:rPr>
                <w:rFonts w:ascii="Arial"/>
                <w:sz w:val="21"/>
              </w:rPr>
            </w:pPr>
          </w:p>
          <w:p w14:paraId="37F1B505">
            <w:pPr>
              <w:keepNext w:val="0"/>
              <w:keepLines w:val="0"/>
              <w:pageBreakBefore w:val="0"/>
              <w:kinsoku/>
              <w:wordWrap/>
              <w:overflowPunct/>
              <w:topLinePunct/>
              <w:bidi w:val="0"/>
              <w:spacing w:line="245" w:lineRule="auto"/>
              <w:rPr>
                <w:rFonts w:ascii="Arial"/>
                <w:sz w:val="21"/>
              </w:rPr>
            </w:pPr>
          </w:p>
          <w:p w14:paraId="6C290A80">
            <w:pPr>
              <w:keepNext w:val="0"/>
              <w:keepLines w:val="0"/>
              <w:pageBreakBefore w:val="0"/>
              <w:kinsoku/>
              <w:wordWrap/>
              <w:overflowPunct/>
              <w:topLinePunct/>
              <w:bidi w:val="0"/>
              <w:spacing w:line="245" w:lineRule="auto"/>
              <w:rPr>
                <w:rFonts w:ascii="Arial"/>
                <w:sz w:val="21"/>
              </w:rPr>
            </w:pPr>
          </w:p>
          <w:p w14:paraId="78706AD3">
            <w:pPr>
              <w:keepNext w:val="0"/>
              <w:keepLines w:val="0"/>
              <w:pageBreakBefore w:val="0"/>
              <w:kinsoku/>
              <w:wordWrap/>
              <w:overflowPunct/>
              <w:topLinePunct/>
              <w:bidi w:val="0"/>
              <w:spacing w:line="245" w:lineRule="auto"/>
              <w:rPr>
                <w:rFonts w:ascii="Arial"/>
                <w:sz w:val="21"/>
              </w:rPr>
            </w:pPr>
          </w:p>
          <w:p w14:paraId="73CB6D3B">
            <w:pPr>
              <w:keepNext w:val="0"/>
              <w:keepLines w:val="0"/>
              <w:pageBreakBefore w:val="0"/>
              <w:kinsoku/>
              <w:wordWrap/>
              <w:overflowPunct/>
              <w:topLinePunct/>
              <w:bidi w:val="0"/>
              <w:spacing w:line="245" w:lineRule="auto"/>
              <w:rPr>
                <w:rFonts w:ascii="Arial"/>
                <w:sz w:val="21"/>
              </w:rPr>
            </w:pPr>
          </w:p>
          <w:p w14:paraId="1E54B66C">
            <w:pPr>
              <w:keepNext w:val="0"/>
              <w:keepLines w:val="0"/>
              <w:pageBreakBefore w:val="0"/>
              <w:kinsoku/>
              <w:wordWrap/>
              <w:overflowPunct/>
              <w:topLinePunct/>
              <w:bidi w:val="0"/>
              <w:spacing w:line="245" w:lineRule="auto"/>
              <w:rPr>
                <w:rFonts w:ascii="Arial"/>
                <w:sz w:val="21"/>
              </w:rPr>
            </w:pPr>
          </w:p>
          <w:p w14:paraId="5DC41981">
            <w:pPr>
              <w:keepNext w:val="0"/>
              <w:keepLines w:val="0"/>
              <w:pageBreakBefore w:val="0"/>
              <w:kinsoku/>
              <w:wordWrap/>
              <w:overflowPunct/>
              <w:topLinePunct/>
              <w:bidi w:val="0"/>
              <w:spacing w:line="245" w:lineRule="auto"/>
              <w:rPr>
                <w:rFonts w:ascii="Arial"/>
                <w:sz w:val="21"/>
              </w:rPr>
            </w:pPr>
          </w:p>
          <w:p w14:paraId="05D1F698">
            <w:pPr>
              <w:keepNext w:val="0"/>
              <w:keepLines w:val="0"/>
              <w:pageBreakBefore w:val="0"/>
              <w:kinsoku/>
              <w:wordWrap/>
              <w:overflowPunct/>
              <w:topLinePunct/>
              <w:bidi w:val="0"/>
              <w:spacing w:line="245" w:lineRule="auto"/>
              <w:rPr>
                <w:rFonts w:ascii="Arial"/>
                <w:sz w:val="21"/>
              </w:rPr>
            </w:pPr>
          </w:p>
          <w:p w14:paraId="23982F20">
            <w:pPr>
              <w:pStyle w:val="7"/>
              <w:keepNext w:val="0"/>
              <w:keepLines w:val="0"/>
              <w:pageBreakBefore w:val="0"/>
              <w:kinsoku/>
              <w:wordWrap/>
              <w:overflowPunct/>
              <w:topLinePunct/>
              <w:bidi w:val="0"/>
              <w:spacing w:before="91" w:line="368" w:lineRule="exact"/>
              <w:ind w:left="115"/>
              <w:rPr>
                <w:rFonts w:ascii="Times New Roman" w:hAnsi="Times New Roman" w:eastAsia="Times New Roman" w:cs="Times New Roman"/>
                <w:sz w:val="28"/>
                <w:szCs w:val="28"/>
              </w:rPr>
            </w:pPr>
            <w:r>
              <w:rPr>
                <w:spacing w:val="-2"/>
                <w:position w:val="1"/>
                <w:sz w:val="28"/>
                <w:szCs w:val="28"/>
              </w:rPr>
              <w:t>施工主要工序（</w:t>
            </w:r>
            <w:r>
              <w:rPr>
                <w:rFonts w:ascii="Times New Roman" w:hAnsi="Times New Roman" w:eastAsia="Times New Roman" w:cs="Times New Roman"/>
                <w:spacing w:val="-2"/>
                <w:position w:val="1"/>
                <w:sz w:val="28"/>
                <w:szCs w:val="28"/>
              </w:rPr>
              <w:t>10</w:t>
            </w:r>
          </w:p>
          <w:p w14:paraId="19FF8DE7">
            <w:pPr>
              <w:pStyle w:val="7"/>
              <w:keepNext w:val="0"/>
              <w:keepLines w:val="0"/>
              <w:pageBreakBefore w:val="0"/>
              <w:kinsoku/>
              <w:wordWrap/>
              <w:overflowPunct/>
              <w:topLinePunct/>
              <w:bidi w:val="0"/>
              <w:spacing w:before="234" w:line="221" w:lineRule="auto"/>
              <w:ind w:left="959"/>
              <w:rPr>
                <w:sz w:val="28"/>
                <w:szCs w:val="28"/>
              </w:rPr>
            </w:pPr>
            <w:r>
              <w:rPr>
                <w:spacing w:val="-7"/>
                <w:sz w:val="28"/>
                <w:szCs w:val="28"/>
              </w:rPr>
              <w:t>分）</w:t>
            </w:r>
          </w:p>
        </w:tc>
        <w:tc>
          <w:tcPr>
            <w:tcW w:w="5919" w:type="dxa"/>
            <w:vAlign w:val="top"/>
          </w:tcPr>
          <w:p w14:paraId="3FBC8B9E">
            <w:pPr>
              <w:pStyle w:val="7"/>
              <w:keepNext w:val="0"/>
              <w:keepLines w:val="0"/>
              <w:pageBreakBefore w:val="0"/>
              <w:kinsoku/>
              <w:wordWrap/>
              <w:overflowPunct/>
              <w:topLinePunct/>
              <w:bidi w:val="0"/>
              <w:spacing w:before="166" w:line="351" w:lineRule="auto"/>
              <w:ind w:left="131" w:right="104" w:hanging="132"/>
              <w:rPr>
                <w:sz w:val="28"/>
                <w:szCs w:val="28"/>
              </w:rPr>
            </w:pPr>
            <w:r>
              <w:rPr>
                <w:spacing w:val="3"/>
                <w:sz w:val="28"/>
                <w:szCs w:val="28"/>
              </w:rPr>
              <w:t>（</w:t>
            </w:r>
            <w:r>
              <w:rPr>
                <w:rFonts w:ascii="Times New Roman" w:hAnsi="Times New Roman" w:eastAsia="Times New Roman" w:cs="Times New Roman"/>
                <w:spacing w:val="3"/>
                <w:sz w:val="28"/>
                <w:szCs w:val="28"/>
              </w:rPr>
              <w:t>1</w:t>
            </w:r>
            <w:r>
              <w:rPr>
                <w:spacing w:val="3"/>
                <w:sz w:val="28"/>
                <w:szCs w:val="28"/>
              </w:rPr>
              <w:t>）施工主要工序阐述详细、全面、合理，主要工种施工方法得当，且对招标项目的关键技术、工艺有明确、深入的表述，对施工重点、难点有合理、经济、安全的解决方案和可行保</w:t>
            </w:r>
            <w:r>
              <w:rPr>
                <w:spacing w:val="-3"/>
                <w:sz w:val="28"/>
                <w:szCs w:val="28"/>
              </w:rPr>
              <w:t>证措施的。得</w:t>
            </w:r>
            <w:r>
              <w:rPr>
                <w:spacing w:val="-49"/>
                <w:sz w:val="28"/>
                <w:szCs w:val="28"/>
              </w:rPr>
              <w:t xml:space="preserve"> </w:t>
            </w:r>
            <w:r>
              <w:rPr>
                <w:rFonts w:ascii="Times New Roman" w:hAnsi="Times New Roman" w:eastAsia="Times New Roman" w:cs="Times New Roman"/>
                <w:spacing w:val="-3"/>
                <w:sz w:val="28"/>
                <w:szCs w:val="28"/>
              </w:rPr>
              <w:t xml:space="preserve">8-10 </w:t>
            </w:r>
            <w:r>
              <w:rPr>
                <w:spacing w:val="-3"/>
                <w:sz w:val="28"/>
                <w:szCs w:val="28"/>
              </w:rPr>
              <w:t>分。</w:t>
            </w:r>
          </w:p>
          <w:p w14:paraId="1D9AD8CB">
            <w:pPr>
              <w:pStyle w:val="7"/>
              <w:keepNext w:val="0"/>
              <w:keepLines w:val="0"/>
              <w:pageBreakBefore w:val="0"/>
              <w:kinsoku/>
              <w:wordWrap/>
              <w:overflowPunct/>
              <w:topLinePunct/>
              <w:bidi w:val="0"/>
              <w:spacing w:before="138" w:line="339" w:lineRule="auto"/>
              <w:ind w:left="131" w:right="107" w:hanging="132"/>
              <w:rPr>
                <w:sz w:val="28"/>
                <w:szCs w:val="28"/>
              </w:rPr>
            </w:pPr>
            <w:r>
              <w:rPr>
                <w:spacing w:val="3"/>
                <w:sz w:val="28"/>
                <w:szCs w:val="28"/>
              </w:rPr>
              <w:t>（</w:t>
            </w:r>
            <w:r>
              <w:rPr>
                <w:rFonts w:ascii="Times New Roman" w:hAnsi="Times New Roman" w:eastAsia="Times New Roman" w:cs="Times New Roman"/>
                <w:spacing w:val="3"/>
                <w:sz w:val="28"/>
                <w:szCs w:val="28"/>
              </w:rPr>
              <w:t>2</w:t>
            </w:r>
            <w:r>
              <w:rPr>
                <w:spacing w:val="3"/>
                <w:sz w:val="28"/>
                <w:szCs w:val="28"/>
              </w:rPr>
              <w:t>）施工主要工序阐述全面、基本合理，有主要工种施工方法，且对招标项目的关键技术、工艺有一定了解，对施工重点、难点有建议，</w:t>
            </w:r>
            <w:r>
              <w:rPr>
                <w:spacing w:val="-2"/>
                <w:sz w:val="28"/>
                <w:szCs w:val="28"/>
              </w:rPr>
              <w:t>解决方案和保证措施基本可行的。得</w:t>
            </w:r>
            <w:r>
              <w:rPr>
                <w:spacing w:val="-52"/>
                <w:sz w:val="28"/>
                <w:szCs w:val="28"/>
              </w:rPr>
              <w:t xml:space="preserve"> </w:t>
            </w:r>
            <w:r>
              <w:rPr>
                <w:rFonts w:ascii="Times New Roman" w:hAnsi="Times New Roman" w:eastAsia="Times New Roman" w:cs="Times New Roman"/>
                <w:spacing w:val="-2"/>
                <w:sz w:val="28"/>
                <w:szCs w:val="28"/>
              </w:rPr>
              <w:t xml:space="preserve">5-7 </w:t>
            </w:r>
            <w:r>
              <w:rPr>
                <w:spacing w:val="-2"/>
                <w:sz w:val="28"/>
                <w:szCs w:val="28"/>
              </w:rPr>
              <w:t>分。</w:t>
            </w:r>
          </w:p>
          <w:p w14:paraId="234F027F">
            <w:pPr>
              <w:pStyle w:val="7"/>
              <w:keepNext w:val="0"/>
              <w:keepLines w:val="0"/>
              <w:pageBreakBefore w:val="0"/>
              <w:kinsoku/>
              <w:wordWrap/>
              <w:overflowPunct/>
              <w:topLinePunct/>
              <w:bidi w:val="0"/>
              <w:spacing w:before="184" w:line="368" w:lineRule="exact"/>
              <w:rPr>
                <w:sz w:val="28"/>
                <w:szCs w:val="28"/>
              </w:rPr>
            </w:pPr>
            <w:r>
              <w:rPr>
                <w:spacing w:val="3"/>
                <w:position w:val="1"/>
                <w:sz w:val="28"/>
                <w:szCs w:val="28"/>
              </w:rPr>
              <w:t>（</w:t>
            </w:r>
            <w:r>
              <w:rPr>
                <w:rFonts w:ascii="Times New Roman" w:hAnsi="Times New Roman" w:eastAsia="Times New Roman" w:cs="Times New Roman"/>
                <w:spacing w:val="3"/>
                <w:position w:val="1"/>
                <w:sz w:val="28"/>
                <w:szCs w:val="28"/>
              </w:rPr>
              <w:t>3</w:t>
            </w:r>
            <w:r>
              <w:rPr>
                <w:spacing w:val="3"/>
                <w:position w:val="1"/>
                <w:sz w:val="28"/>
                <w:szCs w:val="28"/>
              </w:rPr>
              <w:t>）施工主要工序阐述基本全面，且对招标项</w:t>
            </w:r>
          </w:p>
        </w:tc>
      </w:tr>
    </w:tbl>
    <w:p w14:paraId="18820542">
      <w:pPr>
        <w:keepNext w:val="0"/>
        <w:keepLines w:val="0"/>
        <w:pageBreakBefore w:val="0"/>
        <w:kinsoku/>
        <w:wordWrap/>
        <w:overflowPunct/>
        <w:topLinePunct/>
        <w:bidi w:val="0"/>
        <w:rPr>
          <w:rFonts w:ascii="Arial"/>
          <w:sz w:val="21"/>
        </w:rPr>
      </w:pPr>
    </w:p>
    <w:p w14:paraId="63EFF26E">
      <w:pPr>
        <w:keepNext w:val="0"/>
        <w:keepLines w:val="0"/>
        <w:pageBreakBefore w:val="0"/>
        <w:kinsoku/>
        <w:wordWrap/>
        <w:overflowPunct/>
        <w:topLinePunct/>
        <w:bidi w:val="0"/>
        <w:rPr>
          <w:rFonts w:ascii="Arial" w:hAnsi="Arial" w:eastAsia="Arial" w:cs="Arial"/>
          <w:sz w:val="21"/>
          <w:szCs w:val="21"/>
        </w:rPr>
        <w:sectPr>
          <w:footerReference r:id="rId24" w:type="default"/>
          <w:pgSz w:w="11906" w:h="16839"/>
          <w:pgMar w:top="1440" w:right="1080" w:bottom="1440" w:left="1080" w:header="0" w:footer="1483" w:gutter="0"/>
          <w:cols w:space="720" w:num="1"/>
        </w:sectPr>
      </w:pPr>
    </w:p>
    <w:p w14:paraId="4C32A68F">
      <w:pPr>
        <w:keepNext w:val="0"/>
        <w:keepLines w:val="0"/>
        <w:pageBreakBefore w:val="0"/>
        <w:kinsoku/>
        <w:wordWrap/>
        <w:overflowPunct/>
        <w:topLinePunct/>
        <w:bidi w:val="0"/>
        <w:spacing w:line="91" w:lineRule="auto"/>
        <w:rPr>
          <w:rFonts w:ascii="Arial"/>
          <w:sz w:val="2"/>
        </w:rPr>
      </w:pPr>
    </w:p>
    <w:tbl>
      <w:tblPr>
        <w:tblStyle w:val="6"/>
        <w:tblW w:w="1011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46"/>
        <w:gridCol w:w="992"/>
        <w:gridCol w:w="2459"/>
        <w:gridCol w:w="5919"/>
      </w:tblGrid>
      <w:tr w14:paraId="130825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8" w:hRule="atLeast"/>
        </w:trPr>
        <w:tc>
          <w:tcPr>
            <w:tcW w:w="746" w:type="dxa"/>
            <w:vMerge w:val="restart"/>
            <w:tcBorders>
              <w:bottom w:val="nil"/>
            </w:tcBorders>
            <w:vAlign w:val="top"/>
          </w:tcPr>
          <w:p w14:paraId="7D08B02E">
            <w:pPr>
              <w:keepNext w:val="0"/>
              <w:keepLines w:val="0"/>
              <w:pageBreakBefore w:val="0"/>
              <w:kinsoku/>
              <w:wordWrap/>
              <w:overflowPunct/>
              <w:topLinePunct/>
              <w:bidi w:val="0"/>
              <w:rPr>
                <w:rFonts w:ascii="Arial"/>
                <w:sz w:val="21"/>
              </w:rPr>
            </w:pPr>
          </w:p>
        </w:tc>
        <w:tc>
          <w:tcPr>
            <w:tcW w:w="992" w:type="dxa"/>
            <w:vMerge w:val="restart"/>
            <w:tcBorders>
              <w:bottom w:val="nil"/>
            </w:tcBorders>
            <w:vAlign w:val="top"/>
          </w:tcPr>
          <w:p w14:paraId="3550C66D">
            <w:pPr>
              <w:keepNext w:val="0"/>
              <w:keepLines w:val="0"/>
              <w:pageBreakBefore w:val="0"/>
              <w:kinsoku/>
              <w:wordWrap/>
              <w:overflowPunct/>
              <w:topLinePunct/>
              <w:bidi w:val="0"/>
              <w:rPr>
                <w:rFonts w:ascii="Arial"/>
                <w:sz w:val="21"/>
              </w:rPr>
            </w:pPr>
          </w:p>
        </w:tc>
        <w:tc>
          <w:tcPr>
            <w:tcW w:w="2459" w:type="dxa"/>
            <w:vAlign w:val="top"/>
          </w:tcPr>
          <w:p w14:paraId="76D0C486">
            <w:pPr>
              <w:keepNext w:val="0"/>
              <w:keepLines w:val="0"/>
              <w:pageBreakBefore w:val="0"/>
              <w:kinsoku/>
              <w:wordWrap/>
              <w:overflowPunct/>
              <w:topLinePunct/>
              <w:bidi w:val="0"/>
              <w:rPr>
                <w:rFonts w:ascii="Arial"/>
                <w:sz w:val="21"/>
              </w:rPr>
            </w:pPr>
          </w:p>
        </w:tc>
        <w:tc>
          <w:tcPr>
            <w:tcW w:w="5919" w:type="dxa"/>
            <w:vAlign w:val="top"/>
          </w:tcPr>
          <w:p w14:paraId="4AC91B5A">
            <w:pPr>
              <w:pStyle w:val="7"/>
              <w:keepNext w:val="0"/>
              <w:keepLines w:val="0"/>
              <w:pageBreakBefore w:val="0"/>
              <w:kinsoku/>
              <w:wordWrap/>
              <w:overflowPunct/>
              <w:topLinePunct/>
              <w:bidi w:val="0"/>
              <w:spacing w:before="211" w:line="360" w:lineRule="auto"/>
              <w:ind w:left="116" w:right="5" w:firstLine="54"/>
              <w:jc w:val="both"/>
              <w:rPr>
                <w:sz w:val="28"/>
                <w:szCs w:val="28"/>
              </w:rPr>
            </w:pPr>
            <w:r>
              <w:rPr>
                <w:spacing w:val="-7"/>
                <w:sz w:val="28"/>
                <w:szCs w:val="28"/>
              </w:rPr>
              <w:t>目的关键技术、工艺有一定了解，对施工重点、</w:t>
            </w:r>
            <w:r>
              <w:rPr>
                <w:spacing w:val="-5"/>
                <w:sz w:val="28"/>
                <w:szCs w:val="28"/>
              </w:rPr>
              <w:t>难点有建议，但解决方案和保证措施不可行的。得</w:t>
            </w:r>
            <w:r>
              <w:rPr>
                <w:spacing w:val="-64"/>
                <w:sz w:val="28"/>
                <w:szCs w:val="28"/>
              </w:rPr>
              <w:t xml:space="preserve"> </w:t>
            </w:r>
            <w:r>
              <w:rPr>
                <w:rFonts w:ascii="Times New Roman" w:hAnsi="Times New Roman" w:eastAsia="Times New Roman" w:cs="Times New Roman"/>
                <w:spacing w:val="-5"/>
                <w:sz w:val="28"/>
                <w:szCs w:val="28"/>
              </w:rPr>
              <w:t>2-4</w:t>
            </w:r>
            <w:r>
              <w:rPr>
                <w:rFonts w:ascii="Times New Roman" w:hAnsi="Times New Roman" w:eastAsia="Times New Roman" w:cs="Times New Roman"/>
                <w:spacing w:val="12"/>
                <w:sz w:val="28"/>
                <w:szCs w:val="28"/>
              </w:rPr>
              <w:t xml:space="preserve"> </w:t>
            </w:r>
            <w:r>
              <w:rPr>
                <w:spacing w:val="-5"/>
                <w:sz w:val="28"/>
                <w:szCs w:val="28"/>
              </w:rPr>
              <w:t>分。</w:t>
            </w:r>
          </w:p>
          <w:p w14:paraId="39C490C8">
            <w:pPr>
              <w:pStyle w:val="7"/>
              <w:keepNext w:val="0"/>
              <w:keepLines w:val="0"/>
              <w:pageBreakBefore w:val="0"/>
              <w:kinsoku/>
              <w:wordWrap/>
              <w:overflowPunct/>
              <w:topLinePunct/>
              <w:bidi w:val="0"/>
              <w:spacing w:before="6" w:line="340" w:lineRule="auto"/>
              <w:ind w:left="131" w:right="104" w:hanging="132"/>
              <w:rPr>
                <w:sz w:val="28"/>
                <w:szCs w:val="28"/>
              </w:rPr>
            </w:pPr>
            <w:r>
              <w:rPr>
                <w:spacing w:val="3"/>
                <w:sz w:val="28"/>
                <w:szCs w:val="28"/>
              </w:rPr>
              <w:t>（</w:t>
            </w:r>
            <w:r>
              <w:rPr>
                <w:rFonts w:ascii="Times New Roman" w:hAnsi="Times New Roman" w:eastAsia="Times New Roman" w:cs="Times New Roman"/>
                <w:spacing w:val="3"/>
                <w:sz w:val="28"/>
                <w:szCs w:val="28"/>
              </w:rPr>
              <w:t>4</w:t>
            </w:r>
            <w:r>
              <w:rPr>
                <w:spacing w:val="3"/>
                <w:sz w:val="28"/>
                <w:szCs w:val="28"/>
              </w:rPr>
              <w:t>）施工主要工序阐述不全面，且对招标项目的关键技术、工艺有一定了解，对施工重点、难点建议不全，但解决方案和保证措施不可行</w:t>
            </w:r>
            <w:r>
              <w:rPr>
                <w:spacing w:val="-3"/>
                <w:sz w:val="28"/>
                <w:szCs w:val="28"/>
              </w:rPr>
              <w:t>的。得</w:t>
            </w:r>
            <w:r>
              <w:rPr>
                <w:spacing w:val="-60"/>
                <w:sz w:val="28"/>
                <w:szCs w:val="28"/>
              </w:rPr>
              <w:t xml:space="preserve"> </w:t>
            </w:r>
            <w:r>
              <w:rPr>
                <w:rFonts w:ascii="Times New Roman" w:hAnsi="Times New Roman" w:eastAsia="Times New Roman" w:cs="Times New Roman"/>
                <w:spacing w:val="-3"/>
                <w:sz w:val="28"/>
                <w:szCs w:val="28"/>
              </w:rPr>
              <w:t xml:space="preserve">0-1 </w:t>
            </w:r>
            <w:r>
              <w:rPr>
                <w:spacing w:val="-3"/>
                <w:sz w:val="28"/>
                <w:szCs w:val="28"/>
              </w:rPr>
              <w:t>分。</w:t>
            </w:r>
          </w:p>
        </w:tc>
      </w:tr>
      <w:tr w14:paraId="67832B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42" w:hRule="atLeast"/>
        </w:trPr>
        <w:tc>
          <w:tcPr>
            <w:tcW w:w="746" w:type="dxa"/>
            <w:vMerge w:val="continue"/>
            <w:tcBorders>
              <w:top w:val="nil"/>
              <w:bottom w:val="nil"/>
            </w:tcBorders>
            <w:vAlign w:val="top"/>
          </w:tcPr>
          <w:p w14:paraId="628B285E">
            <w:pPr>
              <w:keepNext w:val="0"/>
              <w:keepLines w:val="0"/>
              <w:pageBreakBefore w:val="0"/>
              <w:kinsoku/>
              <w:wordWrap/>
              <w:overflowPunct/>
              <w:topLinePunct/>
              <w:bidi w:val="0"/>
              <w:rPr>
                <w:rFonts w:ascii="Arial"/>
                <w:sz w:val="21"/>
              </w:rPr>
            </w:pPr>
          </w:p>
        </w:tc>
        <w:tc>
          <w:tcPr>
            <w:tcW w:w="992" w:type="dxa"/>
            <w:vMerge w:val="continue"/>
            <w:tcBorders>
              <w:top w:val="nil"/>
              <w:bottom w:val="nil"/>
            </w:tcBorders>
            <w:vAlign w:val="top"/>
          </w:tcPr>
          <w:p w14:paraId="2B14D7BB">
            <w:pPr>
              <w:keepNext w:val="0"/>
              <w:keepLines w:val="0"/>
              <w:pageBreakBefore w:val="0"/>
              <w:kinsoku/>
              <w:wordWrap/>
              <w:overflowPunct/>
              <w:topLinePunct/>
              <w:bidi w:val="0"/>
              <w:rPr>
                <w:rFonts w:ascii="Arial"/>
                <w:sz w:val="21"/>
              </w:rPr>
            </w:pPr>
          </w:p>
        </w:tc>
        <w:tc>
          <w:tcPr>
            <w:tcW w:w="2459" w:type="dxa"/>
            <w:vAlign w:val="top"/>
          </w:tcPr>
          <w:p w14:paraId="72AEE26C">
            <w:pPr>
              <w:keepNext w:val="0"/>
              <w:keepLines w:val="0"/>
              <w:pageBreakBefore w:val="0"/>
              <w:kinsoku/>
              <w:wordWrap/>
              <w:overflowPunct/>
              <w:topLinePunct/>
              <w:bidi w:val="0"/>
              <w:spacing w:line="255" w:lineRule="auto"/>
              <w:rPr>
                <w:rFonts w:ascii="Arial"/>
                <w:sz w:val="21"/>
              </w:rPr>
            </w:pPr>
          </w:p>
          <w:p w14:paraId="23E5D391">
            <w:pPr>
              <w:keepNext w:val="0"/>
              <w:keepLines w:val="0"/>
              <w:pageBreakBefore w:val="0"/>
              <w:kinsoku/>
              <w:wordWrap/>
              <w:overflowPunct/>
              <w:topLinePunct/>
              <w:bidi w:val="0"/>
              <w:spacing w:line="255" w:lineRule="auto"/>
              <w:rPr>
                <w:rFonts w:ascii="Arial"/>
                <w:sz w:val="21"/>
              </w:rPr>
            </w:pPr>
          </w:p>
          <w:p w14:paraId="7E91F93B">
            <w:pPr>
              <w:keepNext w:val="0"/>
              <w:keepLines w:val="0"/>
              <w:pageBreakBefore w:val="0"/>
              <w:kinsoku/>
              <w:wordWrap/>
              <w:overflowPunct/>
              <w:topLinePunct/>
              <w:bidi w:val="0"/>
              <w:spacing w:line="255" w:lineRule="auto"/>
              <w:rPr>
                <w:rFonts w:ascii="Arial"/>
                <w:sz w:val="21"/>
              </w:rPr>
            </w:pPr>
          </w:p>
          <w:p w14:paraId="35CE3F0B">
            <w:pPr>
              <w:keepNext w:val="0"/>
              <w:keepLines w:val="0"/>
              <w:pageBreakBefore w:val="0"/>
              <w:kinsoku/>
              <w:wordWrap/>
              <w:overflowPunct/>
              <w:topLinePunct/>
              <w:bidi w:val="0"/>
              <w:spacing w:line="255" w:lineRule="auto"/>
              <w:rPr>
                <w:rFonts w:ascii="Arial"/>
                <w:sz w:val="21"/>
              </w:rPr>
            </w:pPr>
          </w:p>
          <w:p w14:paraId="4CE037D8">
            <w:pPr>
              <w:keepNext w:val="0"/>
              <w:keepLines w:val="0"/>
              <w:pageBreakBefore w:val="0"/>
              <w:kinsoku/>
              <w:wordWrap/>
              <w:overflowPunct/>
              <w:topLinePunct/>
              <w:bidi w:val="0"/>
              <w:spacing w:line="255" w:lineRule="auto"/>
              <w:rPr>
                <w:rFonts w:ascii="Arial"/>
                <w:sz w:val="21"/>
              </w:rPr>
            </w:pPr>
          </w:p>
          <w:p w14:paraId="12D8E220">
            <w:pPr>
              <w:keepNext w:val="0"/>
              <w:keepLines w:val="0"/>
              <w:pageBreakBefore w:val="0"/>
              <w:kinsoku/>
              <w:wordWrap/>
              <w:overflowPunct/>
              <w:topLinePunct/>
              <w:bidi w:val="0"/>
              <w:spacing w:line="255" w:lineRule="auto"/>
              <w:rPr>
                <w:rFonts w:ascii="Arial"/>
                <w:sz w:val="21"/>
              </w:rPr>
            </w:pPr>
          </w:p>
          <w:p w14:paraId="6DD5BC37">
            <w:pPr>
              <w:keepNext w:val="0"/>
              <w:keepLines w:val="0"/>
              <w:pageBreakBefore w:val="0"/>
              <w:kinsoku/>
              <w:wordWrap/>
              <w:overflowPunct/>
              <w:topLinePunct/>
              <w:bidi w:val="0"/>
              <w:spacing w:line="255" w:lineRule="auto"/>
              <w:rPr>
                <w:rFonts w:ascii="Arial"/>
                <w:sz w:val="21"/>
              </w:rPr>
            </w:pPr>
          </w:p>
          <w:p w14:paraId="304A015B">
            <w:pPr>
              <w:keepNext w:val="0"/>
              <w:keepLines w:val="0"/>
              <w:pageBreakBefore w:val="0"/>
              <w:kinsoku/>
              <w:wordWrap/>
              <w:overflowPunct/>
              <w:topLinePunct/>
              <w:bidi w:val="0"/>
              <w:spacing w:line="255" w:lineRule="auto"/>
              <w:rPr>
                <w:rFonts w:ascii="Arial"/>
                <w:sz w:val="21"/>
              </w:rPr>
            </w:pPr>
          </w:p>
          <w:p w14:paraId="57F106D4">
            <w:pPr>
              <w:keepNext w:val="0"/>
              <w:keepLines w:val="0"/>
              <w:pageBreakBefore w:val="0"/>
              <w:kinsoku/>
              <w:wordWrap/>
              <w:overflowPunct/>
              <w:topLinePunct/>
              <w:bidi w:val="0"/>
              <w:spacing w:line="255" w:lineRule="auto"/>
              <w:rPr>
                <w:rFonts w:ascii="Arial"/>
                <w:sz w:val="21"/>
              </w:rPr>
            </w:pPr>
          </w:p>
          <w:p w14:paraId="08DE8A32">
            <w:pPr>
              <w:keepNext w:val="0"/>
              <w:keepLines w:val="0"/>
              <w:pageBreakBefore w:val="0"/>
              <w:kinsoku/>
              <w:wordWrap/>
              <w:overflowPunct/>
              <w:topLinePunct/>
              <w:bidi w:val="0"/>
              <w:spacing w:line="255" w:lineRule="auto"/>
              <w:rPr>
                <w:rFonts w:ascii="Arial"/>
                <w:sz w:val="21"/>
              </w:rPr>
            </w:pPr>
          </w:p>
          <w:p w14:paraId="471753BD">
            <w:pPr>
              <w:keepNext w:val="0"/>
              <w:keepLines w:val="0"/>
              <w:pageBreakBefore w:val="0"/>
              <w:kinsoku/>
              <w:wordWrap/>
              <w:overflowPunct/>
              <w:topLinePunct/>
              <w:bidi w:val="0"/>
              <w:spacing w:line="255" w:lineRule="auto"/>
              <w:rPr>
                <w:rFonts w:ascii="Arial"/>
                <w:sz w:val="21"/>
              </w:rPr>
            </w:pPr>
          </w:p>
          <w:p w14:paraId="7CA1AA4A">
            <w:pPr>
              <w:keepNext w:val="0"/>
              <w:keepLines w:val="0"/>
              <w:pageBreakBefore w:val="0"/>
              <w:kinsoku/>
              <w:wordWrap/>
              <w:overflowPunct/>
              <w:topLinePunct/>
              <w:bidi w:val="0"/>
              <w:spacing w:line="255" w:lineRule="auto"/>
              <w:rPr>
                <w:rFonts w:ascii="Arial"/>
                <w:sz w:val="21"/>
              </w:rPr>
            </w:pPr>
          </w:p>
          <w:p w14:paraId="75BDEDB1">
            <w:pPr>
              <w:keepNext w:val="0"/>
              <w:keepLines w:val="0"/>
              <w:pageBreakBefore w:val="0"/>
              <w:kinsoku/>
              <w:wordWrap/>
              <w:overflowPunct/>
              <w:topLinePunct/>
              <w:bidi w:val="0"/>
              <w:spacing w:line="255" w:lineRule="auto"/>
              <w:rPr>
                <w:rFonts w:ascii="Arial"/>
                <w:sz w:val="21"/>
              </w:rPr>
            </w:pPr>
          </w:p>
          <w:p w14:paraId="7228FB3E">
            <w:pPr>
              <w:pStyle w:val="7"/>
              <w:keepNext w:val="0"/>
              <w:keepLines w:val="0"/>
              <w:pageBreakBefore w:val="0"/>
              <w:kinsoku/>
              <w:wordWrap/>
              <w:overflowPunct/>
              <w:topLinePunct/>
              <w:bidi w:val="0"/>
              <w:spacing w:before="91" w:line="368" w:lineRule="exact"/>
              <w:ind w:left="128"/>
              <w:rPr>
                <w:rFonts w:ascii="Times New Roman" w:hAnsi="Times New Roman" w:eastAsia="Times New Roman" w:cs="Times New Roman"/>
                <w:sz w:val="28"/>
                <w:szCs w:val="28"/>
              </w:rPr>
            </w:pPr>
            <w:r>
              <w:rPr>
                <w:spacing w:val="-3"/>
                <w:position w:val="1"/>
                <w:sz w:val="28"/>
                <w:szCs w:val="28"/>
              </w:rPr>
              <w:t>资源配备计划（</w:t>
            </w:r>
            <w:r>
              <w:rPr>
                <w:rFonts w:ascii="Times New Roman" w:hAnsi="Times New Roman" w:eastAsia="Times New Roman" w:cs="Times New Roman"/>
                <w:spacing w:val="-3"/>
                <w:position w:val="1"/>
                <w:sz w:val="28"/>
                <w:szCs w:val="28"/>
              </w:rPr>
              <w:t>10</w:t>
            </w:r>
          </w:p>
          <w:p w14:paraId="307223DD">
            <w:pPr>
              <w:pStyle w:val="7"/>
              <w:keepNext w:val="0"/>
              <w:keepLines w:val="0"/>
              <w:pageBreakBefore w:val="0"/>
              <w:kinsoku/>
              <w:wordWrap/>
              <w:overflowPunct/>
              <w:topLinePunct/>
              <w:bidi w:val="0"/>
              <w:spacing w:before="234" w:line="221" w:lineRule="auto"/>
              <w:ind w:left="957"/>
              <w:rPr>
                <w:sz w:val="28"/>
                <w:szCs w:val="28"/>
              </w:rPr>
            </w:pPr>
            <w:r>
              <w:rPr>
                <w:spacing w:val="-7"/>
                <w:sz w:val="28"/>
                <w:szCs w:val="28"/>
              </w:rPr>
              <w:t>分）</w:t>
            </w:r>
          </w:p>
        </w:tc>
        <w:tc>
          <w:tcPr>
            <w:tcW w:w="5919" w:type="dxa"/>
            <w:vAlign w:val="top"/>
          </w:tcPr>
          <w:p w14:paraId="1AE3A4A1">
            <w:pPr>
              <w:pStyle w:val="7"/>
              <w:keepNext w:val="0"/>
              <w:keepLines w:val="0"/>
              <w:pageBreakBefore w:val="0"/>
              <w:kinsoku/>
              <w:wordWrap/>
              <w:overflowPunct/>
              <w:topLinePunct/>
              <w:bidi w:val="0"/>
              <w:spacing w:before="170" w:line="346" w:lineRule="auto"/>
              <w:ind w:left="131" w:right="104" w:hanging="132"/>
              <w:rPr>
                <w:sz w:val="28"/>
                <w:szCs w:val="28"/>
              </w:rPr>
            </w:pPr>
            <w:r>
              <w:rPr>
                <w:spacing w:val="3"/>
                <w:sz w:val="28"/>
                <w:szCs w:val="28"/>
              </w:rPr>
              <w:t>（</w:t>
            </w:r>
            <w:r>
              <w:rPr>
                <w:rFonts w:ascii="Times New Roman" w:hAnsi="Times New Roman" w:eastAsia="Times New Roman" w:cs="Times New Roman"/>
                <w:spacing w:val="3"/>
                <w:sz w:val="28"/>
                <w:szCs w:val="28"/>
              </w:rPr>
              <w:t>1</w:t>
            </w:r>
            <w:r>
              <w:rPr>
                <w:spacing w:val="3"/>
                <w:sz w:val="28"/>
                <w:szCs w:val="28"/>
              </w:rPr>
              <w:t>）劳动力计划、施工机具计划等资源投入计划与施工部署、施工方法及进度计划呼应，很好的满足施工需要，调配投入计划合理、准确</w:t>
            </w:r>
            <w:r>
              <w:rPr>
                <w:spacing w:val="-3"/>
                <w:sz w:val="28"/>
                <w:szCs w:val="28"/>
              </w:rPr>
              <w:t>全面。得</w:t>
            </w:r>
            <w:r>
              <w:rPr>
                <w:spacing w:val="-55"/>
                <w:sz w:val="28"/>
                <w:szCs w:val="28"/>
              </w:rPr>
              <w:t xml:space="preserve"> </w:t>
            </w:r>
            <w:r>
              <w:rPr>
                <w:rFonts w:ascii="Times New Roman" w:hAnsi="Times New Roman" w:eastAsia="Times New Roman" w:cs="Times New Roman"/>
                <w:spacing w:val="-3"/>
                <w:sz w:val="28"/>
                <w:szCs w:val="28"/>
              </w:rPr>
              <w:t xml:space="preserve">8-10 </w:t>
            </w:r>
            <w:r>
              <w:rPr>
                <w:spacing w:val="-3"/>
                <w:sz w:val="28"/>
                <w:szCs w:val="28"/>
              </w:rPr>
              <w:t>分；</w:t>
            </w:r>
          </w:p>
          <w:p w14:paraId="50D60355">
            <w:pPr>
              <w:pStyle w:val="7"/>
              <w:keepNext w:val="0"/>
              <w:keepLines w:val="0"/>
              <w:pageBreakBefore w:val="0"/>
              <w:kinsoku/>
              <w:wordWrap/>
              <w:overflowPunct/>
              <w:topLinePunct/>
              <w:bidi w:val="0"/>
              <w:spacing w:before="140" w:line="339" w:lineRule="auto"/>
              <w:ind w:left="131" w:right="104" w:hanging="132"/>
              <w:rPr>
                <w:sz w:val="28"/>
                <w:szCs w:val="28"/>
              </w:rPr>
            </w:pPr>
            <w:r>
              <w:rPr>
                <w:spacing w:val="3"/>
                <w:sz w:val="28"/>
                <w:szCs w:val="28"/>
              </w:rPr>
              <w:t>（</w:t>
            </w:r>
            <w:r>
              <w:rPr>
                <w:rFonts w:ascii="Times New Roman" w:hAnsi="Times New Roman" w:eastAsia="Times New Roman" w:cs="Times New Roman"/>
                <w:spacing w:val="3"/>
                <w:sz w:val="28"/>
                <w:szCs w:val="28"/>
              </w:rPr>
              <w:t>2</w:t>
            </w:r>
            <w:r>
              <w:rPr>
                <w:spacing w:val="3"/>
                <w:sz w:val="28"/>
                <w:szCs w:val="28"/>
              </w:rPr>
              <w:t>）劳动力计划、施工机具计划等资源投入计划与施工部署、施工方法及进度计划呼应，基</w:t>
            </w:r>
            <w:r>
              <w:rPr>
                <w:spacing w:val="1"/>
                <w:sz w:val="28"/>
                <w:szCs w:val="28"/>
              </w:rPr>
              <w:t>本的满足施工需要，调配投入计划合理。得</w:t>
            </w:r>
            <w:r>
              <w:rPr>
                <w:spacing w:val="-44"/>
                <w:sz w:val="28"/>
                <w:szCs w:val="28"/>
              </w:rPr>
              <w:t xml:space="preserve"> </w:t>
            </w:r>
            <w:r>
              <w:rPr>
                <w:rFonts w:ascii="Times New Roman" w:hAnsi="Times New Roman" w:eastAsia="Times New Roman" w:cs="Times New Roman"/>
                <w:spacing w:val="1"/>
                <w:sz w:val="28"/>
                <w:szCs w:val="28"/>
              </w:rPr>
              <w:t>5-</w:t>
            </w:r>
            <w:r>
              <w:rPr>
                <w:rFonts w:ascii="Times New Roman" w:hAnsi="Times New Roman" w:eastAsia="Times New Roman" w:cs="Times New Roman"/>
                <w:sz w:val="28"/>
                <w:szCs w:val="28"/>
              </w:rPr>
              <w:t xml:space="preserve"> </w:t>
            </w:r>
            <w:r>
              <w:rPr>
                <w:rFonts w:ascii="Times New Roman" w:hAnsi="Times New Roman" w:eastAsia="Times New Roman" w:cs="Times New Roman"/>
                <w:spacing w:val="-8"/>
                <w:sz w:val="28"/>
                <w:szCs w:val="28"/>
              </w:rPr>
              <w:t>7</w:t>
            </w:r>
            <w:r>
              <w:rPr>
                <w:rFonts w:ascii="Times New Roman" w:hAnsi="Times New Roman" w:eastAsia="Times New Roman" w:cs="Times New Roman"/>
                <w:spacing w:val="12"/>
                <w:sz w:val="28"/>
                <w:szCs w:val="28"/>
              </w:rPr>
              <w:t xml:space="preserve"> </w:t>
            </w:r>
            <w:r>
              <w:rPr>
                <w:spacing w:val="-8"/>
                <w:sz w:val="28"/>
                <w:szCs w:val="28"/>
              </w:rPr>
              <w:t>分；</w:t>
            </w:r>
          </w:p>
          <w:p w14:paraId="3995A305">
            <w:pPr>
              <w:pStyle w:val="7"/>
              <w:keepNext w:val="0"/>
              <w:keepLines w:val="0"/>
              <w:pageBreakBefore w:val="0"/>
              <w:kinsoku/>
              <w:wordWrap/>
              <w:overflowPunct/>
              <w:topLinePunct/>
              <w:bidi w:val="0"/>
              <w:spacing w:before="183" w:line="338" w:lineRule="auto"/>
              <w:ind w:left="131" w:right="15" w:hanging="132"/>
              <w:rPr>
                <w:sz w:val="28"/>
                <w:szCs w:val="28"/>
              </w:rPr>
            </w:pPr>
            <w:r>
              <w:rPr>
                <w:spacing w:val="3"/>
                <w:sz w:val="28"/>
                <w:szCs w:val="28"/>
              </w:rPr>
              <w:t>（</w:t>
            </w:r>
            <w:r>
              <w:rPr>
                <w:rFonts w:ascii="Times New Roman" w:hAnsi="Times New Roman" w:eastAsia="Times New Roman" w:cs="Times New Roman"/>
                <w:spacing w:val="3"/>
                <w:sz w:val="28"/>
                <w:szCs w:val="28"/>
              </w:rPr>
              <w:t>3</w:t>
            </w:r>
            <w:r>
              <w:rPr>
                <w:spacing w:val="3"/>
                <w:sz w:val="28"/>
                <w:szCs w:val="28"/>
              </w:rPr>
              <w:t>）劳动力计划、施工机具计划等资源投入计划与施工部署、施工方法及进度计划基本满足</w:t>
            </w:r>
            <w:r>
              <w:rPr>
                <w:spacing w:val="-3"/>
                <w:sz w:val="28"/>
                <w:szCs w:val="28"/>
              </w:rPr>
              <w:t>施工需要，调配投入计划基本合理。得</w:t>
            </w:r>
            <w:r>
              <w:rPr>
                <w:spacing w:val="-67"/>
                <w:sz w:val="28"/>
                <w:szCs w:val="28"/>
              </w:rPr>
              <w:t xml:space="preserve"> </w:t>
            </w:r>
            <w:r>
              <w:rPr>
                <w:rFonts w:ascii="Times New Roman" w:hAnsi="Times New Roman" w:eastAsia="Times New Roman" w:cs="Times New Roman"/>
                <w:spacing w:val="-3"/>
                <w:sz w:val="28"/>
                <w:szCs w:val="28"/>
              </w:rPr>
              <w:t xml:space="preserve">2-4 </w:t>
            </w:r>
            <w:r>
              <w:rPr>
                <w:spacing w:val="-4"/>
                <w:sz w:val="28"/>
                <w:szCs w:val="28"/>
              </w:rPr>
              <w:t>分。</w:t>
            </w:r>
          </w:p>
          <w:p w14:paraId="5419126C">
            <w:pPr>
              <w:pStyle w:val="7"/>
              <w:keepNext w:val="0"/>
              <w:keepLines w:val="0"/>
              <w:pageBreakBefore w:val="0"/>
              <w:kinsoku/>
              <w:wordWrap/>
              <w:overflowPunct/>
              <w:topLinePunct/>
              <w:bidi w:val="0"/>
              <w:spacing w:before="143" w:line="330" w:lineRule="auto"/>
              <w:ind w:left="131" w:right="104" w:hanging="132"/>
              <w:rPr>
                <w:sz w:val="28"/>
                <w:szCs w:val="28"/>
              </w:rPr>
            </w:pPr>
            <w:r>
              <w:rPr>
                <w:spacing w:val="3"/>
                <w:sz w:val="28"/>
                <w:szCs w:val="28"/>
              </w:rPr>
              <w:t>（</w:t>
            </w:r>
            <w:r>
              <w:rPr>
                <w:rFonts w:ascii="Times New Roman" w:hAnsi="Times New Roman" w:eastAsia="Times New Roman" w:cs="Times New Roman"/>
                <w:spacing w:val="3"/>
                <w:sz w:val="28"/>
                <w:szCs w:val="28"/>
              </w:rPr>
              <w:t>4</w:t>
            </w:r>
            <w:r>
              <w:rPr>
                <w:spacing w:val="3"/>
                <w:sz w:val="28"/>
                <w:szCs w:val="28"/>
              </w:rPr>
              <w:t>）劳动力计划、施工机具计划等资源投入计划与施工部署、施工方法及进度计划不满足施</w:t>
            </w:r>
            <w:r>
              <w:rPr>
                <w:spacing w:val="1"/>
                <w:sz w:val="28"/>
                <w:szCs w:val="28"/>
              </w:rPr>
              <w:t>工需要，调配投入计划不合理。得</w:t>
            </w:r>
            <w:r>
              <w:rPr>
                <w:spacing w:val="-46"/>
                <w:sz w:val="28"/>
                <w:szCs w:val="28"/>
              </w:rPr>
              <w:t xml:space="preserve"> </w:t>
            </w:r>
            <w:r>
              <w:rPr>
                <w:rFonts w:ascii="Times New Roman" w:hAnsi="Times New Roman" w:eastAsia="Times New Roman" w:cs="Times New Roman"/>
                <w:spacing w:val="1"/>
                <w:sz w:val="28"/>
                <w:szCs w:val="28"/>
              </w:rPr>
              <w:t>0-1</w:t>
            </w:r>
            <w:r>
              <w:rPr>
                <w:spacing w:val="1"/>
                <w:sz w:val="28"/>
                <w:szCs w:val="28"/>
              </w:rPr>
              <w:t>分。</w:t>
            </w:r>
          </w:p>
        </w:tc>
      </w:tr>
      <w:tr w14:paraId="5C8A44C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87" w:hRule="atLeast"/>
        </w:trPr>
        <w:tc>
          <w:tcPr>
            <w:tcW w:w="746" w:type="dxa"/>
            <w:vMerge w:val="continue"/>
            <w:tcBorders>
              <w:top w:val="nil"/>
            </w:tcBorders>
            <w:vAlign w:val="top"/>
          </w:tcPr>
          <w:p w14:paraId="67ADC930">
            <w:pPr>
              <w:keepNext w:val="0"/>
              <w:keepLines w:val="0"/>
              <w:pageBreakBefore w:val="0"/>
              <w:kinsoku/>
              <w:wordWrap/>
              <w:overflowPunct/>
              <w:topLinePunct/>
              <w:bidi w:val="0"/>
              <w:rPr>
                <w:rFonts w:ascii="Arial"/>
                <w:sz w:val="21"/>
              </w:rPr>
            </w:pPr>
          </w:p>
        </w:tc>
        <w:tc>
          <w:tcPr>
            <w:tcW w:w="992" w:type="dxa"/>
            <w:vMerge w:val="continue"/>
            <w:tcBorders>
              <w:top w:val="nil"/>
            </w:tcBorders>
            <w:vAlign w:val="top"/>
          </w:tcPr>
          <w:p w14:paraId="6CFEC46A">
            <w:pPr>
              <w:keepNext w:val="0"/>
              <w:keepLines w:val="0"/>
              <w:pageBreakBefore w:val="0"/>
              <w:kinsoku/>
              <w:wordWrap/>
              <w:overflowPunct/>
              <w:topLinePunct/>
              <w:bidi w:val="0"/>
              <w:rPr>
                <w:rFonts w:ascii="Arial"/>
                <w:sz w:val="21"/>
              </w:rPr>
            </w:pPr>
          </w:p>
        </w:tc>
        <w:tc>
          <w:tcPr>
            <w:tcW w:w="2459" w:type="dxa"/>
            <w:vAlign w:val="top"/>
          </w:tcPr>
          <w:p w14:paraId="7AA0079A">
            <w:pPr>
              <w:keepNext w:val="0"/>
              <w:keepLines w:val="0"/>
              <w:pageBreakBefore w:val="0"/>
              <w:kinsoku/>
              <w:wordWrap/>
              <w:overflowPunct/>
              <w:topLinePunct/>
              <w:bidi w:val="0"/>
              <w:spacing w:line="331" w:lineRule="auto"/>
              <w:rPr>
                <w:rFonts w:ascii="Arial"/>
                <w:sz w:val="21"/>
              </w:rPr>
            </w:pPr>
          </w:p>
          <w:p w14:paraId="060F0E69">
            <w:pPr>
              <w:pStyle w:val="7"/>
              <w:keepNext w:val="0"/>
              <w:keepLines w:val="0"/>
              <w:pageBreakBefore w:val="0"/>
              <w:kinsoku/>
              <w:wordWrap/>
              <w:overflowPunct/>
              <w:topLinePunct/>
              <w:bidi w:val="0"/>
              <w:spacing w:before="91" w:line="373" w:lineRule="auto"/>
              <w:ind w:left="115" w:right="116" w:firstLine="5"/>
              <w:rPr>
                <w:sz w:val="28"/>
                <w:szCs w:val="28"/>
              </w:rPr>
            </w:pPr>
            <w:r>
              <w:rPr>
                <w:spacing w:val="2"/>
                <w:sz w:val="28"/>
                <w:szCs w:val="28"/>
              </w:rPr>
              <w:t>项</w:t>
            </w:r>
            <w:r>
              <w:rPr>
                <w:spacing w:val="-25"/>
                <w:sz w:val="28"/>
                <w:szCs w:val="28"/>
              </w:rPr>
              <w:t xml:space="preserve"> </w:t>
            </w:r>
            <w:r>
              <w:rPr>
                <w:spacing w:val="2"/>
                <w:sz w:val="28"/>
                <w:szCs w:val="28"/>
              </w:rPr>
              <w:t>目组</w:t>
            </w:r>
            <w:r>
              <w:rPr>
                <w:spacing w:val="-81"/>
                <w:sz w:val="28"/>
                <w:szCs w:val="28"/>
              </w:rPr>
              <w:t xml:space="preserve"> </w:t>
            </w:r>
            <w:r>
              <w:rPr>
                <w:spacing w:val="2"/>
                <w:sz w:val="28"/>
                <w:szCs w:val="28"/>
              </w:rPr>
              <w:t>人</w:t>
            </w:r>
            <w:r>
              <w:rPr>
                <w:spacing w:val="-73"/>
                <w:sz w:val="28"/>
                <w:szCs w:val="28"/>
              </w:rPr>
              <w:t xml:space="preserve"> </w:t>
            </w:r>
            <w:r>
              <w:rPr>
                <w:spacing w:val="2"/>
                <w:sz w:val="28"/>
                <w:szCs w:val="28"/>
              </w:rPr>
              <w:t>员配置</w:t>
            </w:r>
            <w:r>
              <w:rPr>
                <w:spacing w:val="7"/>
                <w:sz w:val="28"/>
                <w:szCs w:val="28"/>
              </w:rPr>
              <w:t>评审评分（</w:t>
            </w:r>
            <w:r>
              <w:rPr>
                <w:rFonts w:ascii="Times New Roman" w:hAnsi="Times New Roman" w:eastAsia="Times New Roman" w:cs="Times New Roman"/>
                <w:spacing w:val="7"/>
                <w:sz w:val="28"/>
                <w:szCs w:val="28"/>
              </w:rPr>
              <w:t>5</w:t>
            </w:r>
            <w:r>
              <w:rPr>
                <w:spacing w:val="7"/>
                <w:sz w:val="28"/>
                <w:szCs w:val="28"/>
              </w:rPr>
              <w:t>分）</w:t>
            </w:r>
          </w:p>
        </w:tc>
        <w:tc>
          <w:tcPr>
            <w:tcW w:w="5919" w:type="dxa"/>
            <w:vAlign w:val="top"/>
          </w:tcPr>
          <w:p w14:paraId="33549AE2">
            <w:pPr>
              <w:pStyle w:val="7"/>
              <w:keepNext w:val="0"/>
              <w:keepLines w:val="0"/>
              <w:pageBreakBefore w:val="0"/>
              <w:kinsoku/>
              <w:wordWrap/>
              <w:overflowPunct/>
              <w:topLinePunct/>
              <w:bidi w:val="0"/>
              <w:spacing w:before="170" w:line="331" w:lineRule="auto"/>
              <w:ind w:left="136" w:right="104" w:hanging="136"/>
              <w:jc w:val="both"/>
              <w:rPr>
                <w:sz w:val="28"/>
                <w:szCs w:val="28"/>
              </w:rPr>
            </w:pPr>
            <w:r>
              <w:rPr>
                <w:spacing w:val="3"/>
                <w:sz w:val="28"/>
                <w:szCs w:val="28"/>
              </w:rPr>
              <w:t>（</w:t>
            </w:r>
            <w:r>
              <w:rPr>
                <w:rFonts w:ascii="Times New Roman" w:hAnsi="Times New Roman" w:eastAsia="Times New Roman" w:cs="Times New Roman"/>
                <w:spacing w:val="3"/>
                <w:sz w:val="28"/>
                <w:szCs w:val="28"/>
              </w:rPr>
              <w:t>1</w:t>
            </w:r>
            <w:r>
              <w:rPr>
                <w:spacing w:val="3"/>
                <w:sz w:val="28"/>
                <w:szCs w:val="28"/>
              </w:rPr>
              <w:t>）投标人拟定的项目组人员符合招标文件规定要求；项目管理人员针对工程实际配置且合理，能满足工程管理需要且有针对性，项目管</w:t>
            </w:r>
          </w:p>
        </w:tc>
      </w:tr>
    </w:tbl>
    <w:p w14:paraId="1B234EAD">
      <w:pPr>
        <w:keepNext w:val="0"/>
        <w:keepLines w:val="0"/>
        <w:pageBreakBefore w:val="0"/>
        <w:kinsoku/>
        <w:wordWrap/>
        <w:overflowPunct/>
        <w:topLinePunct/>
        <w:bidi w:val="0"/>
        <w:spacing w:line="152" w:lineRule="exact"/>
        <w:rPr>
          <w:rFonts w:ascii="Arial"/>
          <w:sz w:val="13"/>
        </w:rPr>
      </w:pPr>
    </w:p>
    <w:p w14:paraId="5B3EB8D6">
      <w:pPr>
        <w:keepNext w:val="0"/>
        <w:keepLines w:val="0"/>
        <w:pageBreakBefore w:val="0"/>
        <w:kinsoku/>
        <w:wordWrap/>
        <w:overflowPunct/>
        <w:topLinePunct/>
        <w:bidi w:val="0"/>
        <w:spacing w:line="152" w:lineRule="exact"/>
        <w:rPr>
          <w:rFonts w:ascii="Arial" w:hAnsi="Arial" w:eastAsia="Arial" w:cs="Arial"/>
          <w:sz w:val="13"/>
          <w:szCs w:val="13"/>
        </w:rPr>
        <w:sectPr>
          <w:footerReference r:id="rId25" w:type="default"/>
          <w:pgSz w:w="11906" w:h="16839"/>
          <w:pgMar w:top="1440" w:right="1080" w:bottom="1440" w:left="1080" w:header="0" w:footer="1483" w:gutter="0"/>
          <w:cols w:space="720" w:num="1"/>
        </w:sectPr>
      </w:pPr>
    </w:p>
    <w:p w14:paraId="27AEAE96">
      <w:pPr>
        <w:keepNext w:val="0"/>
        <w:keepLines w:val="0"/>
        <w:pageBreakBefore w:val="0"/>
        <w:kinsoku/>
        <w:wordWrap/>
        <w:overflowPunct/>
        <w:topLinePunct/>
        <w:bidi w:val="0"/>
        <w:spacing w:line="91" w:lineRule="auto"/>
        <w:rPr>
          <w:rFonts w:ascii="Arial"/>
          <w:sz w:val="2"/>
        </w:rPr>
      </w:pPr>
    </w:p>
    <w:tbl>
      <w:tblPr>
        <w:tblStyle w:val="6"/>
        <w:tblW w:w="1011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46"/>
        <w:gridCol w:w="992"/>
        <w:gridCol w:w="2459"/>
        <w:gridCol w:w="5919"/>
      </w:tblGrid>
      <w:tr w14:paraId="58560B1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88" w:hRule="atLeast"/>
        </w:trPr>
        <w:tc>
          <w:tcPr>
            <w:tcW w:w="746" w:type="dxa"/>
            <w:vMerge w:val="restart"/>
            <w:tcBorders>
              <w:bottom w:val="nil"/>
            </w:tcBorders>
            <w:vAlign w:val="top"/>
          </w:tcPr>
          <w:p w14:paraId="5EA5D3B1">
            <w:pPr>
              <w:keepNext w:val="0"/>
              <w:keepLines w:val="0"/>
              <w:pageBreakBefore w:val="0"/>
              <w:kinsoku/>
              <w:wordWrap/>
              <w:overflowPunct/>
              <w:topLinePunct/>
              <w:bidi w:val="0"/>
              <w:rPr>
                <w:rFonts w:ascii="Arial"/>
                <w:sz w:val="21"/>
              </w:rPr>
            </w:pPr>
          </w:p>
        </w:tc>
        <w:tc>
          <w:tcPr>
            <w:tcW w:w="992" w:type="dxa"/>
            <w:vMerge w:val="restart"/>
            <w:tcBorders>
              <w:bottom w:val="nil"/>
            </w:tcBorders>
            <w:vAlign w:val="top"/>
          </w:tcPr>
          <w:p w14:paraId="1C56766E">
            <w:pPr>
              <w:keepNext w:val="0"/>
              <w:keepLines w:val="0"/>
              <w:pageBreakBefore w:val="0"/>
              <w:kinsoku/>
              <w:wordWrap/>
              <w:overflowPunct/>
              <w:topLinePunct/>
              <w:bidi w:val="0"/>
              <w:rPr>
                <w:rFonts w:ascii="Arial"/>
                <w:sz w:val="21"/>
              </w:rPr>
            </w:pPr>
          </w:p>
        </w:tc>
        <w:tc>
          <w:tcPr>
            <w:tcW w:w="2459" w:type="dxa"/>
            <w:vAlign w:val="top"/>
          </w:tcPr>
          <w:p w14:paraId="3AF9B229">
            <w:pPr>
              <w:keepNext w:val="0"/>
              <w:keepLines w:val="0"/>
              <w:pageBreakBefore w:val="0"/>
              <w:kinsoku/>
              <w:wordWrap/>
              <w:overflowPunct/>
              <w:topLinePunct/>
              <w:bidi w:val="0"/>
              <w:rPr>
                <w:rFonts w:ascii="Arial"/>
                <w:sz w:val="21"/>
              </w:rPr>
            </w:pPr>
          </w:p>
        </w:tc>
        <w:tc>
          <w:tcPr>
            <w:tcW w:w="5919" w:type="dxa"/>
            <w:vAlign w:val="top"/>
          </w:tcPr>
          <w:p w14:paraId="43BB645D">
            <w:pPr>
              <w:pStyle w:val="7"/>
              <w:keepNext w:val="0"/>
              <w:keepLines w:val="0"/>
              <w:pageBreakBefore w:val="0"/>
              <w:kinsoku/>
              <w:wordWrap/>
              <w:overflowPunct/>
              <w:topLinePunct/>
              <w:bidi w:val="0"/>
              <w:spacing w:before="169" w:line="368" w:lineRule="exact"/>
              <w:ind w:left="120"/>
              <w:rPr>
                <w:sz w:val="28"/>
                <w:szCs w:val="28"/>
              </w:rPr>
            </w:pPr>
            <w:r>
              <w:rPr>
                <w:spacing w:val="4"/>
                <w:position w:val="1"/>
                <w:sz w:val="28"/>
                <w:szCs w:val="28"/>
              </w:rPr>
              <w:t>理人员持证上岗得</w:t>
            </w:r>
            <w:r>
              <w:rPr>
                <w:rFonts w:ascii="Times New Roman" w:hAnsi="Times New Roman" w:eastAsia="Times New Roman" w:cs="Times New Roman"/>
                <w:spacing w:val="4"/>
                <w:position w:val="1"/>
                <w:sz w:val="28"/>
                <w:szCs w:val="28"/>
              </w:rPr>
              <w:t xml:space="preserve">4-5 </w:t>
            </w:r>
            <w:r>
              <w:rPr>
                <w:spacing w:val="4"/>
                <w:position w:val="1"/>
                <w:sz w:val="28"/>
                <w:szCs w:val="28"/>
              </w:rPr>
              <w:t>分；</w:t>
            </w:r>
          </w:p>
          <w:p w14:paraId="06715A82">
            <w:pPr>
              <w:pStyle w:val="7"/>
              <w:keepNext w:val="0"/>
              <w:keepLines w:val="0"/>
              <w:pageBreakBefore w:val="0"/>
              <w:kinsoku/>
              <w:wordWrap/>
              <w:overflowPunct/>
              <w:topLinePunct/>
              <w:bidi w:val="0"/>
              <w:spacing w:before="193" w:line="369" w:lineRule="auto"/>
              <w:ind w:left="133" w:right="104" w:hanging="133"/>
              <w:jc w:val="both"/>
              <w:rPr>
                <w:sz w:val="28"/>
                <w:szCs w:val="28"/>
              </w:rPr>
            </w:pPr>
            <w:r>
              <w:rPr>
                <w:spacing w:val="3"/>
                <w:sz w:val="28"/>
                <w:szCs w:val="28"/>
              </w:rPr>
              <w:t>（</w:t>
            </w:r>
            <w:r>
              <w:rPr>
                <w:rFonts w:ascii="Times New Roman" w:hAnsi="Times New Roman" w:eastAsia="Times New Roman" w:cs="Times New Roman"/>
                <w:spacing w:val="3"/>
                <w:sz w:val="28"/>
                <w:szCs w:val="28"/>
              </w:rPr>
              <w:t>2</w:t>
            </w:r>
            <w:r>
              <w:rPr>
                <w:spacing w:val="3"/>
                <w:sz w:val="28"/>
                <w:szCs w:val="28"/>
              </w:rPr>
              <w:t>）投标人拟定的项目组人员符合招标文件规定要求；项目管理人员实际配置基本合理，能</w:t>
            </w:r>
            <w:r>
              <w:rPr>
                <w:spacing w:val="-4"/>
                <w:sz w:val="28"/>
                <w:szCs w:val="28"/>
              </w:rPr>
              <w:t>满足工程管理需要，项目管理人员持证上岗得</w:t>
            </w:r>
            <w:r>
              <w:rPr>
                <w:rFonts w:ascii="Times New Roman" w:hAnsi="Times New Roman" w:eastAsia="Times New Roman" w:cs="Times New Roman"/>
                <w:spacing w:val="-4"/>
                <w:sz w:val="28"/>
                <w:szCs w:val="28"/>
              </w:rPr>
              <w:t>2</w:t>
            </w:r>
            <w:r>
              <w:rPr>
                <w:rFonts w:ascii="Times New Roman" w:hAnsi="Times New Roman" w:eastAsia="Times New Roman" w:cs="Times New Roman"/>
                <w:spacing w:val="17"/>
                <w:w w:val="101"/>
                <w:sz w:val="28"/>
                <w:szCs w:val="28"/>
              </w:rPr>
              <w:t xml:space="preserve"> </w:t>
            </w:r>
            <w:r>
              <w:rPr>
                <w:rFonts w:ascii="Times New Roman" w:hAnsi="Times New Roman" w:eastAsia="Times New Roman" w:cs="Times New Roman"/>
                <w:spacing w:val="-7"/>
                <w:sz w:val="28"/>
                <w:szCs w:val="28"/>
              </w:rPr>
              <w:t>-3</w:t>
            </w:r>
            <w:r>
              <w:rPr>
                <w:rFonts w:ascii="Times New Roman" w:hAnsi="Times New Roman" w:eastAsia="Times New Roman" w:cs="Times New Roman"/>
                <w:spacing w:val="14"/>
                <w:sz w:val="28"/>
                <w:szCs w:val="28"/>
              </w:rPr>
              <w:t xml:space="preserve"> </w:t>
            </w:r>
            <w:r>
              <w:rPr>
                <w:spacing w:val="-7"/>
                <w:sz w:val="28"/>
                <w:szCs w:val="28"/>
              </w:rPr>
              <w:t>分；</w:t>
            </w:r>
          </w:p>
          <w:p w14:paraId="62023F57">
            <w:pPr>
              <w:pStyle w:val="7"/>
              <w:keepNext w:val="0"/>
              <w:keepLines w:val="0"/>
              <w:pageBreakBefore w:val="0"/>
              <w:kinsoku/>
              <w:wordWrap/>
              <w:overflowPunct/>
              <w:topLinePunct/>
              <w:bidi w:val="0"/>
              <w:spacing w:before="1" w:line="331" w:lineRule="auto"/>
              <w:ind w:left="131" w:right="104" w:hanging="132"/>
              <w:jc w:val="both"/>
              <w:rPr>
                <w:sz w:val="28"/>
                <w:szCs w:val="28"/>
              </w:rPr>
            </w:pPr>
            <w:r>
              <w:rPr>
                <w:spacing w:val="3"/>
                <w:sz w:val="28"/>
                <w:szCs w:val="28"/>
              </w:rPr>
              <w:t>（</w:t>
            </w:r>
            <w:r>
              <w:rPr>
                <w:rFonts w:ascii="Times New Roman" w:hAnsi="Times New Roman" w:eastAsia="Times New Roman" w:cs="Times New Roman"/>
                <w:spacing w:val="3"/>
                <w:sz w:val="28"/>
                <w:szCs w:val="28"/>
              </w:rPr>
              <w:t>3</w:t>
            </w:r>
            <w:r>
              <w:rPr>
                <w:spacing w:val="3"/>
                <w:sz w:val="28"/>
                <w:szCs w:val="28"/>
              </w:rPr>
              <w:t>）投标人拟定的项目组人员及项目管理人员配置基本满足工程管理需要，专业配置缺乏针</w:t>
            </w:r>
            <w:r>
              <w:rPr>
                <w:spacing w:val="5"/>
                <w:sz w:val="28"/>
                <w:szCs w:val="28"/>
              </w:rPr>
              <w:t>对性，项目主要管理人员持证上岗得</w:t>
            </w:r>
            <w:r>
              <w:rPr>
                <w:rFonts w:ascii="Times New Roman" w:hAnsi="Times New Roman" w:eastAsia="Times New Roman" w:cs="Times New Roman"/>
                <w:spacing w:val="5"/>
                <w:sz w:val="28"/>
                <w:szCs w:val="28"/>
              </w:rPr>
              <w:t>0-1</w:t>
            </w:r>
            <w:r>
              <w:rPr>
                <w:spacing w:val="5"/>
                <w:sz w:val="28"/>
                <w:szCs w:val="28"/>
              </w:rPr>
              <w:t>分；</w:t>
            </w:r>
          </w:p>
        </w:tc>
      </w:tr>
      <w:tr w14:paraId="736025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4" w:hRule="atLeast"/>
        </w:trPr>
        <w:tc>
          <w:tcPr>
            <w:tcW w:w="746" w:type="dxa"/>
            <w:vMerge w:val="continue"/>
            <w:tcBorders>
              <w:top w:val="nil"/>
              <w:bottom w:val="nil"/>
            </w:tcBorders>
            <w:vAlign w:val="top"/>
          </w:tcPr>
          <w:p w14:paraId="27E9CDCA">
            <w:pPr>
              <w:keepNext w:val="0"/>
              <w:keepLines w:val="0"/>
              <w:pageBreakBefore w:val="0"/>
              <w:kinsoku/>
              <w:wordWrap/>
              <w:overflowPunct/>
              <w:topLinePunct/>
              <w:bidi w:val="0"/>
              <w:rPr>
                <w:rFonts w:ascii="Arial"/>
                <w:sz w:val="21"/>
              </w:rPr>
            </w:pPr>
          </w:p>
        </w:tc>
        <w:tc>
          <w:tcPr>
            <w:tcW w:w="992" w:type="dxa"/>
            <w:vMerge w:val="continue"/>
            <w:tcBorders>
              <w:top w:val="nil"/>
              <w:bottom w:val="nil"/>
            </w:tcBorders>
            <w:vAlign w:val="top"/>
          </w:tcPr>
          <w:p w14:paraId="16DF919D">
            <w:pPr>
              <w:keepNext w:val="0"/>
              <w:keepLines w:val="0"/>
              <w:pageBreakBefore w:val="0"/>
              <w:kinsoku/>
              <w:wordWrap/>
              <w:overflowPunct/>
              <w:topLinePunct/>
              <w:bidi w:val="0"/>
              <w:rPr>
                <w:rFonts w:ascii="Arial"/>
                <w:sz w:val="21"/>
              </w:rPr>
            </w:pPr>
          </w:p>
        </w:tc>
        <w:tc>
          <w:tcPr>
            <w:tcW w:w="2459" w:type="dxa"/>
            <w:vAlign w:val="top"/>
          </w:tcPr>
          <w:p w14:paraId="556CC0E8">
            <w:pPr>
              <w:keepNext w:val="0"/>
              <w:keepLines w:val="0"/>
              <w:pageBreakBefore w:val="0"/>
              <w:kinsoku/>
              <w:wordWrap/>
              <w:overflowPunct/>
              <w:topLinePunct/>
              <w:bidi w:val="0"/>
              <w:spacing w:line="254" w:lineRule="auto"/>
              <w:rPr>
                <w:rFonts w:ascii="Arial"/>
                <w:sz w:val="21"/>
              </w:rPr>
            </w:pPr>
          </w:p>
          <w:p w14:paraId="27A59AA8">
            <w:pPr>
              <w:keepNext w:val="0"/>
              <w:keepLines w:val="0"/>
              <w:pageBreakBefore w:val="0"/>
              <w:kinsoku/>
              <w:wordWrap/>
              <w:overflowPunct/>
              <w:topLinePunct/>
              <w:bidi w:val="0"/>
              <w:spacing w:line="255" w:lineRule="auto"/>
              <w:rPr>
                <w:rFonts w:ascii="Arial"/>
                <w:sz w:val="21"/>
              </w:rPr>
            </w:pPr>
          </w:p>
          <w:p w14:paraId="34AF3FAE">
            <w:pPr>
              <w:pStyle w:val="7"/>
              <w:keepNext w:val="0"/>
              <w:keepLines w:val="0"/>
              <w:pageBreakBefore w:val="0"/>
              <w:kinsoku/>
              <w:wordWrap/>
              <w:overflowPunct/>
              <w:topLinePunct/>
              <w:bidi w:val="0"/>
              <w:spacing w:before="91" w:line="371" w:lineRule="auto"/>
              <w:ind w:left="143" w:right="106" w:hanging="28"/>
              <w:rPr>
                <w:sz w:val="28"/>
                <w:szCs w:val="28"/>
              </w:rPr>
            </w:pPr>
            <w:r>
              <w:rPr>
                <w:spacing w:val="38"/>
                <w:sz w:val="28"/>
                <w:szCs w:val="28"/>
              </w:rPr>
              <w:t>施工总平面布置</w:t>
            </w:r>
            <w:r>
              <w:rPr>
                <w:spacing w:val="-6"/>
                <w:sz w:val="28"/>
                <w:szCs w:val="28"/>
              </w:rPr>
              <w:t>图（</w:t>
            </w:r>
            <w:r>
              <w:rPr>
                <w:rFonts w:ascii="Times New Roman" w:hAnsi="Times New Roman" w:eastAsia="Times New Roman" w:cs="Times New Roman"/>
                <w:spacing w:val="-6"/>
                <w:sz w:val="28"/>
                <w:szCs w:val="28"/>
              </w:rPr>
              <w:t>5</w:t>
            </w:r>
            <w:r>
              <w:rPr>
                <w:spacing w:val="-6"/>
                <w:sz w:val="28"/>
                <w:szCs w:val="28"/>
              </w:rPr>
              <w:t>分）</w:t>
            </w:r>
          </w:p>
        </w:tc>
        <w:tc>
          <w:tcPr>
            <w:tcW w:w="5919" w:type="dxa"/>
            <w:vAlign w:val="top"/>
          </w:tcPr>
          <w:p w14:paraId="60664D41">
            <w:pPr>
              <w:pStyle w:val="7"/>
              <w:keepNext w:val="0"/>
              <w:keepLines w:val="0"/>
              <w:pageBreakBefore w:val="0"/>
              <w:kinsoku/>
              <w:wordWrap/>
              <w:overflowPunct/>
              <w:topLinePunct/>
              <w:bidi w:val="0"/>
              <w:spacing w:before="167" w:line="324" w:lineRule="auto"/>
              <w:ind w:left="133" w:right="168" w:hanging="133"/>
              <w:rPr>
                <w:sz w:val="28"/>
                <w:szCs w:val="28"/>
              </w:rPr>
            </w:pPr>
            <w:r>
              <w:rPr>
                <w:sz w:val="28"/>
                <w:szCs w:val="28"/>
              </w:rPr>
              <w:t>（</w:t>
            </w:r>
            <w:r>
              <w:rPr>
                <w:rFonts w:ascii="Times New Roman" w:hAnsi="Times New Roman" w:eastAsia="Times New Roman" w:cs="Times New Roman"/>
                <w:sz w:val="28"/>
                <w:szCs w:val="28"/>
              </w:rPr>
              <w:t>1</w:t>
            </w:r>
            <w:r>
              <w:rPr>
                <w:sz w:val="28"/>
                <w:szCs w:val="28"/>
              </w:rPr>
              <w:t>）施工总平面图布置合理，图示标识准确，</w:t>
            </w:r>
            <w:r>
              <w:rPr>
                <w:spacing w:val="7"/>
                <w:sz w:val="28"/>
                <w:szCs w:val="28"/>
              </w:rPr>
              <w:t>且针对工程实际的得满分</w:t>
            </w:r>
            <w:r>
              <w:rPr>
                <w:rFonts w:ascii="Times New Roman" w:hAnsi="Times New Roman" w:eastAsia="Times New Roman" w:cs="Times New Roman"/>
                <w:spacing w:val="7"/>
                <w:sz w:val="28"/>
                <w:szCs w:val="28"/>
              </w:rPr>
              <w:t>3-5</w:t>
            </w:r>
            <w:r>
              <w:rPr>
                <w:spacing w:val="7"/>
                <w:sz w:val="28"/>
                <w:szCs w:val="28"/>
              </w:rPr>
              <w:t>分；</w:t>
            </w:r>
          </w:p>
          <w:p w14:paraId="1966E902">
            <w:pPr>
              <w:pStyle w:val="7"/>
              <w:keepNext w:val="0"/>
              <w:keepLines w:val="0"/>
              <w:pageBreakBefore w:val="0"/>
              <w:kinsoku/>
              <w:wordWrap/>
              <w:overflowPunct/>
              <w:topLinePunct/>
              <w:bidi w:val="0"/>
              <w:spacing w:before="138" w:line="323" w:lineRule="auto"/>
              <w:ind w:left="131" w:right="107" w:hanging="132"/>
              <w:rPr>
                <w:sz w:val="28"/>
                <w:szCs w:val="28"/>
              </w:rPr>
            </w:pPr>
            <w:r>
              <w:rPr>
                <w:spacing w:val="3"/>
                <w:sz w:val="28"/>
                <w:szCs w:val="28"/>
              </w:rPr>
              <w:t>（</w:t>
            </w:r>
            <w:r>
              <w:rPr>
                <w:rFonts w:ascii="Times New Roman" w:hAnsi="Times New Roman" w:eastAsia="Times New Roman" w:cs="Times New Roman"/>
                <w:spacing w:val="3"/>
                <w:sz w:val="28"/>
                <w:szCs w:val="28"/>
              </w:rPr>
              <w:t>2</w:t>
            </w:r>
            <w:r>
              <w:rPr>
                <w:spacing w:val="3"/>
                <w:sz w:val="28"/>
                <w:szCs w:val="28"/>
              </w:rPr>
              <w:t>）施工总平面图布置基本合理，图示标识不</w:t>
            </w:r>
            <w:r>
              <w:rPr>
                <w:spacing w:val="-3"/>
                <w:sz w:val="28"/>
                <w:szCs w:val="28"/>
              </w:rPr>
              <w:t>够清楚、准确，缺乏针对性的得</w:t>
            </w:r>
            <w:r>
              <w:rPr>
                <w:spacing w:val="-34"/>
                <w:sz w:val="28"/>
                <w:szCs w:val="28"/>
              </w:rPr>
              <w:t xml:space="preserve"> </w:t>
            </w:r>
            <w:r>
              <w:rPr>
                <w:rFonts w:ascii="Times New Roman" w:hAnsi="Times New Roman" w:eastAsia="Times New Roman" w:cs="Times New Roman"/>
                <w:spacing w:val="-3"/>
                <w:sz w:val="28"/>
                <w:szCs w:val="28"/>
              </w:rPr>
              <w:t xml:space="preserve">1-2 </w:t>
            </w:r>
            <w:r>
              <w:rPr>
                <w:spacing w:val="-3"/>
                <w:sz w:val="28"/>
                <w:szCs w:val="28"/>
              </w:rPr>
              <w:t>分；</w:t>
            </w:r>
          </w:p>
          <w:p w14:paraId="57D94AC0">
            <w:pPr>
              <w:pStyle w:val="7"/>
              <w:keepNext w:val="0"/>
              <w:keepLines w:val="0"/>
              <w:pageBreakBefore w:val="0"/>
              <w:kinsoku/>
              <w:wordWrap/>
              <w:overflowPunct/>
              <w:topLinePunct/>
              <w:bidi w:val="0"/>
              <w:spacing w:before="139" w:line="369" w:lineRule="exact"/>
              <w:rPr>
                <w:sz w:val="28"/>
                <w:szCs w:val="28"/>
              </w:rPr>
            </w:pPr>
            <w:r>
              <w:rPr>
                <w:spacing w:val="-3"/>
                <w:position w:val="1"/>
                <w:sz w:val="28"/>
                <w:szCs w:val="28"/>
              </w:rPr>
              <w:t>（</w:t>
            </w:r>
            <w:r>
              <w:rPr>
                <w:rFonts w:ascii="Times New Roman" w:hAnsi="Times New Roman" w:eastAsia="Times New Roman" w:cs="Times New Roman"/>
                <w:spacing w:val="-3"/>
                <w:position w:val="1"/>
                <w:sz w:val="28"/>
                <w:szCs w:val="28"/>
              </w:rPr>
              <w:t>3</w:t>
            </w:r>
            <w:r>
              <w:rPr>
                <w:spacing w:val="-3"/>
                <w:position w:val="1"/>
                <w:sz w:val="28"/>
                <w:szCs w:val="28"/>
              </w:rPr>
              <w:t>）无施工总平面图布置不得分。</w:t>
            </w:r>
          </w:p>
        </w:tc>
      </w:tr>
      <w:tr w14:paraId="5FC1D1F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55" w:hRule="atLeast"/>
        </w:trPr>
        <w:tc>
          <w:tcPr>
            <w:tcW w:w="746" w:type="dxa"/>
            <w:vMerge w:val="continue"/>
            <w:tcBorders>
              <w:top w:val="nil"/>
            </w:tcBorders>
            <w:vAlign w:val="top"/>
          </w:tcPr>
          <w:p w14:paraId="20653742">
            <w:pPr>
              <w:keepNext w:val="0"/>
              <w:keepLines w:val="0"/>
              <w:pageBreakBefore w:val="0"/>
              <w:kinsoku/>
              <w:wordWrap/>
              <w:overflowPunct/>
              <w:topLinePunct/>
              <w:bidi w:val="0"/>
              <w:rPr>
                <w:rFonts w:ascii="Arial"/>
                <w:sz w:val="21"/>
              </w:rPr>
            </w:pPr>
          </w:p>
        </w:tc>
        <w:tc>
          <w:tcPr>
            <w:tcW w:w="992" w:type="dxa"/>
            <w:vMerge w:val="continue"/>
            <w:tcBorders>
              <w:top w:val="nil"/>
            </w:tcBorders>
            <w:vAlign w:val="top"/>
          </w:tcPr>
          <w:p w14:paraId="70C80B9A">
            <w:pPr>
              <w:keepNext w:val="0"/>
              <w:keepLines w:val="0"/>
              <w:pageBreakBefore w:val="0"/>
              <w:kinsoku/>
              <w:wordWrap/>
              <w:overflowPunct/>
              <w:topLinePunct/>
              <w:bidi w:val="0"/>
              <w:rPr>
                <w:rFonts w:ascii="Arial"/>
                <w:sz w:val="21"/>
              </w:rPr>
            </w:pPr>
          </w:p>
        </w:tc>
        <w:tc>
          <w:tcPr>
            <w:tcW w:w="2459" w:type="dxa"/>
            <w:vAlign w:val="top"/>
          </w:tcPr>
          <w:p w14:paraId="559C9A56">
            <w:pPr>
              <w:keepNext w:val="0"/>
              <w:keepLines w:val="0"/>
              <w:pageBreakBefore w:val="0"/>
              <w:kinsoku/>
              <w:wordWrap/>
              <w:overflowPunct/>
              <w:topLinePunct/>
              <w:bidi w:val="0"/>
              <w:spacing w:line="260" w:lineRule="auto"/>
              <w:rPr>
                <w:rFonts w:ascii="Arial"/>
                <w:sz w:val="21"/>
              </w:rPr>
            </w:pPr>
          </w:p>
          <w:p w14:paraId="17CC0C13">
            <w:pPr>
              <w:keepNext w:val="0"/>
              <w:keepLines w:val="0"/>
              <w:pageBreakBefore w:val="0"/>
              <w:kinsoku/>
              <w:wordWrap/>
              <w:overflowPunct/>
              <w:topLinePunct/>
              <w:bidi w:val="0"/>
              <w:spacing w:line="260" w:lineRule="auto"/>
              <w:rPr>
                <w:rFonts w:ascii="Arial"/>
                <w:sz w:val="21"/>
              </w:rPr>
            </w:pPr>
          </w:p>
          <w:p w14:paraId="17D19AD3">
            <w:pPr>
              <w:keepNext w:val="0"/>
              <w:keepLines w:val="0"/>
              <w:pageBreakBefore w:val="0"/>
              <w:kinsoku/>
              <w:wordWrap/>
              <w:overflowPunct/>
              <w:topLinePunct/>
              <w:bidi w:val="0"/>
              <w:spacing w:line="260" w:lineRule="auto"/>
              <w:rPr>
                <w:rFonts w:ascii="Arial"/>
                <w:sz w:val="21"/>
              </w:rPr>
            </w:pPr>
          </w:p>
          <w:p w14:paraId="446AE516">
            <w:pPr>
              <w:keepNext w:val="0"/>
              <w:keepLines w:val="0"/>
              <w:pageBreakBefore w:val="0"/>
              <w:kinsoku/>
              <w:wordWrap/>
              <w:overflowPunct/>
              <w:topLinePunct/>
              <w:bidi w:val="0"/>
              <w:spacing w:line="260" w:lineRule="auto"/>
              <w:rPr>
                <w:rFonts w:ascii="Arial"/>
                <w:sz w:val="21"/>
              </w:rPr>
            </w:pPr>
          </w:p>
          <w:p w14:paraId="44746F59">
            <w:pPr>
              <w:keepNext w:val="0"/>
              <w:keepLines w:val="0"/>
              <w:pageBreakBefore w:val="0"/>
              <w:kinsoku/>
              <w:wordWrap/>
              <w:overflowPunct/>
              <w:topLinePunct/>
              <w:bidi w:val="0"/>
              <w:spacing w:line="260" w:lineRule="auto"/>
              <w:rPr>
                <w:rFonts w:ascii="Arial"/>
                <w:sz w:val="21"/>
              </w:rPr>
            </w:pPr>
          </w:p>
          <w:p w14:paraId="227876BB">
            <w:pPr>
              <w:keepNext w:val="0"/>
              <w:keepLines w:val="0"/>
              <w:pageBreakBefore w:val="0"/>
              <w:kinsoku/>
              <w:wordWrap/>
              <w:overflowPunct/>
              <w:topLinePunct/>
              <w:bidi w:val="0"/>
              <w:spacing w:line="260" w:lineRule="auto"/>
              <w:rPr>
                <w:rFonts w:ascii="Arial"/>
                <w:sz w:val="21"/>
              </w:rPr>
            </w:pPr>
          </w:p>
          <w:p w14:paraId="4BCB038B">
            <w:pPr>
              <w:keepNext w:val="0"/>
              <w:keepLines w:val="0"/>
              <w:pageBreakBefore w:val="0"/>
              <w:kinsoku/>
              <w:wordWrap/>
              <w:overflowPunct/>
              <w:topLinePunct/>
              <w:bidi w:val="0"/>
              <w:spacing w:line="260" w:lineRule="auto"/>
              <w:rPr>
                <w:rFonts w:ascii="Arial"/>
                <w:sz w:val="21"/>
              </w:rPr>
            </w:pPr>
          </w:p>
          <w:p w14:paraId="08051AC4">
            <w:pPr>
              <w:keepNext w:val="0"/>
              <w:keepLines w:val="0"/>
              <w:pageBreakBefore w:val="0"/>
              <w:kinsoku/>
              <w:wordWrap/>
              <w:overflowPunct/>
              <w:topLinePunct/>
              <w:bidi w:val="0"/>
              <w:spacing w:line="260" w:lineRule="auto"/>
              <w:rPr>
                <w:rFonts w:ascii="Arial"/>
                <w:sz w:val="21"/>
              </w:rPr>
            </w:pPr>
          </w:p>
          <w:p w14:paraId="67ED6A05">
            <w:pPr>
              <w:keepNext w:val="0"/>
              <w:keepLines w:val="0"/>
              <w:pageBreakBefore w:val="0"/>
              <w:kinsoku/>
              <w:wordWrap/>
              <w:overflowPunct/>
              <w:topLinePunct/>
              <w:bidi w:val="0"/>
              <w:spacing w:line="260" w:lineRule="auto"/>
              <w:rPr>
                <w:rFonts w:ascii="Arial"/>
                <w:sz w:val="21"/>
              </w:rPr>
            </w:pPr>
          </w:p>
          <w:p w14:paraId="00A98FA6">
            <w:pPr>
              <w:keepNext w:val="0"/>
              <w:keepLines w:val="0"/>
              <w:pageBreakBefore w:val="0"/>
              <w:kinsoku/>
              <w:wordWrap/>
              <w:overflowPunct/>
              <w:topLinePunct/>
              <w:bidi w:val="0"/>
              <w:spacing w:line="260" w:lineRule="auto"/>
              <w:rPr>
                <w:rFonts w:ascii="Arial"/>
                <w:sz w:val="21"/>
              </w:rPr>
            </w:pPr>
          </w:p>
          <w:p w14:paraId="66361CF9">
            <w:pPr>
              <w:pStyle w:val="7"/>
              <w:keepNext w:val="0"/>
              <w:keepLines w:val="0"/>
              <w:pageBreakBefore w:val="0"/>
              <w:kinsoku/>
              <w:wordWrap/>
              <w:overflowPunct/>
              <w:topLinePunct/>
              <w:bidi w:val="0"/>
              <w:spacing w:before="91" w:line="368" w:lineRule="exact"/>
              <w:ind w:left="119"/>
              <w:rPr>
                <w:sz w:val="28"/>
                <w:szCs w:val="28"/>
              </w:rPr>
            </w:pPr>
            <w:r>
              <w:rPr>
                <w:spacing w:val="-2"/>
                <w:position w:val="1"/>
                <w:sz w:val="28"/>
                <w:szCs w:val="28"/>
              </w:rPr>
              <w:t>投标报价（</w:t>
            </w:r>
            <w:r>
              <w:rPr>
                <w:rFonts w:ascii="Times New Roman" w:hAnsi="Times New Roman" w:eastAsia="Times New Roman" w:cs="Times New Roman"/>
                <w:spacing w:val="-2"/>
                <w:position w:val="1"/>
                <w:sz w:val="28"/>
                <w:szCs w:val="28"/>
              </w:rPr>
              <w:t xml:space="preserve">15 </w:t>
            </w:r>
            <w:r>
              <w:rPr>
                <w:spacing w:val="-2"/>
                <w:position w:val="1"/>
                <w:sz w:val="28"/>
                <w:szCs w:val="28"/>
              </w:rPr>
              <w:t>分）</w:t>
            </w:r>
          </w:p>
        </w:tc>
        <w:tc>
          <w:tcPr>
            <w:tcW w:w="5919" w:type="dxa"/>
            <w:vAlign w:val="top"/>
          </w:tcPr>
          <w:p w14:paraId="04B0C978">
            <w:pPr>
              <w:pStyle w:val="7"/>
              <w:keepNext w:val="0"/>
              <w:keepLines w:val="0"/>
              <w:pageBreakBefore w:val="0"/>
              <w:kinsoku/>
              <w:wordWrap/>
              <w:overflowPunct/>
              <w:topLinePunct/>
              <w:bidi w:val="0"/>
              <w:spacing w:before="209" w:line="219" w:lineRule="auto"/>
              <w:ind w:left="116"/>
              <w:outlineLvl w:val="0"/>
              <w:rPr>
                <w:sz w:val="28"/>
                <w:szCs w:val="28"/>
              </w:rPr>
            </w:pPr>
            <w:r>
              <w:rPr>
                <w:spacing w:val="-1"/>
                <w:sz w:val="28"/>
                <w:szCs w:val="28"/>
              </w:rPr>
              <w:t>评标基准价计算方法（</w:t>
            </w:r>
            <w:r>
              <w:rPr>
                <w:rFonts w:ascii="Times New Roman" w:hAnsi="Times New Roman" w:eastAsia="Times New Roman" w:cs="Times New Roman"/>
                <w:spacing w:val="-1"/>
                <w:sz w:val="28"/>
                <w:szCs w:val="28"/>
              </w:rPr>
              <w:t>P</w:t>
            </w:r>
            <w:r>
              <w:rPr>
                <w:sz w:val="28"/>
                <w:szCs w:val="28"/>
              </w:rPr>
              <w:t>）：</w:t>
            </w:r>
          </w:p>
          <w:p w14:paraId="69171048">
            <w:pPr>
              <w:keepNext w:val="0"/>
              <w:keepLines w:val="0"/>
              <w:pageBreakBefore w:val="0"/>
              <w:kinsoku/>
              <w:wordWrap/>
              <w:overflowPunct/>
              <w:topLinePunct/>
              <w:bidi w:val="0"/>
              <w:spacing w:line="335" w:lineRule="auto"/>
              <w:rPr>
                <w:rFonts w:ascii="Arial"/>
                <w:sz w:val="21"/>
              </w:rPr>
            </w:pPr>
          </w:p>
          <w:p w14:paraId="41D3F1BE">
            <w:pPr>
              <w:pStyle w:val="7"/>
              <w:keepNext w:val="0"/>
              <w:keepLines w:val="0"/>
              <w:pageBreakBefore w:val="0"/>
              <w:kinsoku/>
              <w:wordWrap/>
              <w:overflowPunct/>
              <w:topLinePunct/>
              <w:bidi w:val="0"/>
              <w:spacing w:before="91" w:line="219" w:lineRule="auto"/>
              <w:ind w:left="126"/>
              <w:outlineLvl w:val="0"/>
              <w:rPr>
                <w:sz w:val="28"/>
                <w:szCs w:val="28"/>
              </w:rPr>
            </w:pPr>
            <w:r>
              <w:rPr>
                <w:sz w:val="28"/>
                <w:szCs w:val="28"/>
              </w:rPr>
              <w:t>公式一</w:t>
            </w:r>
            <w:r>
              <w:rPr>
                <w:spacing w:val="-30"/>
                <w:sz w:val="28"/>
                <w:szCs w:val="28"/>
              </w:rPr>
              <w:t>：（</w:t>
            </w:r>
            <w:r>
              <w:rPr>
                <w:sz w:val="28"/>
                <w:szCs w:val="28"/>
              </w:rPr>
              <w:t xml:space="preserve">适用于当投标报价个数 </w:t>
            </w:r>
            <w:r>
              <w:rPr>
                <w:rFonts w:ascii="Times New Roman" w:hAnsi="Times New Roman" w:eastAsia="Times New Roman" w:cs="Times New Roman"/>
                <w:sz w:val="28"/>
                <w:szCs w:val="28"/>
              </w:rPr>
              <w:t>n</w:t>
            </w:r>
            <w:r>
              <w:rPr>
                <w:rFonts w:ascii="Times New Roman" w:hAnsi="Times New Roman" w:eastAsia="Times New Roman" w:cs="Times New Roman"/>
                <w:spacing w:val="19"/>
                <w:w w:val="101"/>
                <w:sz w:val="28"/>
                <w:szCs w:val="28"/>
              </w:rPr>
              <w:t xml:space="preserve">  </w:t>
            </w:r>
            <w:r>
              <w:rPr>
                <w:sz w:val="28"/>
                <w:szCs w:val="28"/>
              </w:rPr>
              <w:t>≥</w:t>
            </w:r>
            <w:r>
              <w:rPr>
                <w:rFonts w:ascii="Times New Roman" w:hAnsi="Times New Roman" w:eastAsia="Times New Roman" w:cs="Times New Roman"/>
                <w:sz w:val="28"/>
                <w:szCs w:val="28"/>
              </w:rPr>
              <w:t xml:space="preserve">7  </w:t>
            </w:r>
            <w:r>
              <w:rPr>
                <w:sz w:val="28"/>
                <w:szCs w:val="28"/>
              </w:rPr>
              <w:t>时）</w:t>
            </w:r>
          </w:p>
          <w:p w14:paraId="558D717A">
            <w:pPr>
              <w:keepNext w:val="0"/>
              <w:keepLines w:val="0"/>
              <w:pageBreakBefore w:val="0"/>
              <w:kinsoku/>
              <w:wordWrap/>
              <w:overflowPunct/>
              <w:topLinePunct/>
              <w:bidi w:val="0"/>
              <w:spacing w:line="290" w:lineRule="auto"/>
              <w:rPr>
                <w:rFonts w:ascii="Arial"/>
                <w:sz w:val="21"/>
              </w:rPr>
            </w:pPr>
          </w:p>
          <w:p w14:paraId="01D017EF">
            <w:pPr>
              <w:pStyle w:val="7"/>
              <w:keepNext w:val="0"/>
              <w:keepLines w:val="0"/>
              <w:pageBreakBefore w:val="0"/>
              <w:kinsoku/>
              <w:wordWrap/>
              <w:overflowPunct/>
              <w:topLinePunct/>
              <w:bidi w:val="0"/>
              <w:spacing w:before="91" w:line="326" w:lineRule="auto"/>
              <w:ind w:left="111" w:right="1206"/>
              <w:outlineLvl w:val="0"/>
              <w:rPr>
                <w:rFonts w:ascii="Times New Roman" w:hAnsi="Times New Roman" w:eastAsia="Times New Roman" w:cs="Times New Roman"/>
                <w:sz w:val="28"/>
                <w:szCs w:val="28"/>
              </w:rPr>
            </w:pPr>
            <w:r>
              <w:rPr>
                <w:rFonts w:ascii="Times New Roman" w:hAnsi="Times New Roman" w:eastAsia="Times New Roman" w:cs="Times New Roman"/>
                <w:spacing w:val="-2"/>
                <w:sz w:val="28"/>
                <w:szCs w:val="28"/>
              </w:rPr>
              <w:t>P=(tmax-1</w:t>
            </w:r>
            <w:r>
              <w:rPr>
                <w:spacing w:val="-2"/>
                <w:sz w:val="28"/>
                <w:szCs w:val="28"/>
              </w:rPr>
              <w:t>×</w:t>
            </w:r>
            <w:r>
              <w:rPr>
                <w:rFonts w:ascii="Times New Roman" w:hAnsi="Times New Roman" w:eastAsia="Times New Roman" w:cs="Times New Roman"/>
                <w:spacing w:val="-2"/>
                <w:sz w:val="28"/>
                <w:szCs w:val="28"/>
              </w:rPr>
              <w:t>0.5+tmin+1</w:t>
            </w:r>
            <w:r>
              <w:rPr>
                <w:rFonts w:ascii="Times New Roman" w:hAnsi="Times New Roman" w:eastAsia="Times New Roman" w:cs="Times New Roman"/>
                <w:spacing w:val="-10"/>
                <w:sz w:val="28"/>
                <w:szCs w:val="28"/>
              </w:rPr>
              <w:t xml:space="preserve"> </w:t>
            </w:r>
            <w:r>
              <w:rPr>
                <w:spacing w:val="-2"/>
                <w:sz w:val="28"/>
                <w:szCs w:val="28"/>
              </w:rPr>
              <w:t>×</w:t>
            </w:r>
            <w:r>
              <w:rPr>
                <w:rFonts w:ascii="Times New Roman" w:hAnsi="Times New Roman" w:eastAsia="Times New Roman" w:cs="Times New Roman"/>
                <w:spacing w:val="-2"/>
                <w:sz w:val="28"/>
                <w:szCs w:val="28"/>
              </w:rPr>
              <w:t>0.5+ t1+ t2</w:t>
            </w:r>
            <w:r>
              <w:rPr>
                <w:spacing w:val="-2"/>
                <w:sz w:val="28"/>
                <w:szCs w:val="28"/>
              </w:rPr>
              <w:t>…</w:t>
            </w:r>
            <w:r>
              <w:rPr>
                <w:sz w:val="28"/>
                <w:szCs w:val="28"/>
              </w:rPr>
              <w:t xml:space="preserve"> </w:t>
            </w:r>
            <w:r>
              <w:rPr>
                <w:rFonts w:ascii="Times New Roman" w:hAnsi="Times New Roman" w:eastAsia="Times New Roman" w:cs="Times New Roman"/>
                <w:spacing w:val="-1"/>
                <w:sz w:val="28"/>
                <w:szCs w:val="28"/>
              </w:rPr>
              <w:t>+tn-4)/(n-3)</w:t>
            </w:r>
          </w:p>
          <w:p w14:paraId="23F9B7AA">
            <w:pPr>
              <w:keepNext w:val="0"/>
              <w:keepLines w:val="0"/>
              <w:pageBreakBefore w:val="0"/>
              <w:kinsoku/>
              <w:wordWrap/>
              <w:overflowPunct/>
              <w:topLinePunct/>
              <w:bidi w:val="0"/>
              <w:spacing w:line="297" w:lineRule="auto"/>
              <w:rPr>
                <w:rFonts w:ascii="Arial"/>
                <w:sz w:val="21"/>
              </w:rPr>
            </w:pPr>
          </w:p>
          <w:p w14:paraId="5D573DB2">
            <w:pPr>
              <w:pStyle w:val="7"/>
              <w:keepNext w:val="0"/>
              <w:keepLines w:val="0"/>
              <w:pageBreakBefore w:val="0"/>
              <w:kinsoku/>
              <w:wordWrap/>
              <w:overflowPunct/>
              <w:topLinePunct/>
              <w:bidi w:val="0"/>
              <w:spacing w:before="91" w:line="323" w:lineRule="auto"/>
              <w:ind w:left="120" w:right="107" w:hanging="3"/>
              <w:outlineLvl w:val="0"/>
              <w:rPr>
                <w:sz w:val="28"/>
                <w:szCs w:val="28"/>
              </w:rPr>
            </w:pPr>
            <w:r>
              <w:rPr>
                <w:spacing w:val="-4"/>
                <w:sz w:val="28"/>
                <w:szCs w:val="28"/>
              </w:rPr>
              <w:t>注：</w:t>
            </w:r>
            <w:r>
              <w:rPr>
                <w:rFonts w:ascii="Times New Roman" w:hAnsi="Times New Roman" w:eastAsia="Times New Roman" w:cs="Times New Roman"/>
                <w:spacing w:val="-4"/>
                <w:sz w:val="28"/>
                <w:szCs w:val="28"/>
              </w:rPr>
              <w:t xml:space="preserve">tmax-1  </w:t>
            </w:r>
            <w:r>
              <w:rPr>
                <w:spacing w:val="-4"/>
                <w:sz w:val="28"/>
                <w:szCs w:val="28"/>
              </w:rPr>
              <w:t>指投标报价中第二高值；</w:t>
            </w:r>
            <w:r>
              <w:rPr>
                <w:rFonts w:ascii="Times New Roman" w:hAnsi="Times New Roman" w:eastAsia="Times New Roman" w:cs="Times New Roman"/>
                <w:spacing w:val="-4"/>
                <w:sz w:val="28"/>
                <w:szCs w:val="28"/>
              </w:rPr>
              <w:t xml:space="preserve">tmin+1  </w:t>
            </w:r>
            <w:r>
              <w:rPr>
                <w:spacing w:val="-4"/>
                <w:sz w:val="28"/>
                <w:szCs w:val="28"/>
              </w:rPr>
              <w:t>指</w:t>
            </w:r>
            <w:r>
              <w:rPr>
                <w:spacing w:val="-7"/>
                <w:sz w:val="28"/>
                <w:szCs w:val="28"/>
              </w:rPr>
              <w:t>投标报价中第二低值；</w:t>
            </w:r>
            <w:r>
              <w:rPr>
                <w:rFonts w:ascii="Times New Roman" w:hAnsi="Times New Roman" w:eastAsia="Times New Roman" w:cs="Times New Roman"/>
                <w:spacing w:val="-7"/>
                <w:sz w:val="28"/>
                <w:szCs w:val="28"/>
              </w:rPr>
              <w:t>t</w:t>
            </w:r>
            <w:r>
              <w:rPr>
                <w:rFonts w:ascii="Times New Roman" w:hAnsi="Times New Roman" w:eastAsia="Times New Roman" w:cs="Times New Roman"/>
                <w:spacing w:val="-35"/>
                <w:sz w:val="28"/>
                <w:szCs w:val="28"/>
              </w:rPr>
              <w:t xml:space="preserve"> </w:t>
            </w:r>
            <w:r>
              <w:rPr>
                <w:rFonts w:ascii="Times New Roman" w:hAnsi="Times New Roman" w:eastAsia="Times New Roman" w:cs="Times New Roman"/>
                <w:spacing w:val="-7"/>
                <w:sz w:val="28"/>
                <w:szCs w:val="28"/>
              </w:rPr>
              <w:t>1</w:t>
            </w:r>
            <w:r>
              <w:rPr>
                <w:rFonts w:ascii="Times New Roman" w:hAnsi="Times New Roman" w:eastAsia="Times New Roman" w:cs="Times New Roman"/>
                <w:spacing w:val="-41"/>
                <w:sz w:val="28"/>
                <w:szCs w:val="28"/>
              </w:rPr>
              <w:t xml:space="preserve"> </w:t>
            </w:r>
            <w:r>
              <w:rPr>
                <w:spacing w:val="-7"/>
                <w:sz w:val="28"/>
                <w:szCs w:val="28"/>
              </w:rPr>
              <w:t xml:space="preserve">、 </w:t>
            </w:r>
            <w:r>
              <w:rPr>
                <w:rFonts w:ascii="Times New Roman" w:hAnsi="Times New Roman" w:eastAsia="Times New Roman" w:cs="Times New Roman"/>
                <w:spacing w:val="-7"/>
                <w:sz w:val="28"/>
                <w:szCs w:val="28"/>
              </w:rPr>
              <w:t>t2</w:t>
            </w:r>
            <w:r>
              <w:rPr>
                <w:rFonts w:ascii="Times New Roman" w:hAnsi="Times New Roman" w:eastAsia="Times New Roman" w:cs="Times New Roman"/>
                <w:spacing w:val="-40"/>
                <w:sz w:val="28"/>
                <w:szCs w:val="28"/>
              </w:rPr>
              <w:t xml:space="preserve"> </w:t>
            </w:r>
            <w:r>
              <w:rPr>
                <w:spacing w:val="-7"/>
                <w:sz w:val="28"/>
                <w:szCs w:val="28"/>
              </w:rPr>
              <w:t>、 …</w:t>
            </w:r>
            <w:r>
              <w:rPr>
                <w:rFonts w:ascii="Times New Roman" w:hAnsi="Times New Roman" w:eastAsia="Times New Roman" w:cs="Times New Roman"/>
                <w:spacing w:val="-7"/>
                <w:sz w:val="28"/>
                <w:szCs w:val="28"/>
              </w:rPr>
              <w:t xml:space="preserve">tn-4  </w:t>
            </w:r>
            <w:r>
              <w:rPr>
                <w:spacing w:val="-7"/>
                <w:sz w:val="28"/>
                <w:szCs w:val="28"/>
              </w:rPr>
              <w:t>指分别</w:t>
            </w:r>
          </w:p>
          <w:p w14:paraId="2E8A02D0">
            <w:pPr>
              <w:pStyle w:val="7"/>
              <w:keepNext w:val="0"/>
              <w:keepLines w:val="0"/>
              <w:pageBreakBefore w:val="0"/>
              <w:kinsoku/>
              <w:wordWrap/>
              <w:overflowPunct/>
              <w:topLinePunct/>
              <w:bidi w:val="0"/>
              <w:spacing w:before="180" w:line="372" w:lineRule="auto"/>
              <w:ind w:left="117" w:right="205" w:firstLine="4"/>
              <w:rPr>
                <w:sz w:val="28"/>
                <w:szCs w:val="28"/>
              </w:rPr>
            </w:pPr>
            <w:r>
              <w:rPr>
                <w:spacing w:val="-1"/>
                <w:sz w:val="28"/>
                <w:szCs w:val="28"/>
              </w:rPr>
              <w:t>去掉一个第一，第二高值和一个第一，第二低</w:t>
            </w:r>
            <w:r>
              <w:rPr>
                <w:spacing w:val="-2"/>
                <w:sz w:val="28"/>
                <w:szCs w:val="28"/>
              </w:rPr>
              <w:t>值后的投 标报价。</w:t>
            </w:r>
          </w:p>
          <w:p w14:paraId="23C261F1">
            <w:pPr>
              <w:pStyle w:val="7"/>
              <w:keepNext w:val="0"/>
              <w:keepLines w:val="0"/>
              <w:pageBreakBefore w:val="0"/>
              <w:kinsoku/>
              <w:wordWrap/>
              <w:overflowPunct/>
              <w:topLinePunct/>
              <w:bidi w:val="0"/>
              <w:spacing w:before="193" w:line="219" w:lineRule="auto"/>
              <w:ind w:left="126"/>
              <w:outlineLvl w:val="0"/>
              <w:rPr>
                <w:sz w:val="28"/>
                <w:szCs w:val="28"/>
              </w:rPr>
            </w:pPr>
            <w:r>
              <w:rPr>
                <w:spacing w:val="1"/>
                <w:sz w:val="28"/>
                <w:szCs w:val="28"/>
              </w:rPr>
              <w:t>公式二</w:t>
            </w:r>
            <w:r>
              <w:rPr>
                <w:spacing w:val="-58"/>
                <w:w w:val="78"/>
                <w:sz w:val="28"/>
                <w:szCs w:val="28"/>
              </w:rPr>
              <w:t>：（</w:t>
            </w:r>
            <w:r>
              <w:rPr>
                <w:spacing w:val="1"/>
                <w:sz w:val="28"/>
                <w:szCs w:val="28"/>
              </w:rPr>
              <w:t xml:space="preserve">适用于当投标报价个数 </w:t>
            </w:r>
            <w:r>
              <w:rPr>
                <w:rFonts w:ascii="Times New Roman" w:hAnsi="Times New Roman" w:eastAsia="Times New Roman" w:cs="Times New Roman"/>
                <w:spacing w:val="1"/>
                <w:sz w:val="28"/>
                <w:szCs w:val="28"/>
              </w:rPr>
              <w:t xml:space="preserve">n  </w:t>
            </w:r>
            <w:r>
              <w:rPr>
                <w:spacing w:val="1"/>
                <w:sz w:val="28"/>
                <w:szCs w:val="28"/>
              </w:rPr>
              <w:t xml:space="preserve">在 </w:t>
            </w:r>
            <w:r>
              <w:rPr>
                <w:rFonts w:ascii="Times New Roman" w:hAnsi="Times New Roman" w:eastAsia="Times New Roman" w:cs="Times New Roman"/>
                <w:spacing w:val="1"/>
                <w:sz w:val="28"/>
                <w:szCs w:val="28"/>
              </w:rPr>
              <w:t>7&gt;</w:t>
            </w:r>
            <w:r>
              <w:rPr>
                <w:rFonts w:ascii="Times New Roman" w:hAnsi="Times New Roman" w:eastAsia="Times New Roman" w:cs="Times New Roman"/>
                <w:sz w:val="28"/>
                <w:szCs w:val="28"/>
              </w:rPr>
              <w:t>n</w:t>
            </w:r>
            <w:r>
              <w:rPr>
                <w:rFonts w:ascii="Times New Roman" w:hAnsi="Times New Roman" w:eastAsia="Times New Roman" w:cs="Times New Roman"/>
                <w:spacing w:val="18"/>
                <w:sz w:val="28"/>
                <w:szCs w:val="28"/>
              </w:rPr>
              <w:t xml:space="preserve">  </w:t>
            </w:r>
            <w:r>
              <w:rPr>
                <w:sz w:val="28"/>
                <w:szCs w:val="28"/>
              </w:rPr>
              <w:t>≥</w:t>
            </w:r>
          </w:p>
        </w:tc>
      </w:tr>
    </w:tbl>
    <w:p w14:paraId="5FA6AA31">
      <w:pPr>
        <w:keepNext w:val="0"/>
        <w:keepLines w:val="0"/>
        <w:pageBreakBefore w:val="0"/>
        <w:kinsoku/>
        <w:wordWrap/>
        <w:overflowPunct/>
        <w:topLinePunct/>
        <w:bidi w:val="0"/>
        <w:rPr>
          <w:rFonts w:ascii="Arial"/>
          <w:sz w:val="21"/>
        </w:rPr>
      </w:pPr>
    </w:p>
    <w:p w14:paraId="45C4E76F">
      <w:pPr>
        <w:keepNext w:val="0"/>
        <w:keepLines w:val="0"/>
        <w:pageBreakBefore w:val="0"/>
        <w:kinsoku/>
        <w:wordWrap/>
        <w:overflowPunct/>
        <w:topLinePunct/>
        <w:bidi w:val="0"/>
        <w:rPr>
          <w:rFonts w:ascii="Arial" w:hAnsi="Arial" w:eastAsia="Arial" w:cs="Arial"/>
          <w:sz w:val="21"/>
          <w:szCs w:val="21"/>
        </w:rPr>
        <w:sectPr>
          <w:footerReference r:id="rId26" w:type="default"/>
          <w:pgSz w:w="11906" w:h="16839"/>
          <w:pgMar w:top="1440" w:right="1080" w:bottom="1440" w:left="1080" w:header="0" w:footer="1483" w:gutter="0"/>
          <w:cols w:space="720" w:num="1"/>
        </w:sectPr>
      </w:pPr>
    </w:p>
    <w:p w14:paraId="538C0270">
      <w:pPr>
        <w:keepNext w:val="0"/>
        <w:keepLines w:val="0"/>
        <w:pageBreakBefore w:val="0"/>
        <w:kinsoku/>
        <w:wordWrap/>
        <w:overflowPunct/>
        <w:topLinePunct/>
        <w:bidi w:val="0"/>
        <w:spacing w:line="91" w:lineRule="auto"/>
        <w:rPr>
          <w:rFonts w:ascii="Arial"/>
          <w:sz w:val="2"/>
        </w:rPr>
      </w:pPr>
    </w:p>
    <w:tbl>
      <w:tblPr>
        <w:tblStyle w:val="6"/>
        <w:tblW w:w="1011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46"/>
        <w:gridCol w:w="992"/>
        <w:gridCol w:w="2459"/>
        <w:gridCol w:w="5919"/>
      </w:tblGrid>
      <w:tr w14:paraId="7B124A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161" w:hRule="atLeast"/>
        </w:trPr>
        <w:tc>
          <w:tcPr>
            <w:tcW w:w="746" w:type="dxa"/>
            <w:vAlign w:val="top"/>
          </w:tcPr>
          <w:p w14:paraId="5D831716">
            <w:pPr>
              <w:keepNext w:val="0"/>
              <w:keepLines w:val="0"/>
              <w:pageBreakBefore w:val="0"/>
              <w:kinsoku/>
              <w:wordWrap/>
              <w:overflowPunct/>
              <w:topLinePunct/>
              <w:bidi w:val="0"/>
              <w:rPr>
                <w:rFonts w:ascii="Arial"/>
                <w:sz w:val="21"/>
              </w:rPr>
            </w:pPr>
          </w:p>
        </w:tc>
        <w:tc>
          <w:tcPr>
            <w:tcW w:w="992" w:type="dxa"/>
            <w:vAlign w:val="top"/>
          </w:tcPr>
          <w:p w14:paraId="52A43FFA">
            <w:pPr>
              <w:keepNext w:val="0"/>
              <w:keepLines w:val="0"/>
              <w:pageBreakBefore w:val="0"/>
              <w:kinsoku/>
              <w:wordWrap/>
              <w:overflowPunct/>
              <w:topLinePunct/>
              <w:bidi w:val="0"/>
              <w:rPr>
                <w:rFonts w:ascii="Arial"/>
                <w:sz w:val="21"/>
              </w:rPr>
            </w:pPr>
          </w:p>
        </w:tc>
        <w:tc>
          <w:tcPr>
            <w:tcW w:w="2459" w:type="dxa"/>
            <w:vAlign w:val="top"/>
          </w:tcPr>
          <w:p w14:paraId="1961C4FE">
            <w:pPr>
              <w:keepNext w:val="0"/>
              <w:keepLines w:val="0"/>
              <w:pageBreakBefore w:val="0"/>
              <w:kinsoku/>
              <w:wordWrap/>
              <w:overflowPunct/>
              <w:topLinePunct/>
              <w:bidi w:val="0"/>
              <w:rPr>
                <w:rFonts w:ascii="Arial"/>
                <w:sz w:val="21"/>
              </w:rPr>
            </w:pPr>
          </w:p>
        </w:tc>
        <w:tc>
          <w:tcPr>
            <w:tcW w:w="5919" w:type="dxa"/>
            <w:vAlign w:val="top"/>
          </w:tcPr>
          <w:p w14:paraId="14E3C6FF">
            <w:pPr>
              <w:pStyle w:val="7"/>
              <w:keepNext w:val="0"/>
              <w:keepLines w:val="0"/>
              <w:pageBreakBefore w:val="0"/>
              <w:kinsoku/>
              <w:wordWrap/>
              <w:overflowPunct/>
              <w:topLinePunct/>
              <w:bidi w:val="0"/>
              <w:spacing w:before="213" w:line="221" w:lineRule="auto"/>
              <w:ind w:left="120"/>
              <w:rPr>
                <w:sz w:val="28"/>
                <w:szCs w:val="28"/>
              </w:rPr>
            </w:pPr>
            <w:r>
              <w:rPr>
                <w:rFonts w:ascii="Times New Roman" w:hAnsi="Times New Roman" w:eastAsia="Times New Roman" w:cs="Times New Roman"/>
                <w:spacing w:val="-7"/>
                <w:sz w:val="28"/>
                <w:szCs w:val="28"/>
              </w:rPr>
              <w:t>5</w:t>
            </w:r>
            <w:r>
              <w:rPr>
                <w:rFonts w:ascii="Times New Roman" w:hAnsi="Times New Roman" w:eastAsia="Times New Roman" w:cs="Times New Roman"/>
                <w:spacing w:val="9"/>
                <w:sz w:val="28"/>
                <w:szCs w:val="28"/>
              </w:rPr>
              <w:t xml:space="preserve">  </w:t>
            </w:r>
            <w:r>
              <w:rPr>
                <w:spacing w:val="-7"/>
                <w:sz w:val="28"/>
                <w:szCs w:val="28"/>
              </w:rPr>
              <w:t>范围时）</w:t>
            </w:r>
          </w:p>
          <w:p w14:paraId="3CB35B8A">
            <w:pPr>
              <w:keepNext w:val="0"/>
              <w:keepLines w:val="0"/>
              <w:pageBreakBefore w:val="0"/>
              <w:kinsoku/>
              <w:wordWrap/>
              <w:overflowPunct/>
              <w:topLinePunct/>
              <w:bidi w:val="0"/>
              <w:spacing w:line="288" w:lineRule="auto"/>
              <w:rPr>
                <w:rFonts w:ascii="Arial"/>
                <w:sz w:val="21"/>
              </w:rPr>
            </w:pPr>
          </w:p>
          <w:p w14:paraId="2B269EE2">
            <w:pPr>
              <w:pStyle w:val="7"/>
              <w:keepNext w:val="0"/>
              <w:keepLines w:val="0"/>
              <w:pageBreakBefore w:val="0"/>
              <w:kinsoku/>
              <w:wordWrap/>
              <w:overflowPunct/>
              <w:topLinePunct/>
              <w:bidi w:val="0"/>
              <w:spacing w:before="91" w:line="369" w:lineRule="exact"/>
              <w:ind w:left="111"/>
              <w:outlineLvl w:val="0"/>
              <w:rPr>
                <w:rFonts w:ascii="Times New Roman" w:hAnsi="Times New Roman" w:eastAsia="Times New Roman" w:cs="Times New Roman"/>
                <w:sz w:val="28"/>
                <w:szCs w:val="28"/>
              </w:rPr>
            </w:pPr>
            <w:r>
              <w:rPr>
                <w:rFonts w:ascii="Times New Roman" w:hAnsi="Times New Roman" w:eastAsia="Times New Roman" w:cs="Times New Roman"/>
                <w:spacing w:val="-2"/>
                <w:position w:val="4"/>
                <w:sz w:val="28"/>
                <w:szCs w:val="28"/>
              </w:rPr>
              <w:t>P=(t</w:t>
            </w:r>
            <w:r>
              <w:rPr>
                <w:rFonts w:ascii="Times New Roman" w:hAnsi="Times New Roman" w:eastAsia="Times New Roman" w:cs="Times New Roman"/>
                <w:spacing w:val="-35"/>
                <w:position w:val="4"/>
                <w:sz w:val="28"/>
                <w:szCs w:val="28"/>
              </w:rPr>
              <w:t xml:space="preserve"> </w:t>
            </w:r>
            <w:r>
              <w:rPr>
                <w:rFonts w:ascii="Times New Roman" w:hAnsi="Times New Roman" w:eastAsia="Times New Roman" w:cs="Times New Roman"/>
                <w:spacing w:val="-2"/>
                <w:position w:val="4"/>
                <w:sz w:val="28"/>
                <w:szCs w:val="28"/>
              </w:rPr>
              <w:t>1+t2</w:t>
            </w:r>
            <w:r>
              <w:rPr>
                <w:spacing w:val="-2"/>
                <w:position w:val="4"/>
                <w:sz w:val="28"/>
                <w:szCs w:val="28"/>
              </w:rPr>
              <w:t>…</w:t>
            </w:r>
            <w:r>
              <w:rPr>
                <w:rFonts w:ascii="Times New Roman" w:hAnsi="Times New Roman" w:eastAsia="Times New Roman" w:cs="Times New Roman"/>
                <w:spacing w:val="-2"/>
                <w:position w:val="4"/>
                <w:sz w:val="28"/>
                <w:szCs w:val="28"/>
              </w:rPr>
              <w:t>+tn-2)/(n-2)</w:t>
            </w:r>
          </w:p>
          <w:p w14:paraId="79A8CC9F">
            <w:pPr>
              <w:keepNext w:val="0"/>
              <w:keepLines w:val="0"/>
              <w:pageBreakBefore w:val="0"/>
              <w:kinsoku/>
              <w:wordWrap/>
              <w:overflowPunct/>
              <w:topLinePunct/>
              <w:bidi w:val="0"/>
              <w:spacing w:line="298" w:lineRule="auto"/>
              <w:rPr>
                <w:rFonts w:ascii="Arial"/>
                <w:sz w:val="21"/>
              </w:rPr>
            </w:pPr>
          </w:p>
          <w:p w14:paraId="25731DC9">
            <w:pPr>
              <w:pStyle w:val="7"/>
              <w:keepNext w:val="0"/>
              <w:keepLines w:val="0"/>
              <w:pageBreakBefore w:val="0"/>
              <w:kinsoku/>
              <w:wordWrap/>
              <w:overflowPunct/>
              <w:topLinePunct/>
              <w:bidi w:val="0"/>
              <w:spacing w:before="91" w:line="308" w:lineRule="auto"/>
              <w:ind w:left="120" w:right="107" w:hanging="3"/>
              <w:outlineLvl w:val="0"/>
              <w:rPr>
                <w:sz w:val="28"/>
                <w:szCs w:val="28"/>
              </w:rPr>
            </w:pPr>
            <w:r>
              <w:rPr>
                <w:spacing w:val="-2"/>
                <w:sz w:val="28"/>
                <w:szCs w:val="28"/>
              </w:rPr>
              <w:t>注：</w:t>
            </w:r>
            <w:r>
              <w:rPr>
                <w:rFonts w:ascii="Times New Roman" w:hAnsi="Times New Roman" w:eastAsia="Times New Roman" w:cs="Times New Roman"/>
                <w:spacing w:val="-2"/>
                <w:sz w:val="28"/>
                <w:szCs w:val="28"/>
              </w:rPr>
              <w:t>t</w:t>
            </w:r>
            <w:r>
              <w:rPr>
                <w:rFonts w:ascii="Times New Roman" w:hAnsi="Times New Roman" w:eastAsia="Times New Roman" w:cs="Times New Roman"/>
                <w:spacing w:val="-27"/>
                <w:sz w:val="28"/>
                <w:szCs w:val="28"/>
              </w:rPr>
              <w:t xml:space="preserve"> </w:t>
            </w:r>
            <w:r>
              <w:rPr>
                <w:rFonts w:ascii="Times New Roman" w:hAnsi="Times New Roman" w:eastAsia="Times New Roman" w:cs="Times New Roman"/>
                <w:spacing w:val="-2"/>
                <w:sz w:val="28"/>
                <w:szCs w:val="28"/>
              </w:rPr>
              <w:t>1+t2+</w:t>
            </w:r>
            <w:r>
              <w:rPr>
                <w:spacing w:val="-2"/>
                <w:sz w:val="28"/>
                <w:szCs w:val="28"/>
              </w:rPr>
              <w:t>…</w:t>
            </w:r>
            <w:r>
              <w:rPr>
                <w:rFonts w:ascii="Times New Roman" w:hAnsi="Times New Roman" w:eastAsia="Times New Roman" w:cs="Times New Roman"/>
                <w:spacing w:val="-2"/>
                <w:sz w:val="28"/>
                <w:szCs w:val="28"/>
              </w:rPr>
              <w:t xml:space="preserve">+tn-2  </w:t>
            </w:r>
            <w:r>
              <w:rPr>
                <w:spacing w:val="-2"/>
                <w:sz w:val="28"/>
                <w:szCs w:val="28"/>
              </w:rPr>
              <w:t>指低于拦标价，并去掉一个</w:t>
            </w:r>
            <w:r>
              <w:rPr>
                <w:spacing w:val="-1"/>
                <w:sz w:val="28"/>
                <w:szCs w:val="28"/>
              </w:rPr>
              <w:t>最高值和一个最低值后的 投标报价之和。</w:t>
            </w:r>
          </w:p>
          <w:p w14:paraId="1CDC5B2D">
            <w:pPr>
              <w:keepNext w:val="0"/>
              <w:keepLines w:val="0"/>
              <w:pageBreakBefore w:val="0"/>
              <w:kinsoku/>
              <w:wordWrap/>
              <w:overflowPunct/>
              <w:topLinePunct/>
              <w:bidi w:val="0"/>
              <w:spacing w:line="293" w:lineRule="auto"/>
              <w:rPr>
                <w:rFonts w:ascii="Arial"/>
                <w:sz w:val="21"/>
              </w:rPr>
            </w:pPr>
          </w:p>
          <w:p w14:paraId="4EF65E63">
            <w:pPr>
              <w:pStyle w:val="7"/>
              <w:keepNext w:val="0"/>
              <w:keepLines w:val="0"/>
              <w:pageBreakBefore w:val="0"/>
              <w:kinsoku/>
              <w:wordWrap/>
              <w:overflowPunct/>
              <w:topLinePunct/>
              <w:bidi w:val="0"/>
              <w:spacing w:before="91" w:line="309" w:lineRule="auto"/>
              <w:ind w:left="124" w:right="106" w:firstLine="1"/>
              <w:outlineLvl w:val="0"/>
              <w:rPr>
                <w:sz w:val="28"/>
                <w:szCs w:val="28"/>
              </w:rPr>
            </w:pPr>
            <w:r>
              <w:rPr>
                <w:spacing w:val="1"/>
                <w:sz w:val="28"/>
                <w:szCs w:val="28"/>
              </w:rPr>
              <w:t>公式三</w:t>
            </w:r>
            <w:r>
              <w:rPr>
                <w:spacing w:val="-58"/>
                <w:w w:val="78"/>
                <w:sz w:val="28"/>
                <w:szCs w:val="28"/>
              </w:rPr>
              <w:t>：（</w:t>
            </w:r>
            <w:r>
              <w:rPr>
                <w:spacing w:val="1"/>
                <w:sz w:val="28"/>
                <w:szCs w:val="28"/>
              </w:rPr>
              <w:t xml:space="preserve">适用于当投标报价个数 </w:t>
            </w:r>
            <w:r>
              <w:rPr>
                <w:rFonts w:ascii="Times New Roman" w:hAnsi="Times New Roman" w:eastAsia="Times New Roman" w:cs="Times New Roman"/>
                <w:spacing w:val="1"/>
                <w:sz w:val="28"/>
                <w:szCs w:val="28"/>
              </w:rPr>
              <w:t xml:space="preserve">n  </w:t>
            </w:r>
            <w:r>
              <w:rPr>
                <w:spacing w:val="1"/>
                <w:sz w:val="28"/>
                <w:szCs w:val="28"/>
              </w:rPr>
              <w:t xml:space="preserve">在 </w:t>
            </w:r>
            <w:r>
              <w:rPr>
                <w:rFonts w:ascii="Times New Roman" w:hAnsi="Times New Roman" w:eastAsia="Times New Roman" w:cs="Times New Roman"/>
                <w:spacing w:val="1"/>
                <w:sz w:val="28"/>
                <w:szCs w:val="28"/>
              </w:rPr>
              <w:t>3</w:t>
            </w:r>
            <w:r>
              <w:rPr>
                <w:spacing w:val="1"/>
                <w:sz w:val="28"/>
                <w:szCs w:val="28"/>
              </w:rPr>
              <w:t>≤</w:t>
            </w:r>
            <w:r>
              <w:rPr>
                <w:rFonts w:ascii="Times New Roman" w:hAnsi="Times New Roman" w:eastAsia="Times New Roman" w:cs="Times New Roman"/>
                <w:sz w:val="28"/>
                <w:szCs w:val="28"/>
              </w:rPr>
              <w:t>n&lt;5</w:t>
            </w:r>
            <w:r>
              <w:rPr>
                <w:spacing w:val="-5"/>
                <w:sz w:val="28"/>
                <w:szCs w:val="28"/>
              </w:rPr>
              <w:t>范围时）</w:t>
            </w:r>
          </w:p>
          <w:p w14:paraId="2DBA576D">
            <w:pPr>
              <w:keepNext w:val="0"/>
              <w:keepLines w:val="0"/>
              <w:pageBreakBefore w:val="0"/>
              <w:kinsoku/>
              <w:wordWrap/>
              <w:overflowPunct/>
              <w:topLinePunct/>
              <w:bidi w:val="0"/>
              <w:spacing w:line="290" w:lineRule="auto"/>
              <w:rPr>
                <w:rFonts w:ascii="Arial"/>
                <w:sz w:val="21"/>
              </w:rPr>
            </w:pPr>
          </w:p>
          <w:p w14:paraId="09A9571B">
            <w:pPr>
              <w:pStyle w:val="7"/>
              <w:keepNext w:val="0"/>
              <w:keepLines w:val="0"/>
              <w:pageBreakBefore w:val="0"/>
              <w:kinsoku/>
              <w:wordWrap/>
              <w:overflowPunct/>
              <w:topLinePunct/>
              <w:bidi w:val="0"/>
              <w:spacing w:before="91" w:line="369" w:lineRule="exact"/>
              <w:ind w:left="111"/>
              <w:outlineLvl w:val="0"/>
              <w:rPr>
                <w:rFonts w:ascii="Times New Roman" w:hAnsi="Times New Roman" w:eastAsia="Times New Roman" w:cs="Times New Roman"/>
                <w:sz w:val="28"/>
                <w:szCs w:val="28"/>
              </w:rPr>
            </w:pPr>
            <w:r>
              <w:rPr>
                <w:rFonts w:ascii="Times New Roman" w:hAnsi="Times New Roman" w:eastAsia="Times New Roman" w:cs="Times New Roman"/>
                <w:spacing w:val="-3"/>
                <w:position w:val="4"/>
                <w:sz w:val="28"/>
                <w:szCs w:val="28"/>
              </w:rPr>
              <w:t>P=(t</w:t>
            </w:r>
            <w:r>
              <w:rPr>
                <w:rFonts w:ascii="Times New Roman" w:hAnsi="Times New Roman" w:eastAsia="Times New Roman" w:cs="Times New Roman"/>
                <w:spacing w:val="-28"/>
                <w:position w:val="4"/>
                <w:sz w:val="28"/>
                <w:szCs w:val="28"/>
              </w:rPr>
              <w:t xml:space="preserve"> </w:t>
            </w:r>
            <w:r>
              <w:rPr>
                <w:rFonts w:ascii="Times New Roman" w:hAnsi="Times New Roman" w:eastAsia="Times New Roman" w:cs="Times New Roman"/>
                <w:spacing w:val="-3"/>
                <w:position w:val="4"/>
                <w:sz w:val="28"/>
                <w:szCs w:val="28"/>
              </w:rPr>
              <w:t>1+t2+</w:t>
            </w:r>
            <w:r>
              <w:rPr>
                <w:spacing w:val="-3"/>
                <w:position w:val="4"/>
                <w:sz w:val="28"/>
                <w:szCs w:val="28"/>
              </w:rPr>
              <w:t>…</w:t>
            </w:r>
            <w:r>
              <w:rPr>
                <w:rFonts w:ascii="Times New Roman" w:hAnsi="Times New Roman" w:eastAsia="Times New Roman" w:cs="Times New Roman"/>
                <w:spacing w:val="-3"/>
                <w:position w:val="4"/>
                <w:sz w:val="28"/>
                <w:szCs w:val="28"/>
              </w:rPr>
              <w:t>+tn)/n</w:t>
            </w:r>
          </w:p>
          <w:p w14:paraId="34DA110A">
            <w:pPr>
              <w:keepNext w:val="0"/>
              <w:keepLines w:val="0"/>
              <w:pageBreakBefore w:val="0"/>
              <w:kinsoku/>
              <w:wordWrap/>
              <w:overflowPunct/>
              <w:topLinePunct/>
              <w:bidi w:val="0"/>
              <w:spacing w:line="296" w:lineRule="auto"/>
              <w:rPr>
                <w:rFonts w:ascii="Arial"/>
                <w:sz w:val="21"/>
              </w:rPr>
            </w:pPr>
          </w:p>
          <w:p w14:paraId="123E0B39">
            <w:pPr>
              <w:pStyle w:val="7"/>
              <w:keepNext w:val="0"/>
              <w:keepLines w:val="0"/>
              <w:pageBreakBefore w:val="0"/>
              <w:kinsoku/>
              <w:wordWrap/>
              <w:overflowPunct/>
              <w:topLinePunct/>
              <w:bidi w:val="0"/>
              <w:spacing w:before="91" w:line="369" w:lineRule="exact"/>
              <w:ind w:left="117"/>
              <w:outlineLvl w:val="0"/>
              <w:rPr>
                <w:sz w:val="28"/>
                <w:szCs w:val="28"/>
              </w:rPr>
            </w:pPr>
            <w:r>
              <w:rPr>
                <w:spacing w:val="-5"/>
                <w:position w:val="1"/>
                <w:sz w:val="28"/>
                <w:szCs w:val="28"/>
              </w:rPr>
              <w:t>注：</w:t>
            </w:r>
            <w:r>
              <w:rPr>
                <w:rFonts w:ascii="Times New Roman" w:hAnsi="Times New Roman" w:eastAsia="Times New Roman" w:cs="Times New Roman"/>
                <w:spacing w:val="-5"/>
                <w:position w:val="1"/>
                <w:sz w:val="28"/>
                <w:szCs w:val="28"/>
              </w:rPr>
              <w:t>t</w:t>
            </w:r>
            <w:r>
              <w:rPr>
                <w:rFonts w:ascii="Times New Roman" w:hAnsi="Times New Roman" w:eastAsia="Times New Roman" w:cs="Times New Roman"/>
                <w:spacing w:val="-35"/>
                <w:position w:val="1"/>
                <w:sz w:val="28"/>
                <w:szCs w:val="28"/>
              </w:rPr>
              <w:t xml:space="preserve"> </w:t>
            </w:r>
            <w:r>
              <w:rPr>
                <w:rFonts w:ascii="Times New Roman" w:hAnsi="Times New Roman" w:eastAsia="Times New Roman" w:cs="Times New Roman"/>
                <w:spacing w:val="-5"/>
                <w:position w:val="1"/>
                <w:sz w:val="28"/>
                <w:szCs w:val="28"/>
              </w:rPr>
              <w:t>1</w:t>
            </w:r>
            <w:r>
              <w:rPr>
                <w:spacing w:val="-5"/>
                <w:position w:val="1"/>
                <w:sz w:val="28"/>
                <w:szCs w:val="28"/>
              </w:rPr>
              <w:t>、</w:t>
            </w:r>
            <w:r>
              <w:rPr>
                <w:rFonts w:ascii="Times New Roman" w:hAnsi="Times New Roman" w:eastAsia="Times New Roman" w:cs="Times New Roman"/>
                <w:spacing w:val="-5"/>
                <w:position w:val="1"/>
                <w:sz w:val="28"/>
                <w:szCs w:val="28"/>
              </w:rPr>
              <w:t>t2</w:t>
            </w:r>
            <w:r>
              <w:rPr>
                <w:rFonts w:ascii="Times New Roman" w:hAnsi="Times New Roman" w:eastAsia="Times New Roman" w:cs="Times New Roman"/>
                <w:spacing w:val="-41"/>
                <w:position w:val="1"/>
                <w:sz w:val="28"/>
                <w:szCs w:val="28"/>
              </w:rPr>
              <w:t xml:space="preserve"> </w:t>
            </w:r>
            <w:r>
              <w:rPr>
                <w:spacing w:val="-5"/>
                <w:position w:val="1"/>
                <w:sz w:val="28"/>
                <w:szCs w:val="28"/>
              </w:rPr>
              <w:t>、 …</w:t>
            </w:r>
            <w:r>
              <w:rPr>
                <w:rFonts w:ascii="Times New Roman" w:hAnsi="Times New Roman" w:eastAsia="Times New Roman" w:cs="Times New Roman"/>
                <w:spacing w:val="-5"/>
                <w:position w:val="1"/>
                <w:sz w:val="28"/>
                <w:szCs w:val="28"/>
              </w:rPr>
              <w:t>tn</w:t>
            </w:r>
            <w:r>
              <w:rPr>
                <w:rFonts w:ascii="Times New Roman" w:hAnsi="Times New Roman" w:eastAsia="Times New Roman" w:cs="Times New Roman"/>
                <w:spacing w:val="7"/>
                <w:position w:val="1"/>
                <w:sz w:val="28"/>
                <w:szCs w:val="28"/>
              </w:rPr>
              <w:t xml:space="preserve">  </w:t>
            </w:r>
            <w:r>
              <w:rPr>
                <w:spacing w:val="-5"/>
                <w:position w:val="1"/>
                <w:sz w:val="28"/>
                <w:szCs w:val="28"/>
              </w:rPr>
              <w:t>指投标报价。</w:t>
            </w:r>
          </w:p>
          <w:p w14:paraId="198308DA">
            <w:pPr>
              <w:pStyle w:val="7"/>
              <w:keepNext w:val="0"/>
              <w:keepLines w:val="0"/>
              <w:pageBreakBefore w:val="0"/>
              <w:kinsoku/>
              <w:wordWrap/>
              <w:overflowPunct/>
              <w:topLinePunct/>
              <w:bidi w:val="0"/>
              <w:spacing w:before="269" w:line="247" w:lineRule="auto"/>
              <w:ind w:left="116" w:right="205" w:firstLine="4"/>
              <w:outlineLvl w:val="0"/>
              <w:rPr>
                <w:sz w:val="28"/>
                <w:szCs w:val="28"/>
              </w:rPr>
            </w:pPr>
            <w:r>
              <w:rPr>
                <w:spacing w:val="-1"/>
                <w:sz w:val="28"/>
                <w:szCs w:val="28"/>
              </w:rPr>
              <w:t>说明：公式中参与评标指标价计算的投标报价及投标报价个数须具备以下条件：</w:t>
            </w:r>
          </w:p>
          <w:p w14:paraId="2FE36EA5">
            <w:pPr>
              <w:pStyle w:val="7"/>
              <w:keepNext w:val="0"/>
              <w:keepLines w:val="0"/>
              <w:pageBreakBefore w:val="0"/>
              <w:kinsoku/>
              <w:wordWrap/>
              <w:overflowPunct/>
              <w:topLinePunct/>
              <w:bidi w:val="0"/>
              <w:spacing w:before="242" w:line="369" w:lineRule="exact"/>
              <w:ind w:left="139"/>
              <w:outlineLvl w:val="0"/>
              <w:rPr>
                <w:sz w:val="28"/>
                <w:szCs w:val="28"/>
              </w:rPr>
            </w:pPr>
            <w:r>
              <w:rPr>
                <w:rFonts w:ascii="Times New Roman" w:hAnsi="Times New Roman" w:eastAsia="Times New Roman" w:cs="Times New Roman"/>
                <w:spacing w:val="-5"/>
                <w:position w:val="1"/>
                <w:sz w:val="28"/>
                <w:szCs w:val="28"/>
              </w:rPr>
              <w:t>1</w:t>
            </w:r>
            <w:r>
              <w:rPr>
                <w:rFonts w:ascii="Times New Roman" w:hAnsi="Times New Roman" w:eastAsia="Times New Roman" w:cs="Times New Roman"/>
                <w:spacing w:val="-38"/>
                <w:position w:val="1"/>
                <w:sz w:val="28"/>
                <w:szCs w:val="28"/>
              </w:rPr>
              <w:t xml:space="preserve"> </w:t>
            </w:r>
            <w:r>
              <w:rPr>
                <w:spacing w:val="-5"/>
                <w:position w:val="1"/>
                <w:sz w:val="28"/>
                <w:szCs w:val="28"/>
              </w:rPr>
              <w:t>、投标报价未超过拦标价；</w:t>
            </w:r>
          </w:p>
          <w:p w14:paraId="613E925F">
            <w:pPr>
              <w:pStyle w:val="7"/>
              <w:keepNext w:val="0"/>
              <w:keepLines w:val="0"/>
              <w:pageBreakBefore w:val="0"/>
              <w:kinsoku/>
              <w:wordWrap/>
              <w:overflowPunct/>
              <w:topLinePunct/>
              <w:bidi w:val="0"/>
              <w:spacing w:before="247" w:line="262" w:lineRule="auto"/>
              <w:ind w:left="140" w:right="107" w:hanging="28"/>
              <w:outlineLvl w:val="0"/>
              <w:rPr>
                <w:sz w:val="28"/>
                <w:szCs w:val="28"/>
              </w:rPr>
            </w:pPr>
            <w:r>
              <w:rPr>
                <w:rFonts w:ascii="Times New Roman" w:hAnsi="Times New Roman" w:eastAsia="Times New Roman" w:cs="Times New Roman"/>
                <w:spacing w:val="-4"/>
                <w:sz w:val="28"/>
                <w:szCs w:val="28"/>
              </w:rPr>
              <w:t>2</w:t>
            </w:r>
            <w:r>
              <w:rPr>
                <w:rFonts w:ascii="Times New Roman" w:hAnsi="Times New Roman" w:eastAsia="Times New Roman" w:cs="Times New Roman"/>
                <w:spacing w:val="-33"/>
                <w:sz w:val="28"/>
                <w:szCs w:val="28"/>
              </w:rPr>
              <w:t xml:space="preserve"> </w:t>
            </w:r>
            <w:r>
              <w:rPr>
                <w:spacing w:val="-4"/>
                <w:sz w:val="28"/>
                <w:szCs w:val="28"/>
              </w:rPr>
              <w:t>、投标报价中若有算术性错误，已进行修正后</w:t>
            </w:r>
            <w:r>
              <w:rPr>
                <w:spacing w:val="-3"/>
                <w:sz w:val="28"/>
                <w:szCs w:val="28"/>
              </w:rPr>
              <w:t>的所有投标人的有效投标报价；</w:t>
            </w:r>
          </w:p>
          <w:p w14:paraId="61F6B5BF">
            <w:pPr>
              <w:pStyle w:val="7"/>
              <w:keepNext w:val="0"/>
              <w:keepLines w:val="0"/>
              <w:pageBreakBefore w:val="0"/>
              <w:kinsoku/>
              <w:wordWrap/>
              <w:overflowPunct/>
              <w:topLinePunct/>
              <w:bidi w:val="0"/>
              <w:spacing w:before="240" w:line="262" w:lineRule="auto"/>
              <w:ind w:left="115" w:right="208" w:firstLine="2"/>
              <w:outlineLvl w:val="0"/>
              <w:rPr>
                <w:sz w:val="28"/>
                <w:szCs w:val="28"/>
              </w:rPr>
            </w:pPr>
            <w:r>
              <w:rPr>
                <w:rFonts w:ascii="Times New Roman" w:hAnsi="Times New Roman" w:eastAsia="Times New Roman" w:cs="Times New Roman"/>
                <w:spacing w:val="-2"/>
                <w:sz w:val="28"/>
                <w:szCs w:val="28"/>
              </w:rPr>
              <w:t>3</w:t>
            </w:r>
            <w:r>
              <w:rPr>
                <w:rFonts w:ascii="Times New Roman" w:hAnsi="Times New Roman" w:eastAsia="Times New Roman" w:cs="Times New Roman"/>
                <w:spacing w:val="-38"/>
                <w:sz w:val="28"/>
                <w:szCs w:val="28"/>
              </w:rPr>
              <w:t xml:space="preserve"> </w:t>
            </w:r>
            <w:r>
              <w:rPr>
                <w:spacing w:val="-2"/>
                <w:sz w:val="28"/>
                <w:szCs w:val="28"/>
              </w:rPr>
              <w:t xml:space="preserve">、投标文件商务部分未被认定得 </w:t>
            </w:r>
            <w:r>
              <w:rPr>
                <w:rFonts w:ascii="Times New Roman" w:hAnsi="Times New Roman" w:eastAsia="Times New Roman" w:cs="Times New Roman"/>
                <w:spacing w:val="-2"/>
                <w:sz w:val="28"/>
                <w:szCs w:val="28"/>
              </w:rPr>
              <w:t xml:space="preserve">0  </w:t>
            </w:r>
            <w:r>
              <w:rPr>
                <w:spacing w:val="-2"/>
                <w:sz w:val="28"/>
                <w:szCs w:val="28"/>
              </w:rPr>
              <w:t>分的投标</w:t>
            </w:r>
            <w:r>
              <w:rPr>
                <w:spacing w:val="-3"/>
                <w:sz w:val="28"/>
                <w:szCs w:val="28"/>
              </w:rPr>
              <w:t>报价。</w:t>
            </w:r>
          </w:p>
          <w:p w14:paraId="62CF7549">
            <w:pPr>
              <w:pStyle w:val="7"/>
              <w:keepNext w:val="0"/>
              <w:keepLines w:val="0"/>
              <w:pageBreakBefore w:val="0"/>
              <w:kinsoku/>
              <w:wordWrap/>
              <w:overflowPunct/>
              <w:topLinePunct/>
              <w:bidi w:val="0"/>
              <w:spacing w:before="285" w:line="247" w:lineRule="auto"/>
              <w:ind w:left="118" w:right="205" w:firstLine="2"/>
              <w:outlineLvl w:val="0"/>
              <w:rPr>
                <w:sz w:val="28"/>
                <w:szCs w:val="28"/>
              </w:rPr>
            </w:pPr>
            <w:r>
              <w:rPr>
                <w:spacing w:val="-1"/>
                <w:sz w:val="28"/>
                <w:szCs w:val="28"/>
              </w:rPr>
              <w:t>投标价格须满足以上三项要求才能参与评标指</w:t>
            </w:r>
            <w:r>
              <w:rPr>
                <w:spacing w:val="-2"/>
                <w:sz w:val="28"/>
                <w:szCs w:val="28"/>
              </w:rPr>
              <w:t>标价的计算。</w:t>
            </w:r>
          </w:p>
          <w:p w14:paraId="7074C66C">
            <w:pPr>
              <w:pStyle w:val="7"/>
              <w:keepNext w:val="0"/>
              <w:keepLines w:val="0"/>
              <w:pageBreakBefore w:val="0"/>
              <w:kinsoku/>
              <w:wordWrap/>
              <w:overflowPunct/>
              <w:topLinePunct/>
              <w:bidi w:val="0"/>
              <w:spacing w:before="288" w:line="247" w:lineRule="auto"/>
              <w:ind w:left="116" w:right="205" w:firstLine="4"/>
              <w:outlineLvl w:val="0"/>
              <w:rPr>
                <w:sz w:val="28"/>
                <w:szCs w:val="28"/>
              </w:rPr>
            </w:pPr>
            <w:r>
              <w:rPr>
                <w:spacing w:val="-1"/>
                <w:sz w:val="28"/>
                <w:szCs w:val="28"/>
              </w:rPr>
              <w:t>说明：投标总报价指经评标委员会评审，满足初步评审要求的投标文件中的投标总报价，若</w:t>
            </w:r>
          </w:p>
          <w:p w14:paraId="1116D7E5">
            <w:pPr>
              <w:pStyle w:val="7"/>
              <w:keepNext w:val="0"/>
              <w:keepLines w:val="0"/>
              <w:pageBreakBefore w:val="0"/>
              <w:kinsoku/>
              <w:wordWrap/>
              <w:overflowPunct/>
              <w:topLinePunct/>
              <w:bidi w:val="0"/>
              <w:spacing w:before="83" w:line="277" w:lineRule="auto"/>
              <w:ind w:left="118" w:right="205" w:hanging="2"/>
              <w:rPr>
                <w:sz w:val="28"/>
                <w:szCs w:val="28"/>
              </w:rPr>
            </w:pPr>
            <w:r>
              <w:rPr>
                <w:spacing w:val="-1"/>
                <w:sz w:val="28"/>
                <w:szCs w:val="28"/>
              </w:rPr>
              <w:t>评标过程中投标文件为无效标的，其投标总报价不参与计算，投标文件不参加评审。</w:t>
            </w:r>
          </w:p>
          <w:p w14:paraId="5E633F08">
            <w:pPr>
              <w:pStyle w:val="7"/>
              <w:keepNext w:val="0"/>
              <w:keepLines w:val="0"/>
              <w:pageBreakBefore w:val="0"/>
              <w:kinsoku/>
              <w:wordWrap/>
              <w:overflowPunct/>
              <w:topLinePunct/>
              <w:bidi w:val="0"/>
              <w:spacing w:before="197" w:line="262" w:lineRule="auto"/>
              <w:ind w:left="139" w:right="138" w:hanging="4"/>
              <w:outlineLvl w:val="0"/>
              <w:rPr>
                <w:sz w:val="28"/>
                <w:szCs w:val="28"/>
              </w:rPr>
            </w:pPr>
            <w:r>
              <w:rPr>
                <w:spacing w:val="-2"/>
                <w:sz w:val="28"/>
                <w:szCs w:val="28"/>
              </w:rPr>
              <w:t>当投标人的有效投标报价等于评标指标价时得</w:t>
            </w:r>
            <w:r>
              <w:rPr>
                <w:rFonts w:ascii="Times New Roman" w:hAnsi="Times New Roman" w:eastAsia="Times New Roman" w:cs="Times New Roman"/>
                <w:spacing w:val="-2"/>
                <w:sz w:val="28"/>
                <w:szCs w:val="28"/>
              </w:rPr>
              <w:t xml:space="preserve">15 </w:t>
            </w:r>
            <w:r>
              <w:rPr>
                <w:spacing w:val="-2"/>
                <w:sz w:val="28"/>
                <w:szCs w:val="28"/>
              </w:rPr>
              <w:t>分。在评标指标价的基础上，投标人有效投</w:t>
            </w:r>
          </w:p>
        </w:tc>
      </w:tr>
    </w:tbl>
    <w:p w14:paraId="452AF554">
      <w:pPr>
        <w:keepNext w:val="0"/>
        <w:keepLines w:val="0"/>
        <w:pageBreakBefore w:val="0"/>
        <w:kinsoku/>
        <w:wordWrap/>
        <w:overflowPunct/>
        <w:topLinePunct/>
        <w:bidi w:val="0"/>
        <w:rPr>
          <w:rFonts w:ascii="Arial"/>
          <w:sz w:val="21"/>
        </w:rPr>
      </w:pPr>
    </w:p>
    <w:p w14:paraId="06D061EE">
      <w:pPr>
        <w:keepNext w:val="0"/>
        <w:keepLines w:val="0"/>
        <w:pageBreakBefore w:val="0"/>
        <w:kinsoku/>
        <w:wordWrap/>
        <w:overflowPunct/>
        <w:topLinePunct/>
        <w:bidi w:val="0"/>
        <w:rPr>
          <w:rFonts w:ascii="Arial" w:hAnsi="Arial" w:eastAsia="Arial" w:cs="Arial"/>
          <w:sz w:val="21"/>
          <w:szCs w:val="21"/>
        </w:rPr>
        <w:sectPr>
          <w:footerReference r:id="rId27" w:type="default"/>
          <w:pgSz w:w="11906" w:h="16839"/>
          <w:pgMar w:top="1440" w:right="1080" w:bottom="1440" w:left="1080" w:header="0" w:footer="1483" w:gutter="0"/>
          <w:cols w:space="720" w:num="1"/>
        </w:sectPr>
      </w:pPr>
    </w:p>
    <w:p w14:paraId="371382CA">
      <w:pPr>
        <w:keepNext w:val="0"/>
        <w:keepLines w:val="0"/>
        <w:pageBreakBefore w:val="0"/>
        <w:kinsoku/>
        <w:wordWrap/>
        <w:overflowPunct/>
        <w:topLinePunct/>
        <w:bidi w:val="0"/>
        <w:spacing w:line="91" w:lineRule="auto"/>
        <w:rPr>
          <w:rFonts w:ascii="Arial"/>
          <w:sz w:val="2"/>
        </w:rPr>
      </w:pPr>
    </w:p>
    <w:tbl>
      <w:tblPr>
        <w:tblStyle w:val="6"/>
        <w:tblW w:w="1011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46"/>
        <w:gridCol w:w="992"/>
        <w:gridCol w:w="2459"/>
        <w:gridCol w:w="5919"/>
      </w:tblGrid>
      <w:tr w14:paraId="42FC51D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86" w:hRule="atLeast"/>
        </w:trPr>
        <w:tc>
          <w:tcPr>
            <w:tcW w:w="746" w:type="dxa"/>
            <w:vAlign w:val="top"/>
          </w:tcPr>
          <w:p w14:paraId="062D8AEC">
            <w:pPr>
              <w:keepNext w:val="0"/>
              <w:keepLines w:val="0"/>
              <w:pageBreakBefore w:val="0"/>
              <w:kinsoku/>
              <w:wordWrap/>
              <w:overflowPunct/>
              <w:topLinePunct/>
              <w:bidi w:val="0"/>
              <w:rPr>
                <w:rFonts w:ascii="Arial"/>
                <w:sz w:val="21"/>
              </w:rPr>
            </w:pPr>
          </w:p>
        </w:tc>
        <w:tc>
          <w:tcPr>
            <w:tcW w:w="992" w:type="dxa"/>
            <w:vAlign w:val="top"/>
          </w:tcPr>
          <w:p w14:paraId="0A856828">
            <w:pPr>
              <w:keepNext w:val="0"/>
              <w:keepLines w:val="0"/>
              <w:pageBreakBefore w:val="0"/>
              <w:kinsoku/>
              <w:wordWrap/>
              <w:overflowPunct/>
              <w:topLinePunct/>
              <w:bidi w:val="0"/>
              <w:rPr>
                <w:rFonts w:ascii="Arial"/>
                <w:sz w:val="21"/>
              </w:rPr>
            </w:pPr>
          </w:p>
        </w:tc>
        <w:tc>
          <w:tcPr>
            <w:tcW w:w="2459" w:type="dxa"/>
            <w:vAlign w:val="top"/>
          </w:tcPr>
          <w:p w14:paraId="5274E6E2">
            <w:pPr>
              <w:keepNext w:val="0"/>
              <w:keepLines w:val="0"/>
              <w:pageBreakBefore w:val="0"/>
              <w:kinsoku/>
              <w:wordWrap/>
              <w:overflowPunct/>
              <w:topLinePunct/>
              <w:bidi w:val="0"/>
              <w:rPr>
                <w:rFonts w:ascii="Arial"/>
                <w:sz w:val="21"/>
              </w:rPr>
            </w:pPr>
          </w:p>
        </w:tc>
        <w:tc>
          <w:tcPr>
            <w:tcW w:w="5919" w:type="dxa"/>
            <w:vAlign w:val="top"/>
          </w:tcPr>
          <w:p w14:paraId="1EB6B378">
            <w:pPr>
              <w:pStyle w:val="7"/>
              <w:keepNext w:val="0"/>
              <w:keepLines w:val="0"/>
              <w:pageBreakBefore w:val="0"/>
              <w:kinsoku/>
              <w:wordWrap/>
              <w:overflowPunct/>
              <w:topLinePunct/>
              <w:bidi w:val="0"/>
              <w:spacing w:before="3" w:line="369" w:lineRule="exact"/>
              <w:ind w:left="118"/>
              <w:rPr>
                <w:sz w:val="28"/>
                <w:szCs w:val="28"/>
              </w:rPr>
            </w:pPr>
            <w:r>
              <w:rPr>
                <w:spacing w:val="1"/>
                <w:position w:val="1"/>
                <w:sz w:val="28"/>
                <w:szCs w:val="28"/>
              </w:rPr>
              <w:t>标报价每向上或向下浮动</w:t>
            </w:r>
            <w:r>
              <w:rPr>
                <w:spacing w:val="-35"/>
                <w:position w:val="1"/>
                <w:sz w:val="28"/>
                <w:szCs w:val="28"/>
              </w:rPr>
              <w:t xml:space="preserve"> </w:t>
            </w:r>
            <w:r>
              <w:rPr>
                <w:rFonts w:ascii="Times New Roman" w:hAnsi="Times New Roman" w:eastAsia="Times New Roman" w:cs="Times New Roman"/>
                <w:spacing w:val="1"/>
                <w:position w:val="1"/>
                <w:sz w:val="28"/>
                <w:szCs w:val="28"/>
              </w:rPr>
              <w:t>1%</w:t>
            </w:r>
            <w:r>
              <w:rPr>
                <w:spacing w:val="1"/>
                <w:position w:val="1"/>
                <w:sz w:val="28"/>
                <w:szCs w:val="28"/>
              </w:rPr>
              <w:t>扣</w:t>
            </w:r>
            <w:r>
              <w:rPr>
                <w:rFonts w:ascii="Times New Roman" w:hAnsi="Times New Roman" w:eastAsia="Times New Roman" w:cs="Times New Roman"/>
                <w:spacing w:val="1"/>
                <w:position w:val="1"/>
                <w:sz w:val="28"/>
                <w:szCs w:val="28"/>
              </w:rPr>
              <w:t xml:space="preserve">0.2 </w:t>
            </w:r>
            <w:r>
              <w:rPr>
                <w:spacing w:val="1"/>
                <w:position w:val="1"/>
                <w:sz w:val="28"/>
                <w:szCs w:val="28"/>
              </w:rPr>
              <w:t>分。</w:t>
            </w:r>
          </w:p>
          <w:p w14:paraId="536ACB4A">
            <w:pPr>
              <w:pStyle w:val="7"/>
              <w:keepNext w:val="0"/>
              <w:keepLines w:val="0"/>
              <w:pageBreakBefore w:val="0"/>
              <w:kinsoku/>
              <w:wordWrap/>
              <w:overflowPunct/>
              <w:topLinePunct/>
              <w:bidi w:val="0"/>
              <w:spacing w:before="247" w:line="262" w:lineRule="auto"/>
              <w:ind w:left="118" w:right="205" w:hanging="1"/>
              <w:outlineLvl w:val="0"/>
              <w:rPr>
                <w:sz w:val="28"/>
                <w:szCs w:val="28"/>
              </w:rPr>
            </w:pPr>
            <w:r>
              <w:rPr>
                <w:spacing w:val="-1"/>
                <w:sz w:val="28"/>
                <w:szCs w:val="28"/>
              </w:rPr>
              <w:t>偏差率</w:t>
            </w:r>
            <w:r>
              <w:rPr>
                <w:rFonts w:ascii="Times New Roman" w:hAnsi="Times New Roman" w:eastAsia="Times New Roman" w:cs="Times New Roman"/>
                <w:spacing w:val="-1"/>
                <w:sz w:val="28"/>
                <w:szCs w:val="28"/>
              </w:rPr>
              <w:t>=100%×</w:t>
            </w:r>
            <w:r>
              <w:rPr>
                <w:spacing w:val="-1"/>
                <w:sz w:val="28"/>
                <w:szCs w:val="28"/>
              </w:rPr>
              <w:t>（投标报价－评标基准价）</w:t>
            </w:r>
            <w:r>
              <w:rPr>
                <w:rFonts w:ascii="Times New Roman" w:hAnsi="Times New Roman" w:eastAsia="Times New Roman" w:cs="Times New Roman"/>
                <w:spacing w:val="-1"/>
                <w:sz w:val="28"/>
                <w:szCs w:val="28"/>
              </w:rPr>
              <w:t>÷</w:t>
            </w:r>
            <w:r>
              <w:rPr>
                <w:spacing w:val="-1"/>
                <w:sz w:val="28"/>
                <w:szCs w:val="28"/>
              </w:rPr>
              <w:t>评</w:t>
            </w:r>
            <w:r>
              <w:rPr>
                <w:spacing w:val="-3"/>
                <w:sz w:val="28"/>
                <w:szCs w:val="28"/>
              </w:rPr>
              <w:t>标基准价</w:t>
            </w:r>
          </w:p>
          <w:p w14:paraId="08288753">
            <w:pPr>
              <w:pStyle w:val="7"/>
              <w:keepNext w:val="0"/>
              <w:keepLines w:val="0"/>
              <w:pageBreakBefore w:val="0"/>
              <w:kinsoku/>
              <w:wordWrap/>
              <w:overflowPunct/>
              <w:topLinePunct/>
              <w:bidi w:val="0"/>
              <w:spacing w:before="242" w:line="276" w:lineRule="auto"/>
              <w:ind w:left="116" w:right="191" w:firstLine="9"/>
              <w:outlineLvl w:val="0"/>
              <w:rPr>
                <w:sz w:val="28"/>
                <w:szCs w:val="28"/>
              </w:rPr>
            </w:pPr>
            <w:r>
              <w:rPr>
                <w:spacing w:val="-1"/>
                <w:sz w:val="28"/>
                <w:szCs w:val="28"/>
              </w:rPr>
              <w:t>（</w:t>
            </w:r>
            <w:r>
              <w:rPr>
                <w:rFonts w:ascii="Times New Roman" w:hAnsi="Times New Roman" w:eastAsia="Times New Roman" w:cs="Times New Roman"/>
                <w:spacing w:val="-1"/>
                <w:sz w:val="28"/>
                <w:szCs w:val="28"/>
              </w:rPr>
              <w:t>1</w:t>
            </w:r>
            <w:r>
              <w:rPr>
                <w:spacing w:val="-1"/>
                <w:sz w:val="28"/>
                <w:szCs w:val="28"/>
              </w:rPr>
              <w:t>）如果投标人的投标报价</w:t>
            </w:r>
            <w:r>
              <w:rPr>
                <w:rFonts w:ascii="Times New Roman" w:hAnsi="Times New Roman" w:eastAsia="Times New Roman" w:cs="Times New Roman"/>
                <w:spacing w:val="-1"/>
                <w:sz w:val="28"/>
                <w:szCs w:val="28"/>
              </w:rPr>
              <w:t>&gt;</w:t>
            </w:r>
            <w:r>
              <w:rPr>
                <w:spacing w:val="-1"/>
                <w:sz w:val="28"/>
                <w:szCs w:val="28"/>
              </w:rPr>
              <w:t>评标基准价，则评标价得分</w:t>
            </w:r>
            <w:r>
              <w:rPr>
                <w:rFonts w:ascii="Times New Roman" w:hAnsi="Times New Roman" w:eastAsia="Times New Roman" w:cs="Times New Roman"/>
                <w:spacing w:val="-1"/>
                <w:sz w:val="28"/>
                <w:szCs w:val="28"/>
              </w:rPr>
              <w:t>=15-</w:t>
            </w:r>
            <w:r>
              <w:rPr>
                <w:spacing w:val="-1"/>
                <w:sz w:val="28"/>
                <w:szCs w:val="28"/>
              </w:rPr>
              <w:t>偏差率</w:t>
            </w:r>
            <w:r>
              <w:rPr>
                <w:rFonts w:ascii="Times New Roman" w:hAnsi="Times New Roman" w:eastAsia="Times New Roman" w:cs="Times New Roman"/>
                <w:spacing w:val="-1"/>
                <w:sz w:val="28"/>
                <w:szCs w:val="28"/>
              </w:rPr>
              <w:t>×0.2×100</w:t>
            </w:r>
            <w:r>
              <w:rPr>
                <w:spacing w:val="-1"/>
                <w:sz w:val="28"/>
                <w:szCs w:val="28"/>
              </w:rPr>
              <w:t>；</w:t>
            </w:r>
          </w:p>
          <w:p w14:paraId="02F9EE84">
            <w:pPr>
              <w:pStyle w:val="7"/>
              <w:keepNext w:val="0"/>
              <w:keepLines w:val="0"/>
              <w:pageBreakBefore w:val="0"/>
              <w:kinsoku/>
              <w:wordWrap/>
              <w:overflowPunct/>
              <w:topLinePunct/>
              <w:bidi w:val="0"/>
              <w:spacing w:before="197" w:line="276" w:lineRule="auto"/>
              <w:ind w:left="116" w:right="107" w:firstLine="9"/>
              <w:outlineLvl w:val="0"/>
              <w:rPr>
                <w:sz w:val="28"/>
                <w:szCs w:val="28"/>
              </w:rPr>
            </w:pPr>
            <w:r>
              <w:rPr>
                <w:spacing w:val="-3"/>
                <w:sz w:val="28"/>
                <w:szCs w:val="28"/>
              </w:rPr>
              <w:t>（</w:t>
            </w:r>
            <w:r>
              <w:rPr>
                <w:rFonts w:ascii="Times New Roman" w:hAnsi="Times New Roman" w:eastAsia="Times New Roman" w:cs="Times New Roman"/>
                <w:spacing w:val="-3"/>
                <w:sz w:val="28"/>
                <w:szCs w:val="28"/>
              </w:rPr>
              <w:t>2</w:t>
            </w:r>
            <w:r>
              <w:rPr>
                <w:spacing w:val="-3"/>
                <w:sz w:val="28"/>
                <w:szCs w:val="28"/>
              </w:rPr>
              <w:t>）如果投标人的投标报价≤评标基准价，则</w:t>
            </w:r>
            <w:r>
              <w:rPr>
                <w:spacing w:val="-1"/>
                <w:sz w:val="28"/>
                <w:szCs w:val="28"/>
              </w:rPr>
              <w:t>评标价得分</w:t>
            </w:r>
            <w:r>
              <w:rPr>
                <w:rFonts w:ascii="Times New Roman" w:hAnsi="Times New Roman" w:eastAsia="Times New Roman" w:cs="Times New Roman"/>
                <w:spacing w:val="-1"/>
                <w:sz w:val="28"/>
                <w:szCs w:val="28"/>
              </w:rPr>
              <w:t>=15+</w:t>
            </w:r>
            <w:r>
              <w:rPr>
                <w:spacing w:val="-1"/>
                <w:sz w:val="28"/>
                <w:szCs w:val="28"/>
              </w:rPr>
              <w:t>偏差率</w:t>
            </w:r>
            <w:r>
              <w:rPr>
                <w:rFonts w:ascii="Times New Roman" w:hAnsi="Times New Roman" w:eastAsia="Times New Roman" w:cs="Times New Roman"/>
                <w:spacing w:val="-1"/>
                <w:sz w:val="28"/>
                <w:szCs w:val="28"/>
              </w:rPr>
              <w:t>×0.2×100</w:t>
            </w:r>
            <w:r>
              <w:rPr>
                <w:spacing w:val="-1"/>
                <w:sz w:val="28"/>
                <w:szCs w:val="28"/>
              </w:rPr>
              <w:t>；</w:t>
            </w:r>
          </w:p>
          <w:p w14:paraId="1290C020">
            <w:pPr>
              <w:pStyle w:val="7"/>
              <w:keepNext w:val="0"/>
              <w:keepLines w:val="0"/>
              <w:pageBreakBefore w:val="0"/>
              <w:kinsoku/>
              <w:wordWrap/>
              <w:overflowPunct/>
              <w:topLinePunct/>
              <w:bidi w:val="0"/>
              <w:spacing w:before="241" w:line="248" w:lineRule="auto"/>
              <w:ind w:left="124" w:right="205" w:hanging="7"/>
              <w:outlineLvl w:val="0"/>
              <w:rPr>
                <w:sz w:val="28"/>
                <w:szCs w:val="28"/>
              </w:rPr>
            </w:pPr>
            <w:r>
              <w:rPr>
                <w:spacing w:val="-1"/>
                <w:sz w:val="28"/>
                <w:szCs w:val="28"/>
              </w:rPr>
              <w:t>注：投标报价得分采用插入法计算，保留两位</w:t>
            </w:r>
            <w:r>
              <w:rPr>
                <w:spacing w:val="-6"/>
                <w:sz w:val="28"/>
                <w:szCs w:val="28"/>
              </w:rPr>
              <w:t>小数。</w:t>
            </w:r>
          </w:p>
        </w:tc>
      </w:tr>
    </w:tbl>
    <w:p w14:paraId="114D94B6">
      <w:pPr>
        <w:keepNext w:val="0"/>
        <w:keepLines w:val="0"/>
        <w:pageBreakBefore w:val="0"/>
        <w:kinsoku/>
        <w:wordWrap/>
        <w:overflowPunct/>
        <w:topLinePunct/>
        <w:bidi w:val="0"/>
        <w:rPr>
          <w:rFonts w:ascii="Arial"/>
          <w:sz w:val="21"/>
        </w:rPr>
      </w:pPr>
    </w:p>
    <w:p w14:paraId="48A3B3E7">
      <w:pPr>
        <w:keepNext w:val="0"/>
        <w:keepLines w:val="0"/>
        <w:pageBreakBefore w:val="0"/>
        <w:kinsoku/>
        <w:wordWrap/>
        <w:overflowPunct/>
        <w:topLinePunct/>
        <w:bidi w:val="0"/>
        <w:rPr>
          <w:rFonts w:ascii="Arial" w:hAnsi="Arial" w:eastAsia="Arial" w:cs="Arial"/>
          <w:sz w:val="21"/>
          <w:szCs w:val="21"/>
        </w:rPr>
        <w:sectPr>
          <w:footerReference r:id="rId28" w:type="default"/>
          <w:pgSz w:w="11906" w:h="16839"/>
          <w:pgMar w:top="1440" w:right="1080" w:bottom="1440" w:left="1080" w:header="0" w:footer="1483" w:gutter="0"/>
          <w:cols w:space="720" w:num="1"/>
        </w:sectPr>
      </w:pPr>
    </w:p>
    <w:p w14:paraId="4F6F8804">
      <w:pPr>
        <w:pStyle w:val="2"/>
        <w:keepNext w:val="0"/>
        <w:keepLines w:val="0"/>
        <w:pageBreakBefore w:val="0"/>
        <w:kinsoku/>
        <w:wordWrap/>
        <w:overflowPunct/>
        <w:topLinePunct/>
        <w:bidi w:val="0"/>
        <w:spacing w:before="185" w:line="225" w:lineRule="auto"/>
        <w:ind w:left="3590"/>
        <w:rPr>
          <w:sz w:val="31"/>
          <w:szCs w:val="31"/>
        </w:rPr>
      </w:pPr>
      <w:r>
        <w:rPr>
          <w:b/>
          <w:bCs/>
          <w:spacing w:val="6"/>
          <w:sz w:val="31"/>
          <w:szCs w:val="31"/>
        </w:rPr>
        <w:t>三、评标办法正文</w:t>
      </w:r>
    </w:p>
    <w:p w14:paraId="3A47D406">
      <w:pPr>
        <w:keepNext w:val="0"/>
        <w:keepLines w:val="0"/>
        <w:pageBreakBefore w:val="0"/>
        <w:kinsoku/>
        <w:wordWrap/>
        <w:overflowPunct/>
        <w:topLinePunct/>
        <w:bidi w:val="0"/>
        <w:spacing w:line="289" w:lineRule="auto"/>
        <w:rPr>
          <w:rFonts w:ascii="Arial"/>
          <w:sz w:val="21"/>
        </w:rPr>
      </w:pPr>
    </w:p>
    <w:p w14:paraId="1245CBB7">
      <w:pPr>
        <w:pStyle w:val="2"/>
        <w:keepNext w:val="0"/>
        <w:keepLines w:val="0"/>
        <w:pageBreakBefore w:val="0"/>
        <w:kinsoku/>
        <w:wordWrap/>
        <w:overflowPunct/>
        <w:topLinePunct/>
        <w:bidi w:val="0"/>
        <w:spacing w:before="91" w:line="221" w:lineRule="auto"/>
        <w:ind w:left="21"/>
      </w:pPr>
      <w:r>
        <w:rPr>
          <w:b/>
          <w:bCs/>
          <w:spacing w:val="-8"/>
        </w:rPr>
        <w:t>1.评标方法</w:t>
      </w:r>
    </w:p>
    <w:p w14:paraId="3110645E">
      <w:pPr>
        <w:pStyle w:val="2"/>
        <w:keepNext w:val="0"/>
        <w:keepLines w:val="0"/>
        <w:pageBreakBefore w:val="0"/>
        <w:kinsoku/>
        <w:wordWrap/>
        <w:overflowPunct/>
        <w:topLinePunct/>
        <w:bidi w:val="0"/>
        <w:spacing w:before="182" w:line="343" w:lineRule="auto"/>
        <w:ind w:left="1" w:firstLine="560"/>
        <w:jc w:val="both"/>
      </w:pPr>
      <w:r>
        <w:rPr>
          <w:spacing w:val="-2"/>
        </w:rPr>
        <w:t>本次评标采用综合评估打分法。评标委员会对满足招标文件实质要求的投标文件，根据本章第</w:t>
      </w:r>
      <w:r>
        <w:rPr>
          <w:spacing w:val="-58"/>
        </w:rPr>
        <w:t xml:space="preserve"> </w:t>
      </w:r>
      <w:r>
        <w:rPr>
          <w:spacing w:val="-2"/>
        </w:rPr>
        <w:t>2.2</w:t>
      </w:r>
      <w:r>
        <w:rPr>
          <w:spacing w:val="-60"/>
        </w:rPr>
        <w:t xml:space="preserve"> </w:t>
      </w:r>
      <w:r>
        <w:rPr>
          <w:spacing w:val="-2"/>
        </w:rPr>
        <w:t>款规定的评分标准进</w:t>
      </w:r>
      <w:r>
        <w:rPr>
          <w:spacing w:val="-3"/>
        </w:rPr>
        <w:t>行打分，并按综合得分由高到低顺序</w:t>
      </w:r>
      <w:r>
        <w:rPr>
          <w:spacing w:val="-2"/>
        </w:rPr>
        <w:t>推荐中标候选人，综合得分相等时，按照技术部分得分高低进行排序；如综合得</w:t>
      </w:r>
      <w:r>
        <w:rPr>
          <w:spacing w:val="-1"/>
        </w:rPr>
        <w:t>分及技术得分相同，则按照投标报价由低至高的顺序进行排序。</w:t>
      </w:r>
    </w:p>
    <w:p w14:paraId="680169A8">
      <w:pPr>
        <w:pStyle w:val="2"/>
        <w:keepNext w:val="0"/>
        <w:keepLines w:val="0"/>
        <w:pageBreakBefore w:val="0"/>
        <w:kinsoku/>
        <w:wordWrap/>
        <w:overflowPunct/>
        <w:topLinePunct/>
        <w:bidi w:val="0"/>
        <w:spacing w:line="221" w:lineRule="auto"/>
        <w:ind w:left="4"/>
      </w:pPr>
      <w:r>
        <w:rPr>
          <w:b/>
          <w:bCs/>
          <w:spacing w:val="-5"/>
        </w:rPr>
        <w:t>2.评审标准</w:t>
      </w:r>
    </w:p>
    <w:p w14:paraId="129F6675">
      <w:pPr>
        <w:pStyle w:val="2"/>
        <w:keepNext w:val="0"/>
        <w:keepLines w:val="0"/>
        <w:pageBreakBefore w:val="0"/>
        <w:kinsoku/>
        <w:wordWrap/>
        <w:overflowPunct/>
        <w:topLinePunct/>
        <w:bidi w:val="0"/>
        <w:spacing w:before="184" w:line="221" w:lineRule="auto"/>
        <w:ind w:left="4"/>
      </w:pPr>
      <w:r>
        <w:rPr>
          <w:spacing w:val="-3"/>
        </w:rPr>
        <w:t>2.1</w:t>
      </w:r>
      <w:r>
        <w:rPr>
          <w:spacing w:val="-57"/>
        </w:rPr>
        <w:t xml:space="preserve"> </w:t>
      </w:r>
      <w:r>
        <w:rPr>
          <w:spacing w:val="-3"/>
        </w:rPr>
        <w:t>初步评审标准</w:t>
      </w:r>
    </w:p>
    <w:p w14:paraId="1A69858F">
      <w:pPr>
        <w:pStyle w:val="2"/>
        <w:keepNext w:val="0"/>
        <w:keepLines w:val="0"/>
        <w:pageBreakBefore w:val="0"/>
        <w:kinsoku/>
        <w:wordWrap/>
        <w:overflowPunct/>
        <w:topLinePunct/>
        <w:bidi w:val="0"/>
        <w:spacing w:before="186" w:line="220" w:lineRule="auto"/>
        <w:ind w:left="563"/>
      </w:pPr>
      <w:r>
        <w:rPr>
          <w:spacing w:val="-2"/>
        </w:rPr>
        <w:t>2.1.1</w:t>
      </w:r>
      <w:r>
        <w:rPr>
          <w:spacing w:val="-40"/>
        </w:rPr>
        <w:t xml:space="preserve"> </w:t>
      </w:r>
      <w:r>
        <w:rPr>
          <w:spacing w:val="-2"/>
        </w:rPr>
        <w:t>形式性评审标准：见评标办法前附表。</w:t>
      </w:r>
    </w:p>
    <w:p w14:paraId="50E0C039">
      <w:pPr>
        <w:pStyle w:val="2"/>
        <w:keepNext w:val="0"/>
        <w:keepLines w:val="0"/>
        <w:pageBreakBefore w:val="0"/>
        <w:kinsoku/>
        <w:wordWrap/>
        <w:overflowPunct/>
        <w:topLinePunct/>
        <w:bidi w:val="0"/>
        <w:spacing w:before="184" w:line="220" w:lineRule="auto"/>
        <w:ind w:left="563"/>
      </w:pPr>
      <w:r>
        <w:rPr>
          <w:spacing w:val="-2"/>
        </w:rPr>
        <w:t>2.1.2</w:t>
      </w:r>
      <w:r>
        <w:rPr>
          <w:spacing w:val="-43"/>
        </w:rPr>
        <w:t xml:space="preserve"> </w:t>
      </w:r>
      <w:r>
        <w:rPr>
          <w:spacing w:val="-2"/>
        </w:rPr>
        <w:t>资格评审标准：见评标办法前附表。</w:t>
      </w:r>
    </w:p>
    <w:p w14:paraId="4BCC0724">
      <w:pPr>
        <w:pStyle w:val="2"/>
        <w:keepNext w:val="0"/>
        <w:keepLines w:val="0"/>
        <w:pageBreakBefore w:val="0"/>
        <w:kinsoku/>
        <w:wordWrap/>
        <w:overflowPunct/>
        <w:topLinePunct/>
        <w:bidi w:val="0"/>
        <w:spacing w:before="188" w:line="220" w:lineRule="auto"/>
        <w:ind w:left="563"/>
      </w:pPr>
      <w:r>
        <w:rPr>
          <w:spacing w:val="-2"/>
        </w:rPr>
        <w:t>2.1.3</w:t>
      </w:r>
      <w:r>
        <w:rPr>
          <w:spacing w:val="-40"/>
        </w:rPr>
        <w:t xml:space="preserve"> </w:t>
      </w:r>
      <w:r>
        <w:rPr>
          <w:spacing w:val="-2"/>
        </w:rPr>
        <w:t>响应性评审标准：见评标办法前附表。</w:t>
      </w:r>
    </w:p>
    <w:p w14:paraId="6B540C50">
      <w:pPr>
        <w:pStyle w:val="2"/>
        <w:keepNext w:val="0"/>
        <w:keepLines w:val="0"/>
        <w:pageBreakBefore w:val="0"/>
        <w:kinsoku/>
        <w:wordWrap/>
        <w:overflowPunct/>
        <w:topLinePunct/>
        <w:bidi w:val="0"/>
        <w:spacing w:before="186" w:line="221" w:lineRule="auto"/>
        <w:ind w:left="4"/>
      </w:pPr>
      <w:r>
        <w:rPr>
          <w:spacing w:val="-3"/>
        </w:rPr>
        <w:t>2.2</w:t>
      </w:r>
      <w:r>
        <w:rPr>
          <w:spacing w:val="-48"/>
        </w:rPr>
        <w:t xml:space="preserve"> </w:t>
      </w:r>
      <w:r>
        <w:rPr>
          <w:spacing w:val="-3"/>
        </w:rPr>
        <w:t>分值构成与评分标准</w:t>
      </w:r>
    </w:p>
    <w:p w14:paraId="43720BE7">
      <w:pPr>
        <w:pStyle w:val="2"/>
        <w:keepNext w:val="0"/>
        <w:keepLines w:val="0"/>
        <w:pageBreakBefore w:val="0"/>
        <w:kinsoku/>
        <w:wordWrap/>
        <w:overflowPunct/>
        <w:topLinePunct/>
        <w:bidi w:val="0"/>
        <w:spacing w:before="183" w:line="221" w:lineRule="auto"/>
        <w:ind w:left="563"/>
      </w:pPr>
      <w:r>
        <w:rPr>
          <w:spacing w:val="-3"/>
        </w:rPr>
        <w:t>2.2.1</w:t>
      </w:r>
      <w:r>
        <w:rPr>
          <w:spacing w:val="-57"/>
        </w:rPr>
        <w:t xml:space="preserve"> </w:t>
      </w:r>
      <w:r>
        <w:rPr>
          <w:spacing w:val="-3"/>
        </w:rPr>
        <w:t>分值构成</w:t>
      </w:r>
    </w:p>
    <w:p w14:paraId="6FF517D2">
      <w:pPr>
        <w:pStyle w:val="2"/>
        <w:keepNext w:val="0"/>
        <w:keepLines w:val="0"/>
        <w:pageBreakBefore w:val="0"/>
        <w:kinsoku/>
        <w:wordWrap/>
        <w:overflowPunct/>
        <w:topLinePunct/>
        <w:bidi w:val="0"/>
        <w:spacing w:before="187" w:line="220" w:lineRule="auto"/>
        <w:ind w:left="9"/>
      </w:pPr>
      <w:r>
        <w:rPr>
          <w:spacing w:val="-2"/>
        </w:rPr>
        <w:t>（1）技术部分：见评标办法前附表；</w:t>
      </w:r>
    </w:p>
    <w:p w14:paraId="6E96CB17">
      <w:pPr>
        <w:pStyle w:val="2"/>
        <w:keepNext w:val="0"/>
        <w:keepLines w:val="0"/>
        <w:pageBreakBefore w:val="0"/>
        <w:kinsoku/>
        <w:wordWrap/>
        <w:overflowPunct/>
        <w:topLinePunct/>
        <w:bidi w:val="0"/>
        <w:spacing w:before="187" w:line="220" w:lineRule="auto"/>
        <w:ind w:left="9"/>
      </w:pPr>
      <w:r>
        <w:rPr>
          <w:spacing w:val="-2"/>
        </w:rPr>
        <w:t>（2）商务部分：见评标办法前附表；</w:t>
      </w:r>
    </w:p>
    <w:p w14:paraId="136F4A78">
      <w:pPr>
        <w:pStyle w:val="2"/>
        <w:keepNext w:val="0"/>
        <w:keepLines w:val="0"/>
        <w:pageBreakBefore w:val="0"/>
        <w:kinsoku/>
        <w:wordWrap/>
        <w:overflowPunct/>
        <w:topLinePunct/>
        <w:bidi w:val="0"/>
        <w:spacing w:before="185" w:line="219" w:lineRule="auto"/>
        <w:ind w:left="563"/>
      </w:pPr>
      <w:r>
        <w:rPr>
          <w:spacing w:val="-2"/>
        </w:rPr>
        <w:t>2.2.2</w:t>
      </w:r>
      <w:r>
        <w:rPr>
          <w:spacing w:val="-60"/>
        </w:rPr>
        <w:t xml:space="preserve"> </w:t>
      </w:r>
      <w:r>
        <w:rPr>
          <w:spacing w:val="-2"/>
        </w:rPr>
        <w:t>评标基准价计算</w:t>
      </w:r>
    </w:p>
    <w:p w14:paraId="2A3598D8">
      <w:pPr>
        <w:pStyle w:val="2"/>
        <w:keepNext w:val="0"/>
        <w:keepLines w:val="0"/>
        <w:pageBreakBefore w:val="0"/>
        <w:kinsoku/>
        <w:wordWrap/>
        <w:overflowPunct/>
        <w:topLinePunct/>
        <w:bidi w:val="0"/>
        <w:spacing w:before="188" w:line="219" w:lineRule="auto"/>
      </w:pPr>
      <w:r>
        <w:rPr>
          <w:spacing w:val="-1"/>
        </w:rPr>
        <w:t>评标基准价计算方法：见评标办法前附表。</w:t>
      </w:r>
    </w:p>
    <w:p w14:paraId="56D91F71">
      <w:pPr>
        <w:pStyle w:val="2"/>
        <w:keepNext w:val="0"/>
        <w:keepLines w:val="0"/>
        <w:pageBreakBefore w:val="0"/>
        <w:kinsoku/>
        <w:wordWrap/>
        <w:overflowPunct/>
        <w:topLinePunct/>
        <w:bidi w:val="0"/>
        <w:spacing w:before="189" w:line="221" w:lineRule="auto"/>
        <w:ind w:left="563"/>
      </w:pPr>
      <w:r>
        <w:rPr>
          <w:spacing w:val="-3"/>
        </w:rPr>
        <w:t>2.2.3</w:t>
      </w:r>
      <w:r>
        <w:rPr>
          <w:spacing w:val="-57"/>
        </w:rPr>
        <w:t xml:space="preserve"> </w:t>
      </w:r>
      <w:r>
        <w:rPr>
          <w:spacing w:val="-3"/>
        </w:rPr>
        <w:t>评分标准</w:t>
      </w:r>
    </w:p>
    <w:p w14:paraId="0CC8411F">
      <w:pPr>
        <w:pStyle w:val="2"/>
        <w:keepNext w:val="0"/>
        <w:keepLines w:val="0"/>
        <w:pageBreakBefore w:val="0"/>
        <w:kinsoku/>
        <w:wordWrap/>
        <w:overflowPunct/>
        <w:topLinePunct/>
        <w:bidi w:val="0"/>
        <w:spacing w:before="183" w:line="220" w:lineRule="auto"/>
        <w:ind w:left="9"/>
      </w:pPr>
      <w:r>
        <w:rPr>
          <w:spacing w:val="-1"/>
        </w:rPr>
        <w:t>（1）技术部分评分标准：见评标办法前附表；</w:t>
      </w:r>
    </w:p>
    <w:p w14:paraId="6587DDD9">
      <w:pPr>
        <w:pStyle w:val="2"/>
        <w:keepNext w:val="0"/>
        <w:keepLines w:val="0"/>
        <w:pageBreakBefore w:val="0"/>
        <w:kinsoku/>
        <w:wordWrap/>
        <w:overflowPunct/>
        <w:topLinePunct/>
        <w:bidi w:val="0"/>
        <w:spacing w:before="187" w:line="220" w:lineRule="auto"/>
        <w:ind w:left="9"/>
      </w:pPr>
      <w:r>
        <w:rPr>
          <w:spacing w:val="-1"/>
        </w:rPr>
        <w:t>（2）商务部分评分标准：见评标办法前附表；</w:t>
      </w:r>
    </w:p>
    <w:p w14:paraId="037EA309">
      <w:pPr>
        <w:pStyle w:val="2"/>
        <w:keepNext w:val="0"/>
        <w:keepLines w:val="0"/>
        <w:pageBreakBefore w:val="0"/>
        <w:kinsoku/>
        <w:wordWrap/>
        <w:overflowPunct/>
        <w:topLinePunct/>
        <w:bidi w:val="0"/>
        <w:spacing w:before="188" w:line="221" w:lineRule="auto"/>
        <w:ind w:left="6"/>
      </w:pPr>
      <w:r>
        <w:rPr>
          <w:b/>
          <w:bCs/>
          <w:spacing w:val="-5"/>
        </w:rPr>
        <w:t>3.评标程序：</w:t>
      </w:r>
    </w:p>
    <w:p w14:paraId="0362C752">
      <w:pPr>
        <w:pStyle w:val="2"/>
        <w:keepNext w:val="0"/>
        <w:keepLines w:val="0"/>
        <w:pageBreakBefore w:val="0"/>
        <w:kinsoku/>
        <w:wordWrap/>
        <w:overflowPunct/>
        <w:topLinePunct/>
        <w:bidi w:val="0"/>
        <w:spacing w:before="183" w:line="219" w:lineRule="auto"/>
        <w:ind w:left="4"/>
      </w:pPr>
      <w:r>
        <w:rPr>
          <w:b/>
          <w:bCs/>
          <w:spacing w:val="-2"/>
        </w:rPr>
        <w:t>形式评审→资格评审→响应性评审→综合评估打分→结果（</w:t>
      </w:r>
      <w:r>
        <w:rPr>
          <w:spacing w:val="-2"/>
        </w:rPr>
        <w:t>提交评标报告</w:t>
      </w:r>
      <w:r>
        <w:rPr>
          <w:b/>
          <w:bCs/>
          <w:spacing w:val="-2"/>
        </w:rPr>
        <w:t>）</w:t>
      </w:r>
      <w:r>
        <w:rPr>
          <w:spacing w:val="-2"/>
        </w:rPr>
        <w:t>。</w:t>
      </w:r>
    </w:p>
    <w:p w14:paraId="7ECD375B">
      <w:pPr>
        <w:pStyle w:val="2"/>
        <w:keepNext w:val="0"/>
        <w:keepLines w:val="0"/>
        <w:pageBreakBefore w:val="0"/>
        <w:kinsoku/>
        <w:wordWrap/>
        <w:overflowPunct/>
        <w:topLinePunct/>
        <w:bidi w:val="0"/>
        <w:spacing w:before="188" w:line="221" w:lineRule="auto"/>
        <w:ind w:left="565"/>
      </w:pPr>
      <w:r>
        <w:rPr>
          <w:spacing w:val="-4"/>
        </w:rPr>
        <w:t>3.1</w:t>
      </w:r>
      <w:r>
        <w:rPr>
          <w:spacing w:val="-59"/>
        </w:rPr>
        <w:t xml:space="preserve"> </w:t>
      </w:r>
      <w:r>
        <w:rPr>
          <w:spacing w:val="-4"/>
        </w:rPr>
        <w:t>初步评审</w:t>
      </w:r>
    </w:p>
    <w:p w14:paraId="34E76C91">
      <w:pPr>
        <w:pStyle w:val="2"/>
        <w:keepNext w:val="0"/>
        <w:keepLines w:val="0"/>
        <w:pageBreakBefore w:val="0"/>
        <w:kinsoku/>
        <w:wordWrap/>
        <w:overflowPunct/>
        <w:topLinePunct/>
        <w:bidi w:val="0"/>
        <w:spacing w:before="185" w:line="344" w:lineRule="auto"/>
        <w:ind w:left="9" w:firstLine="556"/>
      </w:pPr>
      <w:r>
        <w:rPr>
          <w:spacing w:val="1"/>
        </w:rPr>
        <w:t>3.1.1</w:t>
      </w:r>
      <w:r>
        <w:rPr>
          <w:spacing w:val="-53"/>
        </w:rPr>
        <w:t xml:space="preserve"> </w:t>
      </w:r>
      <w:r>
        <w:rPr>
          <w:spacing w:val="1"/>
        </w:rPr>
        <w:t>评标委员会依据本意第2.1</w:t>
      </w:r>
      <w:r>
        <w:rPr>
          <w:spacing w:val="-54"/>
        </w:rPr>
        <w:t xml:space="preserve"> </w:t>
      </w:r>
      <w:r>
        <w:rPr>
          <w:spacing w:val="1"/>
        </w:rPr>
        <w:t>项规定的评审标准对投标文件进行初步评</w:t>
      </w:r>
      <w:r>
        <w:rPr>
          <w:spacing w:val="-1"/>
        </w:rPr>
        <w:t>审。有一项不符合评审标准的，作否决投标处理。</w:t>
      </w:r>
    </w:p>
    <w:p w14:paraId="7A240B84">
      <w:pPr>
        <w:keepNext w:val="0"/>
        <w:keepLines w:val="0"/>
        <w:pageBreakBefore w:val="0"/>
        <w:kinsoku/>
        <w:wordWrap/>
        <w:overflowPunct/>
        <w:topLinePunct/>
        <w:bidi w:val="0"/>
        <w:spacing w:line="344" w:lineRule="auto"/>
        <w:sectPr>
          <w:footerReference r:id="rId29" w:type="default"/>
          <w:pgSz w:w="11906" w:h="16839"/>
          <w:pgMar w:top="1440" w:right="1080" w:bottom="1440" w:left="1080" w:header="0" w:footer="1481" w:gutter="0"/>
          <w:cols w:space="720" w:num="1"/>
        </w:sectPr>
      </w:pPr>
    </w:p>
    <w:p w14:paraId="7EFACF2B">
      <w:pPr>
        <w:pStyle w:val="2"/>
        <w:keepNext w:val="0"/>
        <w:keepLines w:val="0"/>
        <w:pageBreakBefore w:val="0"/>
        <w:kinsoku/>
        <w:wordWrap/>
        <w:overflowPunct/>
        <w:topLinePunct/>
        <w:bidi w:val="0"/>
        <w:spacing w:before="182" w:line="343" w:lineRule="auto"/>
        <w:ind w:left="2" w:firstLine="564"/>
        <w:jc w:val="both"/>
      </w:pPr>
      <w:r>
        <w:rPr>
          <w:spacing w:val="-6"/>
        </w:rPr>
        <w:t>3.1.2</w:t>
      </w:r>
      <w:r>
        <w:rPr>
          <w:spacing w:val="-56"/>
        </w:rPr>
        <w:t xml:space="preserve"> </w:t>
      </w:r>
      <w:r>
        <w:rPr>
          <w:spacing w:val="-6"/>
        </w:rPr>
        <w:t>投标报价有算术错误的，评标委员会按以下原则对投标报价进行修正，</w:t>
      </w:r>
      <w:r>
        <w:rPr>
          <w:spacing w:val="-2"/>
        </w:rPr>
        <w:t>修正的价格经投标人书面确认后具有约束力。投标人不接受修正价格的，其投标作否决投标处理。</w:t>
      </w:r>
    </w:p>
    <w:p w14:paraId="6915AC3F">
      <w:pPr>
        <w:pStyle w:val="2"/>
        <w:keepNext w:val="0"/>
        <w:keepLines w:val="0"/>
        <w:pageBreakBefore w:val="0"/>
        <w:kinsoku/>
        <w:wordWrap/>
        <w:overflowPunct/>
        <w:topLinePunct/>
        <w:bidi w:val="0"/>
        <w:spacing w:before="1" w:line="220" w:lineRule="auto"/>
        <w:ind w:left="10"/>
      </w:pPr>
      <w:r>
        <w:rPr>
          <w:spacing w:val="-1"/>
        </w:rPr>
        <w:t>（1）投标文件中的大写金额与小写金额不一致的，以大写金额为准；</w:t>
      </w:r>
    </w:p>
    <w:p w14:paraId="6D63D381">
      <w:pPr>
        <w:pStyle w:val="2"/>
        <w:keepNext w:val="0"/>
        <w:keepLines w:val="0"/>
        <w:pageBreakBefore w:val="0"/>
        <w:kinsoku/>
        <w:wordWrap/>
        <w:overflowPunct/>
        <w:topLinePunct/>
        <w:bidi w:val="0"/>
        <w:spacing w:before="187" w:line="281" w:lineRule="auto"/>
        <w:ind w:right="139" w:firstLine="10"/>
      </w:pPr>
      <w:r>
        <w:t>（2）总价金额与依据单价计算出的结果不一致的，以单价金额为准修正总价，</w:t>
      </w:r>
      <w:r>
        <w:rPr>
          <w:spacing w:val="-1"/>
        </w:rPr>
        <w:t>但单价金额小数点有明显错误的除外。</w:t>
      </w:r>
    </w:p>
    <w:p w14:paraId="3E7F41A6">
      <w:pPr>
        <w:pStyle w:val="2"/>
        <w:keepNext w:val="0"/>
        <w:keepLines w:val="0"/>
        <w:pageBreakBefore w:val="0"/>
        <w:kinsoku/>
        <w:wordWrap/>
        <w:overflowPunct/>
        <w:topLinePunct/>
        <w:bidi w:val="0"/>
        <w:spacing w:before="186" w:line="221" w:lineRule="auto"/>
        <w:ind w:left="7"/>
      </w:pPr>
      <w:r>
        <w:rPr>
          <w:spacing w:val="-5"/>
        </w:rPr>
        <w:t>3.2</w:t>
      </w:r>
      <w:r>
        <w:rPr>
          <w:spacing w:val="-52"/>
        </w:rPr>
        <w:t xml:space="preserve"> </w:t>
      </w:r>
      <w:r>
        <w:rPr>
          <w:spacing w:val="-5"/>
        </w:rPr>
        <w:t>详细评审</w:t>
      </w:r>
    </w:p>
    <w:p w14:paraId="3C419A51">
      <w:pPr>
        <w:pStyle w:val="2"/>
        <w:keepNext w:val="0"/>
        <w:keepLines w:val="0"/>
        <w:pageBreakBefore w:val="0"/>
        <w:kinsoku/>
        <w:wordWrap/>
        <w:overflowPunct/>
        <w:topLinePunct/>
        <w:bidi w:val="0"/>
        <w:spacing w:before="185" w:line="281" w:lineRule="auto"/>
        <w:ind w:left="26" w:right="78" w:firstLine="461"/>
      </w:pPr>
      <w:r>
        <w:rPr>
          <w:spacing w:val="1"/>
        </w:rPr>
        <w:t>3.2.1</w:t>
      </w:r>
      <w:r>
        <w:rPr>
          <w:spacing w:val="-59"/>
        </w:rPr>
        <w:t xml:space="preserve"> </w:t>
      </w:r>
      <w:r>
        <w:rPr>
          <w:spacing w:val="1"/>
        </w:rPr>
        <w:t>评标委员会按本章第</w:t>
      </w:r>
      <w:r>
        <w:rPr>
          <w:spacing w:val="-51"/>
        </w:rPr>
        <w:t xml:space="preserve"> </w:t>
      </w:r>
      <w:r>
        <w:rPr>
          <w:spacing w:val="1"/>
        </w:rPr>
        <w:t>2.2</w:t>
      </w:r>
      <w:r>
        <w:rPr>
          <w:spacing w:val="-58"/>
        </w:rPr>
        <w:t xml:space="preserve"> </w:t>
      </w:r>
      <w:r>
        <w:rPr>
          <w:spacing w:val="1"/>
        </w:rPr>
        <w:t>款规定的量化因素和分值进行打分，并计算</w:t>
      </w:r>
      <w:r>
        <w:rPr>
          <w:spacing w:val="-5"/>
        </w:rPr>
        <w:t>出综合评估得分。</w:t>
      </w:r>
    </w:p>
    <w:p w14:paraId="2F58B2E9">
      <w:pPr>
        <w:pStyle w:val="2"/>
        <w:keepNext w:val="0"/>
        <w:keepLines w:val="0"/>
        <w:pageBreakBefore w:val="0"/>
        <w:kinsoku/>
        <w:wordWrap/>
        <w:overflowPunct/>
        <w:topLinePunct/>
        <w:bidi w:val="0"/>
        <w:spacing w:before="185" w:line="221" w:lineRule="auto"/>
        <w:ind w:left="567"/>
      </w:pPr>
      <w:r>
        <w:rPr>
          <w:spacing w:val="-2"/>
        </w:rPr>
        <w:t>3.2.2</w:t>
      </w:r>
      <w:r>
        <w:rPr>
          <w:spacing w:val="-52"/>
        </w:rPr>
        <w:t xml:space="preserve"> </w:t>
      </w:r>
      <w:r>
        <w:rPr>
          <w:spacing w:val="-2"/>
        </w:rPr>
        <w:t>评分分值计算保留小数点后两位，小数点后第三位“</w:t>
      </w:r>
      <w:r>
        <w:rPr>
          <w:spacing w:val="-106"/>
        </w:rPr>
        <w:t xml:space="preserve"> </w:t>
      </w:r>
      <w:r>
        <w:rPr>
          <w:spacing w:val="-2"/>
        </w:rPr>
        <w:t>四舍五入</w:t>
      </w:r>
      <w:r>
        <w:rPr>
          <w:spacing w:val="-102"/>
        </w:rPr>
        <w:t xml:space="preserve"> </w:t>
      </w:r>
      <w:r>
        <w:rPr>
          <w:spacing w:val="-2"/>
        </w:rPr>
        <w:t>”。</w:t>
      </w:r>
    </w:p>
    <w:p w14:paraId="7769C3A5">
      <w:pPr>
        <w:pStyle w:val="2"/>
        <w:keepNext w:val="0"/>
        <w:keepLines w:val="0"/>
        <w:pageBreakBefore w:val="0"/>
        <w:kinsoku/>
        <w:wordWrap/>
        <w:overflowPunct/>
        <w:topLinePunct/>
        <w:bidi w:val="0"/>
        <w:spacing w:before="186" w:line="221" w:lineRule="auto"/>
        <w:ind w:left="567"/>
      </w:pPr>
      <w:r>
        <w:rPr>
          <w:spacing w:val="-1"/>
        </w:rPr>
        <w:t>3.2.3</w:t>
      </w:r>
      <w:r>
        <w:rPr>
          <w:spacing w:val="-58"/>
        </w:rPr>
        <w:t xml:space="preserve"> </w:t>
      </w:r>
      <w:r>
        <w:rPr>
          <w:spacing w:val="-1"/>
        </w:rPr>
        <w:t>投标人得分：所有评委有效评分份数的算术平均值。</w:t>
      </w:r>
    </w:p>
    <w:p w14:paraId="5F553754">
      <w:pPr>
        <w:pStyle w:val="2"/>
        <w:keepNext w:val="0"/>
        <w:keepLines w:val="0"/>
        <w:pageBreakBefore w:val="0"/>
        <w:kinsoku/>
        <w:wordWrap/>
        <w:overflowPunct/>
        <w:topLinePunct/>
        <w:bidi w:val="0"/>
        <w:spacing w:before="188" w:line="320" w:lineRule="auto"/>
        <w:ind w:left="2" w:right="78" w:firstLine="564"/>
      </w:pPr>
      <w:r>
        <w:t>3.2.4</w:t>
      </w:r>
      <w:r>
        <w:rPr>
          <w:spacing w:val="-62"/>
        </w:rPr>
        <w:t xml:space="preserve"> </w:t>
      </w:r>
      <w:r>
        <w:t>评标委员会发现投标人的报价明显低于其他投标</w:t>
      </w:r>
      <w:r>
        <w:rPr>
          <w:spacing w:val="-1"/>
        </w:rPr>
        <w:t>价，或者在设有标底</w:t>
      </w:r>
      <w:r>
        <w:rPr>
          <w:spacing w:val="-2"/>
        </w:rPr>
        <w:t>时明显低于标底，使得其投标报价可能低于其个别成本的，应当要求该投标人作出书面说明并提供相应的证明材料。投标人不能合理说明或者不能提供相应证明材料的，由评标委员会认定该投标人以低于成本报价竞标，其投标作否决投标处</w:t>
      </w:r>
      <w:r>
        <w:rPr>
          <w:spacing w:val="-5"/>
        </w:rPr>
        <w:t>理。</w:t>
      </w:r>
    </w:p>
    <w:p w14:paraId="0964ABB2">
      <w:pPr>
        <w:pStyle w:val="2"/>
        <w:keepNext w:val="0"/>
        <w:keepLines w:val="0"/>
        <w:pageBreakBefore w:val="0"/>
        <w:kinsoku/>
        <w:wordWrap/>
        <w:overflowPunct/>
        <w:topLinePunct/>
        <w:bidi w:val="0"/>
        <w:spacing w:before="170" w:line="221" w:lineRule="auto"/>
        <w:ind w:left="7"/>
      </w:pPr>
      <w:r>
        <w:rPr>
          <w:spacing w:val="-3"/>
        </w:rPr>
        <w:t>3.3</w:t>
      </w:r>
      <w:r>
        <w:rPr>
          <w:spacing w:val="-49"/>
        </w:rPr>
        <w:t xml:space="preserve"> </w:t>
      </w:r>
      <w:r>
        <w:rPr>
          <w:spacing w:val="-3"/>
        </w:rPr>
        <w:t>投标文件的澄清和补正</w:t>
      </w:r>
    </w:p>
    <w:p w14:paraId="331B2FFB">
      <w:pPr>
        <w:pStyle w:val="2"/>
        <w:keepNext w:val="0"/>
        <w:keepLines w:val="0"/>
        <w:pageBreakBefore w:val="0"/>
        <w:kinsoku/>
        <w:wordWrap/>
        <w:overflowPunct/>
        <w:topLinePunct/>
        <w:bidi w:val="0"/>
        <w:spacing w:before="185" w:line="302" w:lineRule="auto"/>
        <w:ind w:left="1" w:right="78" w:firstLine="565"/>
      </w:pPr>
      <w:r>
        <w:t>3.3.1</w:t>
      </w:r>
      <w:r>
        <w:rPr>
          <w:spacing w:val="-62"/>
        </w:rPr>
        <w:t xml:space="preserve"> </w:t>
      </w:r>
      <w:r>
        <w:t>在评标过程中，评标委员会可以书面形式要求投</w:t>
      </w:r>
      <w:r>
        <w:rPr>
          <w:spacing w:val="-1"/>
        </w:rPr>
        <w:t>标人对所提交的投标</w:t>
      </w:r>
      <w:r>
        <w:rPr>
          <w:spacing w:val="-2"/>
        </w:rPr>
        <w:t>文件中不明确的内容进行书面澄清或说明，或者对细微偏差进行补正。评标委员</w:t>
      </w:r>
      <w:r>
        <w:rPr>
          <w:spacing w:val="-1"/>
        </w:rPr>
        <w:t>会不接受投标人主动提出的澄清、说明或补正。</w:t>
      </w:r>
    </w:p>
    <w:p w14:paraId="1757D449">
      <w:pPr>
        <w:pStyle w:val="2"/>
        <w:keepNext w:val="0"/>
        <w:keepLines w:val="0"/>
        <w:pageBreakBefore w:val="0"/>
        <w:kinsoku/>
        <w:wordWrap/>
        <w:overflowPunct/>
        <w:topLinePunct/>
        <w:bidi w:val="0"/>
        <w:spacing w:before="187" w:line="281" w:lineRule="auto"/>
        <w:ind w:left="25" w:right="78" w:firstLine="541"/>
      </w:pPr>
      <w:r>
        <w:t>3.3.2</w:t>
      </w:r>
      <w:r>
        <w:rPr>
          <w:spacing w:val="-61"/>
        </w:rPr>
        <w:t xml:space="preserve"> </w:t>
      </w:r>
      <w:r>
        <w:t>澄清、说明和补正不得改变投标文件的实质性</w:t>
      </w:r>
      <w:r>
        <w:rPr>
          <w:spacing w:val="-1"/>
        </w:rPr>
        <w:t>内容（算术性错误修正的除外）。投标人的书面澄清、说明和补正属于投标文件的组</w:t>
      </w:r>
      <w:r>
        <w:rPr>
          <w:spacing w:val="-2"/>
        </w:rPr>
        <w:t>成部分。</w:t>
      </w:r>
    </w:p>
    <w:p w14:paraId="5E3AE740">
      <w:pPr>
        <w:pStyle w:val="2"/>
        <w:keepNext w:val="0"/>
        <w:keepLines w:val="0"/>
        <w:pageBreakBefore w:val="0"/>
        <w:kinsoku/>
        <w:wordWrap/>
        <w:overflowPunct/>
        <w:topLinePunct/>
        <w:bidi w:val="0"/>
        <w:spacing w:before="186" w:line="282" w:lineRule="auto"/>
        <w:ind w:left="3" w:right="78" w:firstLine="563"/>
      </w:pPr>
      <w:r>
        <w:t>3.3.3</w:t>
      </w:r>
      <w:r>
        <w:rPr>
          <w:spacing w:val="-62"/>
        </w:rPr>
        <w:t xml:space="preserve"> </w:t>
      </w:r>
      <w:r>
        <w:t>评标委员会对投标人提交的澄清、说明或补正有</w:t>
      </w:r>
      <w:r>
        <w:rPr>
          <w:spacing w:val="-1"/>
        </w:rPr>
        <w:t>疑问的，可以要求投标人进一步澄清、说明或补正，直至满足评标委员会的要求。</w:t>
      </w:r>
    </w:p>
    <w:p w14:paraId="423BD7F8">
      <w:pPr>
        <w:pStyle w:val="2"/>
        <w:keepNext w:val="0"/>
        <w:keepLines w:val="0"/>
        <w:pageBreakBefore w:val="0"/>
        <w:kinsoku/>
        <w:wordWrap/>
        <w:overflowPunct/>
        <w:topLinePunct/>
        <w:bidi w:val="0"/>
        <w:spacing w:before="185" w:line="221" w:lineRule="auto"/>
        <w:ind w:left="7"/>
      </w:pPr>
      <w:r>
        <w:rPr>
          <w:spacing w:val="-4"/>
        </w:rPr>
        <w:t>3.4</w:t>
      </w:r>
      <w:r>
        <w:rPr>
          <w:spacing w:val="-59"/>
        </w:rPr>
        <w:t xml:space="preserve"> </w:t>
      </w:r>
      <w:r>
        <w:rPr>
          <w:spacing w:val="-4"/>
        </w:rPr>
        <w:t>评标结果</w:t>
      </w:r>
    </w:p>
    <w:p w14:paraId="1234F7F7">
      <w:pPr>
        <w:pStyle w:val="2"/>
        <w:keepNext w:val="0"/>
        <w:keepLines w:val="0"/>
        <w:pageBreakBefore w:val="0"/>
        <w:kinsoku/>
        <w:wordWrap/>
        <w:overflowPunct/>
        <w:topLinePunct/>
        <w:bidi w:val="0"/>
        <w:spacing w:before="185" w:line="220" w:lineRule="auto"/>
        <w:ind w:left="567"/>
      </w:pPr>
      <w:r>
        <w:t>3.4.1</w:t>
      </w:r>
      <w:r>
        <w:rPr>
          <w:spacing w:val="-59"/>
        </w:rPr>
        <w:t xml:space="preserve"> </w:t>
      </w:r>
      <w:r>
        <w:t>经形式评审、资格评审、响应性评审合格</w:t>
      </w:r>
      <w:r>
        <w:rPr>
          <w:spacing w:val="-1"/>
        </w:rPr>
        <w:t>的投标人，才能进入详细评</w:t>
      </w:r>
    </w:p>
    <w:p w14:paraId="7011CF64">
      <w:pPr>
        <w:keepNext w:val="0"/>
        <w:keepLines w:val="0"/>
        <w:pageBreakBefore w:val="0"/>
        <w:kinsoku/>
        <w:wordWrap/>
        <w:overflowPunct/>
        <w:topLinePunct/>
        <w:bidi w:val="0"/>
        <w:spacing w:line="220" w:lineRule="auto"/>
        <w:sectPr>
          <w:footerReference r:id="rId30" w:type="default"/>
          <w:pgSz w:w="11906" w:h="16839"/>
          <w:pgMar w:top="1440" w:right="1080" w:bottom="1440" w:left="1080" w:header="0" w:footer="1481" w:gutter="0"/>
          <w:cols w:space="720" w:num="1"/>
        </w:sectPr>
      </w:pPr>
    </w:p>
    <w:p w14:paraId="36484595">
      <w:pPr>
        <w:pStyle w:val="2"/>
        <w:keepNext w:val="0"/>
        <w:keepLines w:val="0"/>
        <w:pageBreakBefore w:val="0"/>
        <w:kinsoku/>
        <w:wordWrap/>
        <w:overflowPunct/>
        <w:topLinePunct/>
        <w:bidi w:val="0"/>
        <w:spacing w:before="182" w:line="343" w:lineRule="auto"/>
        <w:ind w:right="25" w:firstLine="8"/>
        <w:jc w:val="both"/>
      </w:pPr>
      <w:r>
        <w:t>审，最终得分按照统分原则进行汇总，评委会按照最终得分由高至低进行排序，</w:t>
      </w:r>
      <w:r>
        <w:rPr>
          <w:spacing w:val="-8"/>
        </w:rPr>
        <w:t>推荐中标候选人。若出现最终得分相同的情况，按照技术部分得分高低进行排序；</w:t>
      </w:r>
      <w:r>
        <w:t>如最终得分及技术得分相同，则按照投标报价</w:t>
      </w:r>
      <w:r>
        <w:rPr>
          <w:spacing w:val="-1"/>
        </w:rPr>
        <w:t>由低</w:t>
      </w:r>
      <w:r>
        <w:rPr>
          <w:rFonts w:hint="eastAsia"/>
          <w:spacing w:val="-1"/>
          <w:lang w:eastAsia="zh-CN"/>
        </w:rPr>
        <w:t>到</w:t>
      </w:r>
      <w:r>
        <w:rPr>
          <w:spacing w:val="-1"/>
        </w:rPr>
        <w:t>高的顺序进行排序。</w:t>
      </w:r>
    </w:p>
    <w:p w14:paraId="1EAE1247">
      <w:pPr>
        <w:pStyle w:val="2"/>
        <w:keepNext w:val="0"/>
        <w:keepLines w:val="0"/>
        <w:pageBreakBefore w:val="0"/>
        <w:kinsoku/>
        <w:wordWrap/>
        <w:overflowPunct/>
        <w:topLinePunct/>
        <w:bidi w:val="0"/>
        <w:spacing w:line="220" w:lineRule="auto"/>
        <w:ind w:left="564"/>
      </w:pPr>
      <w:r>
        <w:rPr>
          <w:spacing w:val="-1"/>
        </w:rPr>
        <w:t>3.4.2</w:t>
      </w:r>
      <w:r>
        <w:rPr>
          <w:spacing w:val="-51"/>
        </w:rPr>
        <w:t xml:space="preserve"> </w:t>
      </w:r>
      <w:r>
        <w:rPr>
          <w:spacing w:val="-1"/>
        </w:rPr>
        <w:t>评标委员会只负责推荐中标候选人排序，中标人最终由招标人确定。</w:t>
      </w:r>
    </w:p>
    <w:p w14:paraId="1BE3688D">
      <w:pPr>
        <w:pStyle w:val="2"/>
        <w:keepNext w:val="0"/>
        <w:keepLines w:val="0"/>
        <w:pageBreakBefore w:val="0"/>
        <w:kinsoku/>
        <w:wordWrap/>
        <w:overflowPunct/>
        <w:topLinePunct/>
        <w:bidi w:val="0"/>
        <w:spacing w:before="187" w:line="220" w:lineRule="auto"/>
        <w:ind w:left="564"/>
      </w:pPr>
      <w:r>
        <w:rPr>
          <w:spacing w:val="-1"/>
        </w:rPr>
        <w:t>3.4.3</w:t>
      </w:r>
      <w:r>
        <w:rPr>
          <w:spacing w:val="-57"/>
        </w:rPr>
        <w:t xml:space="preserve"> </w:t>
      </w:r>
      <w:r>
        <w:rPr>
          <w:spacing w:val="-1"/>
        </w:rPr>
        <w:t>招标代理机构根据定标结果向中标人发出中标通知书。</w:t>
      </w:r>
    </w:p>
    <w:p w14:paraId="4371331D">
      <w:pPr>
        <w:pStyle w:val="2"/>
        <w:keepNext w:val="0"/>
        <w:keepLines w:val="0"/>
        <w:pageBreakBefore w:val="0"/>
        <w:kinsoku/>
        <w:wordWrap/>
        <w:overflowPunct/>
        <w:topLinePunct/>
        <w:bidi w:val="0"/>
        <w:spacing w:before="187" w:line="219" w:lineRule="auto"/>
        <w:ind w:left="564"/>
      </w:pPr>
      <w:r>
        <w:rPr>
          <w:spacing w:val="-1"/>
        </w:rPr>
        <w:t>3.4.4</w:t>
      </w:r>
      <w:r>
        <w:rPr>
          <w:spacing w:val="-56"/>
        </w:rPr>
        <w:t xml:space="preserve"> </w:t>
      </w:r>
      <w:r>
        <w:rPr>
          <w:spacing w:val="-1"/>
        </w:rPr>
        <w:t>评标委员会完成评标后，应当向招标人提交书面评标报告。</w:t>
      </w:r>
    </w:p>
    <w:p w14:paraId="5BF1AEA6">
      <w:pPr>
        <w:pStyle w:val="2"/>
        <w:keepNext w:val="0"/>
        <w:keepLines w:val="0"/>
        <w:pageBreakBefore w:val="0"/>
        <w:kinsoku/>
        <w:wordWrap/>
        <w:overflowPunct/>
        <w:topLinePunct/>
        <w:bidi w:val="0"/>
        <w:spacing w:before="185" w:line="343" w:lineRule="auto"/>
        <w:ind w:left="1" w:right="99" w:hanging="1"/>
        <w:jc w:val="both"/>
      </w:pPr>
      <w:r>
        <w:rPr>
          <w:spacing w:val="2"/>
        </w:rPr>
        <w:t>注：1、如按照本办法确定为实质上响应招标文件要求的投标文件份数少于三份</w:t>
      </w:r>
      <w:r>
        <w:rPr>
          <w:spacing w:val="-2"/>
        </w:rPr>
        <w:t>时，如评委会认为投标仍然具有竞争性，评标委员会可以采取综合评议推荐法推荐中标候选人。</w:t>
      </w:r>
    </w:p>
    <w:p w14:paraId="06921D66">
      <w:pPr>
        <w:pStyle w:val="2"/>
        <w:keepNext w:val="0"/>
        <w:keepLines w:val="0"/>
        <w:pageBreakBefore w:val="0"/>
        <w:kinsoku/>
        <w:wordWrap/>
        <w:overflowPunct/>
        <w:topLinePunct/>
        <w:bidi w:val="0"/>
        <w:spacing w:line="220" w:lineRule="auto"/>
        <w:jc w:val="right"/>
      </w:pPr>
      <w:r>
        <w:rPr>
          <w:spacing w:val="-3"/>
        </w:rPr>
        <w:t>2、在评标过程中如遇特殊情况，由评委会根据有关法律法规</w:t>
      </w:r>
      <w:r>
        <w:rPr>
          <w:spacing w:val="-4"/>
        </w:rPr>
        <w:t>集体研究决定。</w:t>
      </w:r>
    </w:p>
    <w:p w14:paraId="3CF606FE">
      <w:pPr>
        <w:keepNext w:val="0"/>
        <w:keepLines w:val="0"/>
        <w:pageBreakBefore w:val="0"/>
        <w:kinsoku/>
        <w:wordWrap/>
        <w:overflowPunct/>
        <w:topLinePunct/>
        <w:bidi w:val="0"/>
        <w:spacing w:line="220" w:lineRule="auto"/>
        <w:sectPr>
          <w:footerReference r:id="rId31" w:type="default"/>
          <w:pgSz w:w="11906" w:h="16839"/>
          <w:pgMar w:top="1440" w:right="1080" w:bottom="1440" w:left="1080" w:header="0" w:footer="1483" w:gutter="0"/>
          <w:cols w:space="720" w:num="1"/>
        </w:sectPr>
      </w:pPr>
    </w:p>
    <w:p w14:paraId="0C7D7C6C">
      <w:pPr>
        <w:pStyle w:val="2"/>
        <w:keepNext w:val="0"/>
        <w:keepLines w:val="0"/>
        <w:pageBreakBefore w:val="0"/>
        <w:kinsoku/>
        <w:wordWrap/>
        <w:overflowPunct/>
        <w:topLinePunct/>
        <w:bidi w:val="0"/>
        <w:spacing w:before="183" w:line="220" w:lineRule="auto"/>
        <w:ind w:left="30"/>
      </w:pPr>
      <w:r>
        <w:rPr>
          <w:b/>
          <w:bCs/>
          <w:spacing w:val="1"/>
        </w:rPr>
        <w:t>附件A：评标详细程序</w:t>
      </w:r>
    </w:p>
    <w:p w14:paraId="0F5DC807">
      <w:pPr>
        <w:pStyle w:val="2"/>
        <w:keepNext w:val="0"/>
        <w:keepLines w:val="0"/>
        <w:pageBreakBefore w:val="0"/>
        <w:kinsoku/>
        <w:wordWrap/>
        <w:overflowPunct/>
        <w:topLinePunct/>
        <w:bidi w:val="0"/>
        <w:spacing w:before="187" w:line="221" w:lineRule="auto"/>
        <w:ind w:left="4037"/>
        <w:outlineLvl w:val="1"/>
      </w:pPr>
      <w:r>
        <w:rPr>
          <w:b/>
          <w:bCs/>
          <w:spacing w:val="-4"/>
        </w:rPr>
        <w:t>评标详细程序</w:t>
      </w:r>
    </w:p>
    <w:p w14:paraId="71F2F238">
      <w:pPr>
        <w:pStyle w:val="2"/>
        <w:keepNext w:val="0"/>
        <w:keepLines w:val="0"/>
        <w:pageBreakBefore w:val="0"/>
        <w:kinsoku/>
        <w:wordWrap/>
        <w:overflowPunct/>
        <w:topLinePunct/>
        <w:bidi w:val="0"/>
        <w:spacing w:before="185" w:line="221" w:lineRule="auto"/>
      </w:pPr>
      <w:r>
        <w:rPr>
          <w:spacing w:val="-1"/>
        </w:rPr>
        <w:t>A0.总则</w:t>
      </w:r>
    </w:p>
    <w:p w14:paraId="4AC44B91">
      <w:pPr>
        <w:pStyle w:val="2"/>
        <w:keepNext w:val="0"/>
        <w:keepLines w:val="0"/>
        <w:pageBreakBefore w:val="0"/>
        <w:kinsoku/>
        <w:wordWrap/>
        <w:overflowPunct/>
        <w:topLinePunct/>
        <w:bidi w:val="0"/>
        <w:spacing w:before="181" w:line="343" w:lineRule="auto"/>
        <w:ind w:left="9" w:right="78" w:firstLine="420"/>
        <w:jc w:val="both"/>
      </w:pPr>
      <w:r>
        <w:t>本附件是本章“评标办法</w:t>
      </w:r>
      <w:r>
        <w:rPr>
          <w:spacing w:val="-101"/>
        </w:rPr>
        <w:t xml:space="preserve"> </w:t>
      </w:r>
      <w:r>
        <w:t>”的组成部分，是对本章第</w:t>
      </w:r>
      <w:r>
        <w:rPr>
          <w:spacing w:val="-52"/>
        </w:rPr>
        <w:t xml:space="preserve"> </w:t>
      </w:r>
      <w:r>
        <w:t>3</w:t>
      </w:r>
      <w:r>
        <w:rPr>
          <w:spacing w:val="-54"/>
        </w:rPr>
        <w:t xml:space="preserve"> </w:t>
      </w:r>
      <w:r>
        <w:t>条所规定的评标程序</w:t>
      </w:r>
      <w:r>
        <w:rPr>
          <w:spacing w:val="-2"/>
        </w:rPr>
        <w:t>的进一步细化，评标委员会应当按照本附件所规定的详细程序开展并完成评标工</w:t>
      </w:r>
      <w:r>
        <w:rPr>
          <w:spacing w:val="-6"/>
        </w:rPr>
        <w:t>作。</w:t>
      </w:r>
    </w:p>
    <w:p w14:paraId="6E2DF576">
      <w:pPr>
        <w:pStyle w:val="2"/>
        <w:keepNext w:val="0"/>
        <w:keepLines w:val="0"/>
        <w:pageBreakBefore w:val="0"/>
        <w:kinsoku/>
        <w:wordWrap/>
        <w:overflowPunct/>
        <w:topLinePunct/>
        <w:bidi w:val="0"/>
        <w:spacing w:line="220" w:lineRule="auto"/>
      </w:pPr>
      <w:r>
        <w:rPr>
          <w:spacing w:val="-1"/>
        </w:rPr>
        <w:t>A1.基本程序</w:t>
      </w:r>
    </w:p>
    <w:p w14:paraId="0A8B4531">
      <w:pPr>
        <w:pStyle w:val="2"/>
        <w:keepNext w:val="0"/>
        <w:keepLines w:val="0"/>
        <w:pageBreakBefore w:val="0"/>
        <w:kinsoku/>
        <w:wordWrap/>
        <w:overflowPunct/>
        <w:topLinePunct/>
        <w:bidi w:val="0"/>
        <w:spacing w:before="187" w:line="221" w:lineRule="auto"/>
        <w:ind w:left="427"/>
      </w:pPr>
      <w:r>
        <w:rPr>
          <w:spacing w:val="-1"/>
        </w:rPr>
        <w:t>评标活动将按以下五个步骤进行：</w:t>
      </w:r>
    </w:p>
    <w:p w14:paraId="386BFD15">
      <w:pPr>
        <w:pStyle w:val="2"/>
        <w:keepNext w:val="0"/>
        <w:keepLines w:val="0"/>
        <w:pageBreakBefore w:val="0"/>
        <w:kinsoku/>
        <w:wordWrap/>
        <w:overflowPunct/>
        <w:topLinePunct/>
        <w:bidi w:val="0"/>
        <w:spacing w:before="187" w:line="221" w:lineRule="auto"/>
        <w:ind w:left="436"/>
      </w:pPr>
      <w:r>
        <w:rPr>
          <w:spacing w:val="-3"/>
        </w:rPr>
        <w:t>（1）评标准备；</w:t>
      </w:r>
    </w:p>
    <w:p w14:paraId="59169015">
      <w:pPr>
        <w:pStyle w:val="2"/>
        <w:keepNext w:val="0"/>
        <w:keepLines w:val="0"/>
        <w:pageBreakBefore w:val="0"/>
        <w:kinsoku/>
        <w:wordWrap/>
        <w:overflowPunct/>
        <w:topLinePunct/>
        <w:bidi w:val="0"/>
        <w:spacing w:before="182" w:line="221" w:lineRule="auto"/>
        <w:ind w:left="436"/>
      </w:pPr>
      <w:r>
        <w:rPr>
          <w:spacing w:val="-1"/>
        </w:rPr>
        <w:t>（2）初步评审（形式评审、资格评审、响应性评审</w:t>
      </w:r>
      <w:r>
        <w:rPr>
          <w:spacing w:val="1"/>
        </w:rPr>
        <w:t>）；</w:t>
      </w:r>
    </w:p>
    <w:p w14:paraId="68059543">
      <w:pPr>
        <w:pStyle w:val="2"/>
        <w:keepNext w:val="0"/>
        <w:keepLines w:val="0"/>
        <w:pageBreakBefore w:val="0"/>
        <w:kinsoku/>
        <w:wordWrap/>
        <w:overflowPunct/>
        <w:topLinePunct/>
        <w:bidi w:val="0"/>
        <w:spacing w:before="186" w:line="219" w:lineRule="auto"/>
        <w:ind w:left="436"/>
      </w:pPr>
      <w:r>
        <w:rPr>
          <w:spacing w:val="-2"/>
        </w:rPr>
        <w:t>（3）详细评审（综合评估打分</w:t>
      </w:r>
      <w:r>
        <w:rPr>
          <w:spacing w:val="4"/>
        </w:rPr>
        <w:t>）；</w:t>
      </w:r>
    </w:p>
    <w:p w14:paraId="75E9BB90">
      <w:pPr>
        <w:pStyle w:val="2"/>
        <w:keepNext w:val="0"/>
        <w:keepLines w:val="0"/>
        <w:pageBreakBefore w:val="0"/>
        <w:kinsoku/>
        <w:wordWrap/>
        <w:overflowPunct/>
        <w:topLinePunct/>
        <w:bidi w:val="0"/>
        <w:spacing w:before="188" w:line="221" w:lineRule="auto"/>
        <w:ind w:left="436"/>
      </w:pPr>
      <w:r>
        <w:rPr>
          <w:spacing w:val="-2"/>
        </w:rPr>
        <w:t>（4）澄清、说明或补正；</w:t>
      </w:r>
    </w:p>
    <w:p w14:paraId="4C3E7FB8">
      <w:pPr>
        <w:pStyle w:val="2"/>
        <w:keepNext w:val="0"/>
        <w:keepLines w:val="0"/>
        <w:pageBreakBefore w:val="0"/>
        <w:kinsoku/>
        <w:wordWrap/>
        <w:overflowPunct/>
        <w:topLinePunct/>
        <w:bidi w:val="0"/>
        <w:spacing w:before="185" w:line="282" w:lineRule="auto"/>
        <w:ind w:right="2024" w:firstLine="436"/>
      </w:pPr>
      <w:r>
        <w:rPr>
          <w:spacing w:val="-2"/>
        </w:rPr>
        <w:t>（5）推荐中标候选人或者直接确定中标人及提</w:t>
      </w:r>
      <w:r>
        <w:rPr>
          <w:spacing w:val="-3"/>
        </w:rPr>
        <w:t>交评标报告。</w:t>
      </w:r>
      <w:r>
        <w:t xml:space="preserve"> </w:t>
      </w:r>
      <w:r>
        <w:rPr>
          <w:b/>
          <w:bCs/>
          <w:spacing w:val="-3"/>
        </w:rPr>
        <w:t>A2.评标准备</w:t>
      </w:r>
    </w:p>
    <w:p w14:paraId="3485CECF">
      <w:pPr>
        <w:pStyle w:val="2"/>
        <w:keepNext w:val="0"/>
        <w:keepLines w:val="0"/>
        <w:pageBreakBefore w:val="0"/>
        <w:kinsoku/>
        <w:wordWrap/>
        <w:overflowPunct/>
        <w:topLinePunct/>
        <w:bidi w:val="0"/>
        <w:spacing w:before="185" w:line="220" w:lineRule="auto"/>
      </w:pPr>
      <w:r>
        <w:rPr>
          <w:b/>
          <w:bCs/>
          <w:spacing w:val="-3"/>
        </w:rPr>
        <w:t>A2.1</w:t>
      </w:r>
      <w:r>
        <w:rPr>
          <w:spacing w:val="-60"/>
        </w:rPr>
        <w:t xml:space="preserve"> </w:t>
      </w:r>
      <w:r>
        <w:rPr>
          <w:b/>
          <w:bCs/>
          <w:spacing w:val="-3"/>
        </w:rPr>
        <w:t>评标委员会成员签到</w:t>
      </w:r>
    </w:p>
    <w:p w14:paraId="39522B25">
      <w:pPr>
        <w:pStyle w:val="2"/>
        <w:keepNext w:val="0"/>
        <w:keepLines w:val="0"/>
        <w:pageBreakBefore w:val="0"/>
        <w:kinsoku/>
        <w:wordWrap/>
        <w:overflowPunct/>
        <w:topLinePunct/>
        <w:bidi w:val="0"/>
        <w:spacing w:before="185" w:line="220" w:lineRule="auto"/>
        <w:ind w:left="427"/>
      </w:pPr>
      <w:r>
        <w:t>评标委员会成员到达评标现场时应在签到表</w:t>
      </w:r>
      <w:r>
        <w:rPr>
          <w:spacing w:val="-1"/>
        </w:rPr>
        <w:t>上签到以证明其出席。</w:t>
      </w:r>
    </w:p>
    <w:p w14:paraId="2A9D9414">
      <w:pPr>
        <w:pStyle w:val="2"/>
        <w:keepNext w:val="0"/>
        <w:keepLines w:val="0"/>
        <w:pageBreakBefore w:val="0"/>
        <w:kinsoku/>
        <w:wordWrap/>
        <w:overflowPunct/>
        <w:topLinePunct/>
        <w:bidi w:val="0"/>
        <w:spacing w:before="187" w:line="220" w:lineRule="auto"/>
      </w:pPr>
      <w:r>
        <w:rPr>
          <w:b/>
          <w:bCs/>
          <w:spacing w:val="-3"/>
        </w:rPr>
        <w:t>A2.2</w:t>
      </w:r>
      <w:r>
        <w:rPr>
          <w:spacing w:val="-60"/>
        </w:rPr>
        <w:t xml:space="preserve"> </w:t>
      </w:r>
      <w:r>
        <w:rPr>
          <w:b/>
          <w:bCs/>
          <w:spacing w:val="-3"/>
        </w:rPr>
        <w:t>评标委员会的分工</w:t>
      </w:r>
    </w:p>
    <w:p w14:paraId="40EFC3ED">
      <w:pPr>
        <w:pStyle w:val="2"/>
        <w:keepNext w:val="0"/>
        <w:keepLines w:val="0"/>
        <w:pageBreakBefore w:val="0"/>
        <w:kinsoku/>
        <w:wordWrap/>
        <w:overflowPunct/>
        <w:topLinePunct/>
        <w:bidi w:val="0"/>
        <w:spacing w:before="186" w:line="343" w:lineRule="auto"/>
        <w:ind w:left="7" w:right="78" w:firstLine="420"/>
        <w:jc w:val="both"/>
      </w:pPr>
      <w:r>
        <w:rPr>
          <w:spacing w:val="2"/>
        </w:rPr>
        <w:t>评标委员会首先推选一名评标委员会主任。招标人也可以直接指定评标委员</w:t>
      </w:r>
      <w:r>
        <w:rPr>
          <w:spacing w:val="-2"/>
        </w:rPr>
        <w:t>会主任。评标委员会主任负责评标活动的组织领导工作。评标委员会主任在与其</w:t>
      </w:r>
      <w:r>
        <w:t>他评标委员会成员商议的基础上可以将评标委员会划</w:t>
      </w:r>
      <w:r>
        <w:rPr>
          <w:spacing w:val="-1"/>
        </w:rPr>
        <w:t>分为技术组和商务组。</w:t>
      </w:r>
    </w:p>
    <w:p w14:paraId="3B682ED0">
      <w:pPr>
        <w:pStyle w:val="2"/>
        <w:keepNext w:val="0"/>
        <w:keepLines w:val="0"/>
        <w:pageBreakBefore w:val="0"/>
        <w:kinsoku/>
        <w:wordWrap/>
        <w:overflowPunct/>
        <w:topLinePunct/>
        <w:bidi w:val="0"/>
        <w:spacing w:before="2" w:line="220" w:lineRule="auto"/>
      </w:pPr>
      <w:r>
        <w:rPr>
          <w:b/>
          <w:bCs/>
          <w:spacing w:val="-4"/>
        </w:rPr>
        <w:t>A2.3</w:t>
      </w:r>
      <w:r>
        <w:rPr>
          <w:spacing w:val="-52"/>
        </w:rPr>
        <w:t xml:space="preserve"> </w:t>
      </w:r>
      <w:r>
        <w:rPr>
          <w:b/>
          <w:bCs/>
          <w:spacing w:val="-4"/>
        </w:rPr>
        <w:t>熟悉文件资料</w:t>
      </w:r>
    </w:p>
    <w:p w14:paraId="5AA046AF">
      <w:pPr>
        <w:pStyle w:val="2"/>
        <w:keepNext w:val="0"/>
        <w:keepLines w:val="0"/>
        <w:pageBreakBefore w:val="0"/>
        <w:kinsoku/>
        <w:wordWrap/>
        <w:overflowPunct/>
        <w:topLinePunct/>
        <w:bidi w:val="0"/>
        <w:spacing w:before="185" w:line="334" w:lineRule="auto"/>
        <w:ind w:left="7" w:firstLine="412"/>
        <w:jc w:val="both"/>
      </w:pPr>
      <w:r>
        <w:t>A2.3.1</w:t>
      </w:r>
      <w:r>
        <w:rPr>
          <w:spacing w:val="-57"/>
        </w:rPr>
        <w:t xml:space="preserve"> </w:t>
      </w:r>
      <w:r>
        <w:t>评标委员会主任应组织评标委员会成员认真研究招标文件，了解和熟</w:t>
      </w:r>
      <w:r>
        <w:rPr>
          <w:spacing w:val="-7"/>
        </w:rPr>
        <w:t>悉招标目的、招标范围、主要合同条件、技术标准</w:t>
      </w:r>
      <w:r>
        <w:rPr>
          <w:spacing w:val="-8"/>
        </w:rPr>
        <w:t>和要求、质量标准和工期要求，</w:t>
      </w:r>
      <w:r>
        <w:rPr>
          <w:spacing w:val="-2"/>
        </w:rPr>
        <w:t>掌握评标标准和方法，熟悉本章及附件中包括的评标表格的使用，如果本章及附件所附的表格不能满足评标所需时，评标委员会应补充编制评标所需的表格，尤其是用于详细分析计算的表格。未在招标文件中规定的标准和方法不得作为评标</w:t>
      </w:r>
      <w:r>
        <w:rPr>
          <w:spacing w:val="-9"/>
        </w:rPr>
        <w:t>的依据。</w:t>
      </w:r>
    </w:p>
    <w:p w14:paraId="601D08EE">
      <w:pPr>
        <w:pStyle w:val="2"/>
        <w:keepNext w:val="0"/>
        <w:keepLines w:val="0"/>
        <w:pageBreakBefore w:val="0"/>
        <w:widowControl/>
        <w:kinsoku/>
        <w:wordWrap/>
        <w:overflowPunct/>
        <w:topLinePunct/>
        <w:autoSpaceDE w:val="0"/>
        <w:autoSpaceDN w:val="0"/>
        <w:bidi w:val="0"/>
        <w:adjustRightInd w:val="0"/>
        <w:snapToGrid w:val="0"/>
        <w:spacing w:before="186" w:line="344" w:lineRule="auto"/>
        <w:ind w:left="6" w:right="17" w:firstLine="408"/>
        <w:jc w:val="both"/>
        <w:textAlignment w:val="baseline"/>
      </w:pPr>
      <w:r>
        <w:t>A2.3.2</w:t>
      </w:r>
      <w:r>
        <w:rPr>
          <w:spacing w:val="-57"/>
        </w:rPr>
        <w:t xml:space="preserve"> </w:t>
      </w:r>
      <w:r>
        <w:t>招标人或招标代理机构应向评标委员会提供评标所需的信息和数据，</w:t>
      </w:r>
      <w:r>
        <w:rPr>
          <w:spacing w:val="-2"/>
        </w:rPr>
        <w:t>包括招标文件、未在开标会上当场拒绝的各投标文件、开标会记录、有关的法律</w:t>
      </w:r>
      <w:r>
        <w:t>法规、规章、国家标准以及招标人或评标委员会认</w:t>
      </w:r>
      <w:r>
        <w:rPr>
          <w:spacing w:val="-1"/>
        </w:rPr>
        <w:t>为必要的其他信息和数据。</w:t>
      </w:r>
    </w:p>
    <w:p w14:paraId="43227ED1">
      <w:pPr>
        <w:pStyle w:val="2"/>
        <w:keepNext w:val="0"/>
        <w:keepLines w:val="0"/>
        <w:pageBreakBefore w:val="0"/>
        <w:kinsoku/>
        <w:wordWrap/>
        <w:overflowPunct/>
        <w:topLinePunct/>
        <w:bidi w:val="0"/>
        <w:spacing w:before="1" w:line="220" w:lineRule="auto"/>
      </w:pPr>
      <w:r>
        <w:rPr>
          <w:b/>
          <w:bCs/>
          <w:spacing w:val="-5"/>
        </w:rPr>
        <w:t>A3</w:t>
      </w:r>
      <w:r>
        <w:rPr>
          <w:spacing w:val="-55"/>
        </w:rPr>
        <w:t xml:space="preserve"> </w:t>
      </w:r>
      <w:r>
        <w:rPr>
          <w:b/>
          <w:bCs/>
          <w:spacing w:val="-5"/>
        </w:rPr>
        <w:t>初步评审</w:t>
      </w:r>
    </w:p>
    <w:p w14:paraId="33E22137">
      <w:pPr>
        <w:pStyle w:val="2"/>
        <w:keepNext w:val="0"/>
        <w:keepLines w:val="0"/>
        <w:pageBreakBefore w:val="0"/>
        <w:kinsoku/>
        <w:wordWrap/>
        <w:overflowPunct/>
        <w:topLinePunct/>
        <w:bidi w:val="0"/>
        <w:spacing w:before="186" w:line="221" w:lineRule="auto"/>
      </w:pPr>
      <w:r>
        <w:rPr>
          <w:b/>
          <w:bCs/>
          <w:spacing w:val="-4"/>
        </w:rPr>
        <w:t>A3.1</w:t>
      </w:r>
      <w:r>
        <w:rPr>
          <w:spacing w:val="-58"/>
        </w:rPr>
        <w:t xml:space="preserve"> </w:t>
      </w:r>
      <w:r>
        <w:rPr>
          <w:b/>
          <w:bCs/>
          <w:spacing w:val="-4"/>
        </w:rPr>
        <w:t>形式评审</w:t>
      </w:r>
    </w:p>
    <w:p w14:paraId="7D7A102A">
      <w:pPr>
        <w:pStyle w:val="2"/>
        <w:keepNext w:val="0"/>
        <w:keepLines w:val="0"/>
        <w:pageBreakBefore w:val="0"/>
        <w:kinsoku/>
        <w:wordWrap/>
        <w:overflowPunct/>
        <w:topLinePunct/>
        <w:bidi w:val="0"/>
        <w:spacing w:before="183" w:line="343" w:lineRule="auto"/>
        <w:ind w:left="12" w:right="41" w:firstLine="475"/>
      </w:pPr>
      <w:r>
        <w:t>评标委员会根据评标办法前附表中规定的评审因素</w:t>
      </w:r>
      <w:r>
        <w:rPr>
          <w:spacing w:val="-1"/>
        </w:rPr>
        <w:t>和评审标准，对投标人的</w:t>
      </w:r>
      <w:r>
        <w:t>投标文件进行形式评审。如不通过形式评审</w:t>
      </w:r>
      <w:r>
        <w:rPr>
          <w:spacing w:val="-1"/>
        </w:rPr>
        <w:t>不得进入下一阶段的资格评审。</w:t>
      </w:r>
    </w:p>
    <w:p w14:paraId="02BFAE12">
      <w:pPr>
        <w:pStyle w:val="2"/>
        <w:keepNext w:val="0"/>
        <w:keepLines w:val="0"/>
        <w:pageBreakBefore w:val="0"/>
        <w:kinsoku/>
        <w:wordWrap/>
        <w:overflowPunct/>
        <w:topLinePunct/>
        <w:bidi w:val="0"/>
        <w:spacing w:before="1" w:line="220" w:lineRule="auto"/>
      </w:pPr>
      <w:r>
        <w:rPr>
          <w:b/>
          <w:bCs/>
          <w:spacing w:val="-6"/>
        </w:rPr>
        <w:t>A3.2</w:t>
      </w:r>
      <w:r>
        <w:rPr>
          <w:spacing w:val="-42"/>
        </w:rPr>
        <w:t xml:space="preserve"> </w:t>
      </w:r>
      <w:r>
        <w:rPr>
          <w:b/>
          <w:bCs/>
          <w:spacing w:val="-6"/>
        </w:rPr>
        <w:t>资格评审</w:t>
      </w:r>
    </w:p>
    <w:p w14:paraId="4026E82D">
      <w:pPr>
        <w:pStyle w:val="2"/>
        <w:keepNext w:val="0"/>
        <w:keepLines w:val="0"/>
        <w:pageBreakBefore w:val="0"/>
        <w:kinsoku/>
        <w:wordWrap/>
        <w:overflowPunct/>
        <w:topLinePunct/>
        <w:bidi w:val="0"/>
        <w:spacing w:before="183" w:line="343" w:lineRule="auto"/>
        <w:ind w:left="12" w:right="15" w:firstLine="407"/>
        <w:jc w:val="both"/>
      </w:pPr>
      <w:r>
        <w:t>A3.2.1  评标委员会根据评标办法前附表中规定的评审因素和评审标准，对</w:t>
      </w:r>
      <w:r>
        <w:rPr>
          <w:spacing w:val="-2"/>
        </w:rPr>
        <w:t>投标人的投标文件进行资格评审。如不通过资格评审不得进入下一阶段的响应评</w:t>
      </w:r>
      <w:r>
        <w:rPr>
          <w:spacing w:val="-7"/>
        </w:rPr>
        <w:t>审。</w:t>
      </w:r>
    </w:p>
    <w:p w14:paraId="0017FA17">
      <w:pPr>
        <w:pStyle w:val="2"/>
        <w:keepNext w:val="0"/>
        <w:keepLines w:val="0"/>
        <w:pageBreakBefore w:val="0"/>
        <w:kinsoku/>
        <w:wordWrap/>
        <w:overflowPunct/>
        <w:topLinePunct/>
        <w:bidi w:val="0"/>
        <w:spacing w:before="1" w:line="221" w:lineRule="auto"/>
      </w:pPr>
      <w:r>
        <w:rPr>
          <w:b/>
          <w:bCs/>
          <w:spacing w:val="-6"/>
        </w:rPr>
        <w:t>A3．3</w:t>
      </w:r>
      <w:r>
        <w:rPr>
          <w:spacing w:val="33"/>
        </w:rPr>
        <w:t xml:space="preserve"> </w:t>
      </w:r>
      <w:r>
        <w:rPr>
          <w:b/>
          <w:bCs/>
          <w:spacing w:val="-6"/>
        </w:rPr>
        <w:t>响应性评审</w:t>
      </w:r>
    </w:p>
    <w:p w14:paraId="189CF41C">
      <w:pPr>
        <w:pStyle w:val="2"/>
        <w:keepNext w:val="0"/>
        <w:keepLines w:val="0"/>
        <w:pageBreakBefore w:val="0"/>
        <w:kinsoku/>
        <w:wordWrap/>
        <w:overflowPunct/>
        <w:topLinePunct/>
        <w:bidi w:val="0"/>
        <w:spacing w:before="184" w:line="343" w:lineRule="auto"/>
        <w:ind w:left="9" w:right="15" w:firstLine="410"/>
      </w:pPr>
      <w:r>
        <w:t>A3.3.1</w:t>
      </w:r>
      <w:r>
        <w:rPr>
          <w:spacing w:val="-57"/>
        </w:rPr>
        <w:t xml:space="preserve"> </w:t>
      </w:r>
      <w:r>
        <w:t>评标委员会根据评标办法前附表中规定的评审因素和评审标准，对投</w:t>
      </w:r>
      <w:r>
        <w:rPr>
          <w:spacing w:val="-1"/>
        </w:rPr>
        <w:t>标人的投标文件进行响应性评审。</w:t>
      </w:r>
    </w:p>
    <w:p w14:paraId="653600A9">
      <w:pPr>
        <w:pStyle w:val="2"/>
        <w:keepNext w:val="0"/>
        <w:keepLines w:val="0"/>
        <w:pageBreakBefore w:val="0"/>
        <w:kinsoku/>
        <w:wordWrap/>
        <w:overflowPunct/>
        <w:topLinePunct/>
        <w:bidi w:val="0"/>
        <w:spacing w:line="219" w:lineRule="auto"/>
        <w:ind w:right="15"/>
        <w:jc w:val="right"/>
      </w:pPr>
      <w:r>
        <w:rPr>
          <w:spacing w:val="1"/>
        </w:rPr>
        <w:t>A3.3.2</w:t>
      </w:r>
      <w:r>
        <w:rPr>
          <w:spacing w:val="-57"/>
        </w:rPr>
        <w:t xml:space="preserve"> </w:t>
      </w:r>
      <w:r>
        <w:rPr>
          <w:spacing w:val="1"/>
        </w:rPr>
        <w:t>投标人投标价格应按照第二章“投标人须知</w:t>
      </w:r>
      <w:r>
        <w:rPr>
          <w:spacing w:val="-106"/>
        </w:rPr>
        <w:t xml:space="preserve"> </w:t>
      </w:r>
      <w:r>
        <w:t>”前附表第9.1</w:t>
      </w:r>
      <w:r>
        <w:rPr>
          <w:spacing w:val="-59"/>
        </w:rPr>
        <w:t xml:space="preserve"> </w:t>
      </w:r>
      <w:r>
        <w:t>款载明的</w:t>
      </w:r>
    </w:p>
    <w:p w14:paraId="5AA4EAEC">
      <w:pPr>
        <w:pStyle w:val="2"/>
        <w:keepNext w:val="0"/>
        <w:keepLines w:val="0"/>
        <w:pageBreakBefore w:val="0"/>
        <w:kinsoku/>
        <w:wordWrap/>
        <w:overflowPunct/>
        <w:topLinePunct/>
        <w:bidi w:val="0"/>
        <w:spacing w:before="187" w:line="343" w:lineRule="auto"/>
        <w:ind w:firstLine="9"/>
      </w:pPr>
      <w:r>
        <w:rPr>
          <w:spacing w:val="-2"/>
        </w:rPr>
        <w:t>要求进行报价，未按该要求报价的，该投标人的投标文件不能通过响应性评审。</w:t>
      </w:r>
      <w:r>
        <w:rPr>
          <w:spacing w:val="18"/>
        </w:rPr>
        <w:t xml:space="preserve"> </w:t>
      </w:r>
      <w:r>
        <w:rPr>
          <w:b/>
          <w:bCs/>
          <w:spacing w:val="-3"/>
        </w:rPr>
        <w:t>A3.4</w:t>
      </w:r>
      <w:r>
        <w:rPr>
          <w:spacing w:val="-58"/>
        </w:rPr>
        <w:t xml:space="preserve"> </w:t>
      </w:r>
      <w:r>
        <w:rPr>
          <w:b/>
          <w:bCs/>
          <w:spacing w:val="-3"/>
        </w:rPr>
        <w:t>判断投标是否为否决投标</w:t>
      </w:r>
    </w:p>
    <w:p w14:paraId="488E14A9">
      <w:pPr>
        <w:pStyle w:val="2"/>
        <w:keepNext w:val="0"/>
        <w:keepLines w:val="0"/>
        <w:pageBreakBefore w:val="0"/>
        <w:kinsoku/>
        <w:wordWrap/>
        <w:overflowPunct/>
        <w:topLinePunct/>
        <w:bidi w:val="0"/>
        <w:spacing w:before="1" w:line="343" w:lineRule="auto"/>
        <w:ind w:left="13" w:right="30" w:firstLine="406"/>
      </w:pPr>
      <w:r>
        <w:t>A3.4.1 判断投标人的投标是否为否</w:t>
      </w:r>
      <w:r>
        <w:rPr>
          <w:spacing w:val="-1"/>
        </w:rPr>
        <w:t>决投标的全部条件（包括本章第</w:t>
      </w:r>
      <w:r>
        <w:rPr>
          <w:spacing w:val="-54"/>
        </w:rPr>
        <w:t xml:space="preserve"> </w:t>
      </w:r>
      <w:r>
        <w:rPr>
          <w:spacing w:val="-1"/>
        </w:rPr>
        <w:t>3．1．2项和3.1.3</w:t>
      </w:r>
      <w:r>
        <w:rPr>
          <w:spacing w:val="-56"/>
        </w:rPr>
        <w:t xml:space="preserve"> </w:t>
      </w:r>
      <w:r>
        <w:rPr>
          <w:spacing w:val="-1"/>
        </w:rPr>
        <w:t>项中规定的条件</w:t>
      </w:r>
      <w:r>
        <w:rPr>
          <w:spacing w:val="7"/>
        </w:rPr>
        <w:t>），</w:t>
      </w:r>
      <w:r>
        <w:rPr>
          <w:spacing w:val="-1"/>
        </w:rPr>
        <w:t>在</w:t>
      </w:r>
      <w:r>
        <w:rPr>
          <w:b/>
          <w:bCs/>
          <w:spacing w:val="-1"/>
        </w:rPr>
        <w:t>本章附件</w:t>
      </w:r>
      <w:r>
        <w:rPr>
          <w:spacing w:val="-66"/>
        </w:rPr>
        <w:t xml:space="preserve"> </w:t>
      </w:r>
      <w:r>
        <w:rPr>
          <w:b/>
          <w:bCs/>
          <w:spacing w:val="-1"/>
        </w:rPr>
        <w:t>B</w:t>
      </w:r>
      <w:r>
        <w:rPr>
          <w:spacing w:val="-32"/>
        </w:rPr>
        <w:t xml:space="preserve"> </w:t>
      </w:r>
      <w:r>
        <w:rPr>
          <w:spacing w:val="-1"/>
        </w:rPr>
        <w:t>中集中列示。</w:t>
      </w:r>
    </w:p>
    <w:p w14:paraId="3FD92A29">
      <w:pPr>
        <w:pStyle w:val="2"/>
        <w:keepNext w:val="0"/>
        <w:keepLines w:val="0"/>
        <w:pageBreakBefore w:val="0"/>
        <w:kinsoku/>
        <w:wordWrap/>
        <w:overflowPunct/>
        <w:topLinePunct/>
        <w:bidi w:val="0"/>
        <w:spacing w:before="4" w:line="342" w:lineRule="auto"/>
        <w:ind w:left="9" w:right="15" w:firstLine="410"/>
      </w:pPr>
      <w:r>
        <w:rPr>
          <w:spacing w:val="-2"/>
        </w:rPr>
        <w:t>A3.4.2</w:t>
      </w:r>
      <w:r>
        <w:rPr>
          <w:spacing w:val="-52"/>
        </w:rPr>
        <w:t xml:space="preserve"> </w:t>
      </w:r>
      <w:r>
        <w:rPr>
          <w:spacing w:val="-2"/>
        </w:rPr>
        <w:t>本章</w:t>
      </w:r>
      <w:r>
        <w:rPr>
          <w:b/>
          <w:bCs/>
          <w:spacing w:val="-2"/>
        </w:rPr>
        <w:t>附件</w:t>
      </w:r>
      <w:r>
        <w:rPr>
          <w:spacing w:val="-64"/>
        </w:rPr>
        <w:t xml:space="preserve"> </w:t>
      </w:r>
      <w:r>
        <w:rPr>
          <w:b/>
          <w:bCs/>
          <w:spacing w:val="-2"/>
        </w:rPr>
        <w:t>B</w:t>
      </w:r>
      <w:r>
        <w:rPr>
          <w:spacing w:val="-58"/>
        </w:rPr>
        <w:t xml:space="preserve"> </w:t>
      </w:r>
      <w:r>
        <w:rPr>
          <w:b/>
          <w:bCs/>
          <w:spacing w:val="-2"/>
        </w:rPr>
        <w:t>集</w:t>
      </w:r>
      <w:r>
        <w:rPr>
          <w:spacing w:val="-2"/>
        </w:rPr>
        <w:t>中列示的否决投标条件不应与第二章“投标人须知</w:t>
      </w:r>
      <w:r>
        <w:rPr>
          <w:spacing w:val="-103"/>
        </w:rPr>
        <w:t xml:space="preserve"> </w:t>
      </w:r>
      <w:r>
        <w:rPr>
          <w:spacing w:val="-2"/>
        </w:rPr>
        <w:t>”和</w:t>
      </w:r>
      <w:r>
        <w:rPr>
          <w:spacing w:val="-3"/>
        </w:rPr>
        <w:t>本章正文部分包括的否决投标条件抵触，如果出现相互矛盾的情况，以附表</w:t>
      </w:r>
      <w:r>
        <w:rPr>
          <w:spacing w:val="-64"/>
        </w:rPr>
        <w:t xml:space="preserve"> </w:t>
      </w:r>
      <w:r>
        <w:rPr>
          <w:spacing w:val="-3"/>
        </w:rPr>
        <w:t>B</w:t>
      </w:r>
      <w:r>
        <w:rPr>
          <w:spacing w:val="-38"/>
        </w:rPr>
        <w:t xml:space="preserve"> </w:t>
      </w:r>
      <w:r>
        <w:rPr>
          <w:spacing w:val="-3"/>
        </w:rPr>
        <w:t>的规定为准。</w:t>
      </w:r>
    </w:p>
    <w:p w14:paraId="34614F35">
      <w:pPr>
        <w:pStyle w:val="2"/>
        <w:keepNext w:val="0"/>
        <w:keepLines w:val="0"/>
        <w:pageBreakBefore w:val="0"/>
        <w:kinsoku/>
        <w:wordWrap/>
        <w:overflowPunct/>
        <w:topLinePunct/>
        <w:bidi w:val="0"/>
        <w:spacing w:before="2" w:line="342" w:lineRule="auto"/>
        <w:ind w:left="7" w:right="15" w:firstLine="412"/>
      </w:pPr>
      <w:r>
        <w:t>A3.4.3</w:t>
      </w:r>
      <w:r>
        <w:rPr>
          <w:spacing w:val="-60"/>
        </w:rPr>
        <w:t xml:space="preserve"> </w:t>
      </w:r>
      <w:r>
        <w:t>评标委员会在评标（包括初步评审和详细评审）过程中，依据本章</w:t>
      </w:r>
      <w:r>
        <w:rPr>
          <w:b/>
          <w:bCs/>
        </w:rPr>
        <w:t>附</w:t>
      </w:r>
      <w:r>
        <w:rPr>
          <w:b/>
          <w:bCs/>
          <w:spacing w:val="-2"/>
        </w:rPr>
        <w:t>件</w:t>
      </w:r>
      <w:r>
        <w:rPr>
          <w:spacing w:val="-67"/>
        </w:rPr>
        <w:t xml:space="preserve"> </w:t>
      </w:r>
      <w:r>
        <w:rPr>
          <w:b/>
          <w:bCs/>
          <w:spacing w:val="-2"/>
        </w:rPr>
        <w:t>B</w:t>
      </w:r>
      <w:r>
        <w:rPr>
          <w:spacing w:val="-32"/>
        </w:rPr>
        <w:t xml:space="preserve"> </w:t>
      </w:r>
      <w:r>
        <w:rPr>
          <w:spacing w:val="-2"/>
        </w:rPr>
        <w:t>中规定的否决投标条件判断投标人的投标是否为否决投标。</w:t>
      </w:r>
    </w:p>
    <w:p w14:paraId="187386F9">
      <w:pPr>
        <w:pStyle w:val="2"/>
        <w:keepNext w:val="0"/>
        <w:keepLines w:val="0"/>
        <w:pageBreakBefore w:val="0"/>
        <w:kinsoku/>
        <w:wordWrap/>
        <w:overflowPunct/>
        <w:topLinePunct/>
        <w:bidi w:val="0"/>
        <w:spacing w:before="1" w:line="220" w:lineRule="auto"/>
        <w:rPr>
          <w:b/>
          <w:bCs/>
          <w:spacing w:val="-4"/>
        </w:rPr>
      </w:pPr>
      <w:r>
        <w:rPr>
          <w:b/>
          <w:bCs/>
          <w:spacing w:val="-4"/>
        </w:rPr>
        <w:t>A3.5</w:t>
      </w:r>
      <w:r>
        <w:rPr>
          <w:spacing w:val="-52"/>
        </w:rPr>
        <w:t xml:space="preserve"> </w:t>
      </w:r>
      <w:r>
        <w:rPr>
          <w:b/>
          <w:bCs/>
          <w:spacing w:val="-4"/>
        </w:rPr>
        <w:t>算术错误修正</w:t>
      </w:r>
    </w:p>
    <w:p w14:paraId="27C631CD">
      <w:pPr>
        <w:pStyle w:val="2"/>
        <w:keepNext w:val="0"/>
        <w:keepLines w:val="0"/>
        <w:pageBreakBefore w:val="0"/>
        <w:kinsoku/>
        <w:wordWrap/>
        <w:overflowPunct/>
        <w:topLinePunct/>
        <w:bidi w:val="0"/>
        <w:spacing w:before="184" w:line="343" w:lineRule="auto"/>
        <w:ind w:left="14" w:right="15" w:firstLine="413"/>
      </w:pPr>
      <w:r>
        <w:rPr>
          <w:spacing w:val="2"/>
        </w:rPr>
        <w:t>评标委员会依据本章中规定的相关原则对投标报价中存在的算术错误进行修</w:t>
      </w:r>
      <w:r>
        <w:rPr>
          <w:spacing w:val="-1"/>
        </w:rPr>
        <w:t>正，并根据算术错误修正结果计算评标价。</w:t>
      </w:r>
    </w:p>
    <w:p w14:paraId="312E4FEC">
      <w:pPr>
        <w:pStyle w:val="2"/>
        <w:keepNext w:val="0"/>
        <w:keepLines w:val="0"/>
        <w:pageBreakBefore w:val="0"/>
        <w:kinsoku/>
        <w:wordWrap/>
        <w:overflowPunct/>
        <w:topLinePunct/>
        <w:bidi w:val="0"/>
        <w:spacing w:before="1" w:line="220" w:lineRule="auto"/>
      </w:pPr>
      <w:r>
        <w:rPr>
          <w:b/>
          <w:bCs/>
          <w:spacing w:val="-3"/>
        </w:rPr>
        <w:t>A3．6</w:t>
      </w:r>
      <w:r>
        <w:rPr>
          <w:spacing w:val="-61"/>
        </w:rPr>
        <w:t xml:space="preserve"> </w:t>
      </w:r>
      <w:r>
        <w:rPr>
          <w:b/>
          <w:bCs/>
          <w:spacing w:val="-3"/>
        </w:rPr>
        <w:t>澄清、说明或补正</w:t>
      </w:r>
    </w:p>
    <w:p w14:paraId="39D42576">
      <w:pPr>
        <w:pStyle w:val="2"/>
        <w:keepNext w:val="0"/>
        <w:keepLines w:val="0"/>
        <w:pageBreakBefore w:val="0"/>
        <w:kinsoku/>
        <w:wordWrap/>
        <w:overflowPunct/>
        <w:topLinePunct/>
        <w:bidi w:val="0"/>
        <w:spacing w:before="182" w:line="343" w:lineRule="auto"/>
        <w:ind w:left="6" w:right="15" w:firstLine="421"/>
        <w:jc w:val="both"/>
      </w:pPr>
      <w:r>
        <w:rPr>
          <w:spacing w:val="2"/>
        </w:rPr>
        <w:t>在初步评审过程中，评标委员会应当就投标文件中不明确的内容要求投标人</w:t>
      </w:r>
      <w:r>
        <w:rPr>
          <w:spacing w:val="-2"/>
        </w:rPr>
        <w:t>进行澄清、说明或者补正。投标人对此以书面形式予以澄清、说明或者补正。澄清、说明或补正根据本章第</w:t>
      </w:r>
      <w:r>
        <w:rPr>
          <w:spacing w:val="-47"/>
        </w:rPr>
        <w:t xml:space="preserve"> </w:t>
      </w:r>
      <w:r>
        <w:rPr>
          <w:spacing w:val="-2"/>
        </w:rPr>
        <w:t>3.3</w:t>
      </w:r>
      <w:r>
        <w:rPr>
          <w:spacing w:val="-60"/>
        </w:rPr>
        <w:t xml:space="preserve"> </w:t>
      </w:r>
      <w:r>
        <w:rPr>
          <w:spacing w:val="-2"/>
        </w:rPr>
        <w:t>款的规定执行。</w:t>
      </w:r>
    </w:p>
    <w:p w14:paraId="612C485B">
      <w:pPr>
        <w:pStyle w:val="2"/>
        <w:keepNext w:val="0"/>
        <w:keepLines w:val="0"/>
        <w:pageBreakBefore w:val="0"/>
        <w:kinsoku/>
        <w:wordWrap/>
        <w:overflowPunct/>
        <w:topLinePunct/>
        <w:bidi w:val="0"/>
        <w:spacing w:line="221" w:lineRule="auto"/>
      </w:pPr>
      <w:r>
        <w:rPr>
          <w:b/>
          <w:bCs/>
          <w:spacing w:val="-3"/>
        </w:rPr>
        <w:t>A4．详细评审</w:t>
      </w:r>
    </w:p>
    <w:p w14:paraId="550841BA">
      <w:pPr>
        <w:pStyle w:val="2"/>
        <w:keepNext w:val="0"/>
        <w:keepLines w:val="0"/>
        <w:pageBreakBefore w:val="0"/>
        <w:kinsoku/>
        <w:wordWrap/>
        <w:overflowPunct/>
        <w:topLinePunct/>
        <w:bidi w:val="0"/>
        <w:spacing w:before="185" w:line="221" w:lineRule="auto"/>
        <w:ind w:left="445"/>
      </w:pPr>
      <w:r>
        <w:rPr>
          <w:spacing w:val="-1"/>
        </w:rPr>
        <w:t>只有通过了初步评审、被判定为合格的投标方可进入详细评审。</w:t>
      </w:r>
    </w:p>
    <w:p w14:paraId="4E49CFFE">
      <w:pPr>
        <w:pStyle w:val="2"/>
        <w:keepNext w:val="0"/>
        <w:keepLines w:val="0"/>
        <w:pageBreakBefore w:val="0"/>
        <w:kinsoku/>
        <w:wordWrap/>
        <w:overflowPunct/>
        <w:topLinePunct/>
        <w:bidi w:val="0"/>
        <w:spacing w:before="186" w:line="221" w:lineRule="auto"/>
      </w:pPr>
      <w:r>
        <w:rPr>
          <w:b/>
          <w:bCs/>
          <w:spacing w:val="-4"/>
        </w:rPr>
        <w:t>A4.1</w:t>
      </w:r>
      <w:r>
        <w:rPr>
          <w:spacing w:val="-50"/>
        </w:rPr>
        <w:t xml:space="preserve"> </w:t>
      </w:r>
      <w:r>
        <w:rPr>
          <w:b/>
          <w:bCs/>
          <w:spacing w:val="-4"/>
        </w:rPr>
        <w:t>详细评审的程序</w:t>
      </w:r>
    </w:p>
    <w:p w14:paraId="1B0577D5">
      <w:pPr>
        <w:pStyle w:val="2"/>
        <w:keepNext w:val="0"/>
        <w:keepLines w:val="0"/>
        <w:pageBreakBefore w:val="0"/>
        <w:kinsoku/>
        <w:wordWrap/>
        <w:overflowPunct/>
        <w:topLinePunct/>
        <w:bidi w:val="0"/>
        <w:spacing w:before="183" w:line="220" w:lineRule="auto"/>
      </w:pPr>
      <w:r>
        <w:rPr>
          <w:spacing w:val="-1"/>
        </w:rPr>
        <w:t>A4.1.1</w:t>
      </w:r>
      <w:r>
        <w:rPr>
          <w:spacing w:val="-61"/>
        </w:rPr>
        <w:t xml:space="preserve"> </w:t>
      </w:r>
      <w:r>
        <w:rPr>
          <w:spacing w:val="-1"/>
        </w:rPr>
        <w:t>评标委员会按照本章第</w:t>
      </w:r>
      <w:r>
        <w:rPr>
          <w:spacing w:val="-54"/>
        </w:rPr>
        <w:t xml:space="preserve"> </w:t>
      </w:r>
      <w:r>
        <w:rPr>
          <w:spacing w:val="-1"/>
        </w:rPr>
        <w:t>3．2</w:t>
      </w:r>
      <w:r>
        <w:rPr>
          <w:spacing w:val="-60"/>
        </w:rPr>
        <w:t xml:space="preserve"> </w:t>
      </w:r>
      <w:r>
        <w:rPr>
          <w:spacing w:val="-1"/>
        </w:rPr>
        <w:t>款中规定的程序进</w:t>
      </w:r>
      <w:r>
        <w:rPr>
          <w:spacing w:val="-2"/>
        </w:rPr>
        <w:t>行详细评审：</w:t>
      </w:r>
    </w:p>
    <w:p w14:paraId="0C07736E">
      <w:pPr>
        <w:pStyle w:val="2"/>
        <w:keepNext w:val="0"/>
        <w:keepLines w:val="0"/>
        <w:pageBreakBefore w:val="0"/>
        <w:kinsoku/>
        <w:wordWrap/>
        <w:overflowPunct/>
        <w:topLinePunct/>
        <w:bidi w:val="0"/>
        <w:spacing w:before="187" w:line="221" w:lineRule="auto"/>
      </w:pPr>
      <w:r>
        <w:rPr>
          <w:spacing w:val="-2"/>
        </w:rPr>
        <w:t>（1）技术部分评审和评分；</w:t>
      </w:r>
    </w:p>
    <w:p w14:paraId="008D18D4">
      <w:pPr>
        <w:pStyle w:val="2"/>
        <w:keepNext w:val="0"/>
        <w:keepLines w:val="0"/>
        <w:pageBreakBefore w:val="0"/>
        <w:kinsoku/>
        <w:wordWrap/>
        <w:overflowPunct/>
        <w:topLinePunct/>
        <w:bidi w:val="0"/>
        <w:spacing w:before="185" w:line="221" w:lineRule="auto"/>
      </w:pPr>
      <w:r>
        <w:rPr>
          <w:spacing w:val="-2"/>
        </w:rPr>
        <w:t>（2）商务部分评审和评分；</w:t>
      </w:r>
    </w:p>
    <w:p w14:paraId="779721DF">
      <w:pPr>
        <w:pStyle w:val="2"/>
        <w:keepNext w:val="0"/>
        <w:keepLines w:val="0"/>
        <w:pageBreakBefore w:val="0"/>
        <w:kinsoku/>
        <w:wordWrap/>
        <w:overflowPunct/>
        <w:topLinePunct/>
        <w:bidi w:val="0"/>
        <w:spacing w:before="184" w:line="221" w:lineRule="auto"/>
      </w:pPr>
      <w:r>
        <w:rPr>
          <w:spacing w:val="-2"/>
        </w:rPr>
        <w:t>（3）汇总评分结果。</w:t>
      </w:r>
    </w:p>
    <w:p w14:paraId="56E46DF7">
      <w:pPr>
        <w:pStyle w:val="2"/>
        <w:keepNext w:val="0"/>
        <w:keepLines w:val="0"/>
        <w:pageBreakBefore w:val="0"/>
        <w:kinsoku/>
        <w:wordWrap/>
        <w:overflowPunct/>
        <w:topLinePunct/>
        <w:bidi w:val="0"/>
        <w:spacing w:before="185" w:line="221" w:lineRule="auto"/>
      </w:pPr>
      <w:r>
        <w:rPr>
          <w:b/>
          <w:bCs/>
          <w:spacing w:val="-4"/>
        </w:rPr>
        <w:t>A4．2</w:t>
      </w:r>
      <w:r>
        <w:rPr>
          <w:spacing w:val="-51"/>
        </w:rPr>
        <w:t xml:space="preserve"> </w:t>
      </w:r>
      <w:r>
        <w:rPr>
          <w:b/>
          <w:bCs/>
          <w:spacing w:val="-4"/>
        </w:rPr>
        <w:t>技术评审和评分</w:t>
      </w:r>
    </w:p>
    <w:p w14:paraId="1ED6595F">
      <w:pPr>
        <w:pStyle w:val="2"/>
        <w:keepNext w:val="0"/>
        <w:keepLines w:val="0"/>
        <w:pageBreakBefore w:val="0"/>
        <w:kinsoku/>
        <w:wordWrap/>
        <w:overflowPunct/>
        <w:topLinePunct/>
        <w:bidi w:val="0"/>
        <w:spacing w:before="186" w:line="220" w:lineRule="auto"/>
        <w:ind w:left="432"/>
      </w:pPr>
      <w:r>
        <w:rPr>
          <w:spacing w:val="-2"/>
        </w:rPr>
        <w:t>详见评标办法前附表。</w:t>
      </w:r>
    </w:p>
    <w:p w14:paraId="5C8DF8DE">
      <w:pPr>
        <w:pStyle w:val="2"/>
        <w:keepNext w:val="0"/>
        <w:keepLines w:val="0"/>
        <w:pageBreakBefore w:val="0"/>
        <w:kinsoku/>
        <w:wordWrap/>
        <w:overflowPunct/>
        <w:topLinePunct/>
        <w:bidi w:val="0"/>
        <w:spacing w:before="184" w:line="221" w:lineRule="auto"/>
      </w:pPr>
      <w:r>
        <w:rPr>
          <w:b/>
          <w:bCs/>
          <w:spacing w:val="-4"/>
        </w:rPr>
        <w:t>A4．3</w:t>
      </w:r>
      <w:r>
        <w:rPr>
          <w:spacing w:val="-47"/>
        </w:rPr>
        <w:t xml:space="preserve"> </w:t>
      </w:r>
      <w:r>
        <w:rPr>
          <w:b/>
          <w:bCs/>
          <w:spacing w:val="-4"/>
        </w:rPr>
        <w:t>商务部分评审和评分</w:t>
      </w:r>
    </w:p>
    <w:p w14:paraId="77071351">
      <w:pPr>
        <w:pStyle w:val="2"/>
        <w:keepNext w:val="0"/>
        <w:keepLines w:val="0"/>
        <w:pageBreakBefore w:val="0"/>
        <w:kinsoku/>
        <w:wordWrap/>
        <w:overflowPunct/>
        <w:topLinePunct/>
        <w:bidi w:val="0"/>
        <w:spacing w:before="186" w:line="220" w:lineRule="auto"/>
        <w:ind w:left="432"/>
      </w:pPr>
      <w:r>
        <w:rPr>
          <w:spacing w:val="-2"/>
        </w:rPr>
        <w:t>详见评标办法前附表。</w:t>
      </w:r>
    </w:p>
    <w:p w14:paraId="4E0A786B">
      <w:pPr>
        <w:pStyle w:val="2"/>
        <w:keepNext w:val="0"/>
        <w:keepLines w:val="0"/>
        <w:pageBreakBefore w:val="0"/>
        <w:kinsoku/>
        <w:wordWrap/>
        <w:overflowPunct/>
        <w:topLinePunct/>
        <w:bidi w:val="0"/>
        <w:spacing w:before="188" w:line="219" w:lineRule="auto"/>
      </w:pPr>
      <w:r>
        <w:rPr>
          <w:b/>
          <w:bCs/>
          <w:spacing w:val="-4"/>
        </w:rPr>
        <w:t>A4.4</w:t>
      </w:r>
      <w:r>
        <w:rPr>
          <w:spacing w:val="-47"/>
        </w:rPr>
        <w:t xml:space="preserve"> </w:t>
      </w:r>
      <w:r>
        <w:rPr>
          <w:b/>
          <w:bCs/>
          <w:spacing w:val="-4"/>
        </w:rPr>
        <w:t>投标报价评审和评分</w:t>
      </w:r>
    </w:p>
    <w:p w14:paraId="532DB3AA">
      <w:pPr>
        <w:pStyle w:val="2"/>
        <w:keepNext w:val="0"/>
        <w:keepLines w:val="0"/>
        <w:pageBreakBefore w:val="0"/>
        <w:kinsoku/>
        <w:wordWrap/>
        <w:overflowPunct/>
        <w:topLinePunct/>
        <w:bidi w:val="0"/>
        <w:spacing w:before="186" w:line="219" w:lineRule="auto"/>
        <w:ind w:left="419"/>
      </w:pPr>
      <w:r>
        <w:rPr>
          <w:spacing w:val="1"/>
        </w:rPr>
        <w:t>A4.4.1</w:t>
      </w:r>
      <w:r>
        <w:rPr>
          <w:spacing w:val="-59"/>
        </w:rPr>
        <w:t xml:space="preserve"> </w:t>
      </w:r>
      <w:r>
        <w:rPr>
          <w:spacing w:val="1"/>
        </w:rPr>
        <w:t>按照评标办法前附表中规定的方法计算</w:t>
      </w:r>
      <w:r>
        <w:t>“评标基准价”。</w:t>
      </w:r>
    </w:p>
    <w:p w14:paraId="6F0CFFFE">
      <w:pPr>
        <w:pStyle w:val="2"/>
        <w:keepNext w:val="0"/>
        <w:keepLines w:val="0"/>
        <w:pageBreakBefore w:val="0"/>
        <w:kinsoku/>
        <w:wordWrap/>
        <w:overflowPunct/>
        <w:topLinePunct/>
        <w:bidi w:val="0"/>
        <w:spacing w:before="187" w:line="343" w:lineRule="auto"/>
        <w:ind w:left="10" w:firstLine="409"/>
      </w:pPr>
      <w:r>
        <w:t>A4.4.2</w:t>
      </w:r>
      <w:r>
        <w:rPr>
          <w:spacing w:val="-57"/>
        </w:rPr>
        <w:t xml:space="preserve"> </w:t>
      </w:r>
      <w:r>
        <w:t>按照评标办法前附表中规定的方法，计算各个已通过了初步评审、技</w:t>
      </w:r>
      <w:r>
        <w:rPr>
          <w:spacing w:val="-3"/>
        </w:rPr>
        <w:t>术评审和商务评审并且经过评审认定为不低于其成本的投标报价的“偏差率</w:t>
      </w:r>
      <w:r>
        <w:rPr>
          <w:spacing w:val="-88"/>
        </w:rPr>
        <w:t xml:space="preserve"> </w:t>
      </w:r>
      <w:r>
        <w:rPr>
          <w:spacing w:val="-3"/>
        </w:rPr>
        <w:t>”。</w:t>
      </w:r>
    </w:p>
    <w:p w14:paraId="5E17C685">
      <w:pPr>
        <w:pStyle w:val="2"/>
        <w:keepNext w:val="0"/>
        <w:keepLines w:val="0"/>
        <w:pageBreakBefore w:val="0"/>
        <w:kinsoku/>
        <w:wordWrap/>
        <w:overflowPunct/>
        <w:topLinePunct/>
        <w:bidi w:val="0"/>
        <w:spacing w:before="1" w:line="343" w:lineRule="auto"/>
        <w:ind w:left="12" w:right="15" w:firstLine="407"/>
      </w:pPr>
      <w:r>
        <w:t>A4.4.3</w:t>
      </w:r>
      <w:r>
        <w:rPr>
          <w:spacing w:val="-57"/>
        </w:rPr>
        <w:t xml:space="preserve"> </w:t>
      </w:r>
      <w:r>
        <w:t>按照评标办法前附表中规定的评分标准，对照投标报价的偏差率，分</w:t>
      </w:r>
      <w:r>
        <w:rPr>
          <w:spacing w:val="-2"/>
        </w:rPr>
        <w:t>别对各个投标报价进行评分。</w:t>
      </w:r>
    </w:p>
    <w:p w14:paraId="5FC0F815">
      <w:pPr>
        <w:pStyle w:val="2"/>
        <w:keepNext w:val="0"/>
        <w:keepLines w:val="0"/>
        <w:pageBreakBefore w:val="0"/>
        <w:kinsoku/>
        <w:wordWrap/>
        <w:overflowPunct/>
        <w:topLinePunct/>
        <w:bidi w:val="0"/>
        <w:spacing w:before="1" w:line="220" w:lineRule="auto"/>
      </w:pPr>
      <w:r>
        <w:rPr>
          <w:b/>
          <w:bCs/>
          <w:spacing w:val="-2"/>
        </w:rPr>
        <w:t>A4.7</w:t>
      </w:r>
      <w:r>
        <w:rPr>
          <w:spacing w:val="-2"/>
        </w:rPr>
        <w:t xml:space="preserve">  </w:t>
      </w:r>
      <w:r>
        <w:rPr>
          <w:b/>
          <w:bCs/>
          <w:spacing w:val="-2"/>
        </w:rPr>
        <w:t>澄清、说明或补正</w:t>
      </w:r>
    </w:p>
    <w:p w14:paraId="1724245F">
      <w:pPr>
        <w:pStyle w:val="2"/>
        <w:keepNext w:val="0"/>
        <w:keepLines w:val="0"/>
        <w:pageBreakBefore w:val="0"/>
        <w:kinsoku/>
        <w:wordWrap/>
        <w:overflowPunct/>
        <w:topLinePunct/>
        <w:bidi w:val="0"/>
        <w:spacing w:before="185" w:line="321" w:lineRule="auto"/>
        <w:ind w:left="6" w:right="15" w:firstLine="421"/>
      </w:pPr>
      <w:r>
        <w:rPr>
          <w:spacing w:val="2"/>
        </w:rPr>
        <w:t>在详细评审过程中，评标委员会应当就投标文件中不明确的内容要求投标人</w:t>
      </w:r>
      <w:r>
        <w:rPr>
          <w:spacing w:val="-2"/>
        </w:rPr>
        <w:t>进行澄清、说明或者补正。投标人对此以书面形式予以澄清、说明或者补正。澄清、说明或补正根据本章第</w:t>
      </w:r>
      <w:r>
        <w:rPr>
          <w:spacing w:val="-49"/>
        </w:rPr>
        <w:t xml:space="preserve"> </w:t>
      </w:r>
      <w:r>
        <w:rPr>
          <w:spacing w:val="-2"/>
        </w:rPr>
        <w:t>3.3</w:t>
      </w:r>
      <w:r>
        <w:rPr>
          <w:spacing w:val="-60"/>
        </w:rPr>
        <w:t xml:space="preserve"> </w:t>
      </w:r>
      <w:r>
        <w:rPr>
          <w:spacing w:val="-2"/>
        </w:rPr>
        <w:t>款的规定执行。</w:t>
      </w:r>
    </w:p>
    <w:p w14:paraId="3CB297F8">
      <w:pPr>
        <w:pStyle w:val="2"/>
        <w:keepNext w:val="0"/>
        <w:keepLines w:val="0"/>
        <w:pageBreakBefore w:val="0"/>
        <w:kinsoku/>
        <w:wordWrap/>
        <w:overflowPunct/>
        <w:topLinePunct/>
        <w:bidi w:val="0"/>
        <w:spacing w:before="187" w:line="221" w:lineRule="auto"/>
      </w:pPr>
      <w:r>
        <w:rPr>
          <w:b/>
          <w:bCs/>
          <w:spacing w:val="-2"/>
        </w:rPr>
        <w:t>A4.8</w:t>
      </w:r>
      <w:r>
        <w:rPr>
          <w:spacing w:val="-2"/>
        </w:rPr>
        <w:t xml:space="preserve">  </w:t>
      </w:r>
      <w:r>
        <w:rPr>
          <w:b/>
          <w:bCs/>
          <w:spacing w:val="-2"/>
        </w:rPr>
        <w:t>汇总评分结果</w:t>
      </w:r>
    </w:p>
    <w:p w14:paraId="34F38B2A">
      <w:pPr>
        <w:pStyle w:val="2"/>
        <w:keepNext w:val="0"/>
        <w:keepLines w:val="0"/>
        <w:pageBreakBefore w:val="0"/>
        <w:kinsoku/>
        <w:wordWrap/>
        <w:overflowPunct/>
        <w:topLinePunct/>
        <w:bidi w:val="0"/>
        <w:spacing w:before="184" w:line="220" w:lineRule="auto"/>
        <w:ind w:left="422"/>
      </w:pPr>
      <w:r>
        <w:rPr>
          <w:b/>
          <w:bCs/>
          <w:spacing w:val="-1"/>
        </w:rPr>
        <w:t>A4.8.1</w:t>
      </w:r>
      <w:r>
        <w:rPr>
          <w:spacing w:val="-62"/>
        </w:rPr>
        <w:t xml:space="preserve"> </w:t>
      </w:r>
      <w:r>
        <w:rPr>
          <w:spacing w:val="-1"/>
        </w:rPr>
        <w:t>评标委员会成员填写详细评审评分汇总表。</w:t>
      </w:r>
    </w:p>
    <w:p w14:paraId="2DD45344">
      <w:pPr>
        <w:pStyle w:val="2"/>
        <w:keepNext w:val="0"/>
        <w:keepLines w:val="0"/>
        <w:pageBreakBefore w:val="0"/>
        <w:kinsoku/>
        <w:wordWrap/>
        <w:overflowPunct/>
        <w:topLinePunct/>
        <w:bidi w:val="0"/>
        <w:spacing w:before="185" w:line="343" w:lineRule="auto"/>
        <w:ind w:left="9" w:right="78" w:firstLine="412"/>
      </w:pPr>
      <w:r>
        <w:rPr>
          <w:b/>
          <w:bCs/>
          <w:spacing w:val="-1"/>
        </w:rPr>
        <w:t>A4.8.2</w:t>
      </w:r>
      <w:r>
        <w:rPr>
          <w:spacing w:val="-44"/>
        </w:rPr>
        <w:t xml:space="preserve"> </w:t>
      </w:r>
      <w:r>
        <w:rPr>
          <w:spacing w:val="-1"/>
        </w:rPr>
        <w:t>详细评审工作全部结束后，汇总各个评标委员会成员的详细评审评分</w:t>
      </w:r>
      <w:r>
        <w:rPr>
          <w:spacing w:val="-2"/>
        </w:rPr>
        <w:t>结果，并按照详细评审综合得分由高至低的次序对投标人进行排序。综合得分相等时，按照技术部分得分高低进行排序；如综合得分及技术得分相同，则按照投</w:t>
      </w:r>
      <w:r>
        <w:rPr>
          <w:spacing w:val="-1"/>
        </w:rPr>
        <w:t>标报价由低至高的顺序进行排序。</w:t>
      </w:r>
    </w:p>
    <w:p w14:paraId="7F1365B3">
      <w:pPr>
        <w:pStyle w:val="2"/>
        <w:keepNext w:val="0"/>
        <w:keepLines w:val="0"/>
        <w:pageBreakBefore w:val="0"/>
        <w:kinsoku/>
        <w:wordWrap/>
        <w:overflowPunct/>
        <w:topLinePunct/>
        <w:bidi w:val="0"/>
        <w:spacing w:line="220" w:lineRule="auto"/>
      </w:pPr>
      <w:r>
        <w:rPr>
          <w:b/>
          <w:bCs/>
          <w:spacing w:val="-2"/>
        </w:rPr>
        <w:t>A5.</w:t>
      </w:r>
      <w:r>
        <w:rPr>
          <w:spacing w:val="-2"/>
        </w:rPr>
        <w:t xml:space="preserve"> </w:t>
      </w:r>
      <w:r>
        <w:rPr>
          <w:b/>
          <w:bCs/>
          <w:spacing w:val="-2"/>
        </w:rPr>
        <w:t>推荐中标候选人或者直接确定中标人</w:t>
      </w:r>
    </w:p>
    <w:p w14:paraId="6FA71856">
      <w:pPr>
        <w:pStyle w:val="2"/>
        <w:keepNext w:val="0"/>
        <w:keepLines w:val="0"/>
        <w:pageBreakBefore w:val="0"/>
        <w:kinsoku/>
        <w:wordWrap/>
        <w:overflowPunct/>
        <w:topLinePunct/>
        <w:bidi w:val="0"/>
        <w:spacing w:before="187" w:line="220" w:lineRule="auto"/>
      </w:pPr>
      <w:r>
        <w:rPr>
          <w:b/>
          <w:bCs/>
          <w:spacing w:val="-2"/>
        </w:rPr>
        <w:t>A5.1</w:t>
      </w:r>
      <w:r>
        <w:rPr>
          <w:spacing w:val="-2"/>
        </w:rPr>
        <w:t xml:space="preserve">  </w:t>
      </w:r>
      <w:r>
        <w:rPr>
          <w:b/>
          <w:bCs/>
          <w:spacing w:val="-2"/>
        </w:rPr>
        <w:t>推荐中标候选人</w:t>
      </w:r>
    </w:p>
    <w:p w14:paraId="00EF67F9">
      <w:pPr>
        <w:pStyle w:val="2"/>
        <w:keepNext w:val="0"/>
        <w:keepLines w:val="0"/>
        <w:pageBreakBefore w:val="0"/>
        <w:kinsoku/>
        <w:wordWrap/>
        <w:overflowPunct/>
        <w:topLinePunct/>
        <w:bidi w:val="0"/>
        <w:spacing w:before="186" w:line="343" w:lineRule="auto"/>
        <w:ind w:left="9" w:right="78" w:firstLine="410"/>
      </w:pPr>
      <w:r>
        <w:rPr>
          <w:spacing w:val="-6"/>
        </w:rPr>
        <w:t>A5.1.1</w:t>
      </w:r>
      <w:r>
        <w:rPr>
          <w:spacing w:val="-42"/>
        </w:rPr>
        <w:t xml:space="preserve"> </w:t>
      </w:r>
      <w:r>
        <w:rPr>
          <w:spacing w:val="-6"/>
        </w:rPr>
        <w:t>除第二章“投标人须知</w:t>
      </w:r>
      <w:r>
        <w:rPr>
          <w:spacing w:val="-103"/>
        </w:rPr>
        <w:t xml:space="preserve"> </w:t>
      </w:r>
      <w:r>
        <w:rPr>
          <w:spacing w:val="-6"/>
        </w:rPr>
        <w:t>”前附表第</w:t>
      </w:r>
      <w:r>
        <w:rPr>
          <w:spacing w:val="-53"/>
        </w:rPr>
        <w:t xml:space="preserve"> </w:t>
      </w:r>
      <w:r>
        <w:rPr>
          <w:spacing w:val="-6"/>
        </w:rPr>
        <w:t>7．1</w:t>
      </w:r>
      <w:r>
        <w:rPr>
          <w:spacing w:val="-57"/>
        </w:rPr>
        <w:t xml:space="preserve"> </w:t>
      </w:r>
      <w:r>
        <w:rPr>
          <w:spacing w:val="-6"/>
        </w:rPr>
        <w:t>款授权直接确定中标人外，评</w:t>
      </w:r>
      <w:r>
        <w:rPr>
          <w:spacing w:val="-1"/>
        </w:rPr>
        <w:t>标委员会在推荐中标候选人时，应遵照以下原则：</w:t>
      </w:r>
    </w:p>
    <w:p w14:paraId="3E755F4B">
      <w:pPr>
        <w:pStyle w:val="2"/>
        <w:keepNext w:val="0"/>
        <w:keepLines w:val="0"/>
        <w:pageBreakBefore w:val="0"/>
        <w:kinsoku/>
        <w:wordWrap/>
        <w:overflowPunct/>
        <w:topLinePunct/>
        <w:bidi w:val="0"/>
        <w:spacing w:before="4" w:line="301" w:lineRule="auto"/>
        <w:ind w:left="9" w:right="78" w:firstLine="426"/>
      </w:pPr>
      <w:r>
        <w:rPr>
          <w:spacing w:val="-2"/>
        </w:rPr>
        <w:t>（1）评标委员会按照最终得分由高至低的次序排列，并根据第</w:t>
      </w:r>
      <w:r>
        <w:rPr>
          <w:spacing w:val="-3"/>
        </w:rPr>
        <w:t>二章“投标人</w:t>
      </w:r>
      <w:r>
        <w:rPr>
          <w:spacing w:val="-4"/>
        </w:rPr>
        <w:t>须知</w:t>
      </w:r>
      <w:r>
        <w:rPr>
          <w:spacing w:val="-91"/>
        </w:rPr>
        <w:t xml:space="preserve"> </w:t>
      </w:r>
      <w:r>
        <w:rPr>
          <w:spacing w:val="-4"/>
        </w:rPr>
        <w:t>”前附表第</w:t>
      </w:r>
      <w:r>
        <w:rPr>
          <w:spacing w:val="-52"/>
        </w:rPr>
        <w:t xml:space="preserve"> </w:t>
      </w:r>
      <w:r>
        <w:rPr>
          <w:spacing w:val="-4"/>
        </w:rPr>
        <w:t>7.1</w:t>
      </w:r>
      <w:r>
        <w:rPr>
          <w:spacing w:val="-60"/>
        </w:rPr>
        <w:t xml:space="preserve"> </w:t>
      </w:r>
      <w:r>
        <w:rPr>
          <w:spacing w:val="-4"/>
        </w:rPr>
        <w:t>款规定的中标候选人数量，将排序在前的投标人推荐为中标</w:t>
      </w:r>
      <w:r>
        <w:rPr>
          <w:spacing w:val="-3"/>
        </w:rPr>
        <w:t>候选人。</w:t>
      </w:r>
    </w:p>
    <w:p w14:paraId="77663F1B">
      <w:pPr>
        <w:pStyle w:val="2"/>
        <w:keepNext w:val="0"/>
        <w:keepLines w:val="0"/>
        <w:pageBreakBefore w:val="0"/>
        <w:kinsoku/>
        <w:wordWrap/>
        <w:overflowPunct/>
        <w:topLinePunct/>
        <w:bidi w:val="0"/>
        <w:spacing w:before="189" w:line="318" w:lineRule="auto"/>
        <w:ind w:left="8" w:firstLine="428"/>
      </w:pPr>
      <w:r>
        <w:rPr>
          <w:spacing w:val="-8"/>
        </w:rPr>
        <w:t>（2）如果评标委员会根据本章的规定作否决投标处理后，有效投标不足三个，</w:t>
      </w:r>
      <w:r>
        <w:rPr>
          <w:spacing w:val="-4"/>
        </w:rPr>
        <w:t>且少于第二章“投标人须知</w:t>
      </w:r>
      <w:r>
        <w:rPr>
          <w:spacing w:val="-89"/>
        </w:rPr>
        <w:t xml:space="preserve"> </w:t>
      </w:r>
      <w:r>
        <w:rPr>
          <w:spacing w:val="-4"/>
        </w:rPr>
        <w:t>”前附表第</w:t>
      </w:r>
      <w:r>
        <w:rPr>
          <w:spacing w:val="-56"/>
        </w:rPr>
        <w:t xml:space="preserve"> </w:t>
      </w:r>
      <w:r>
        <w:rPr>
          <w:spacing w:val="-4"/>
        </w:rPr>
        <w:t>7.1</w:t>
      </w:r>
      <w:r>
        <w:rPr>
          <w:spacing w:val="-57"/>
        </w:rPr>
        <w:t xml:space="preserve"> </w:t>
      </w:r>
      <w:r>
        <w:rPr>
          <w:spacing w:val="-4"/>
        </w:rPr>
        <w:t>款规定的中标候选人数量的，评标委</w:t>
      </w:r>
      <w:r>
        <w:rPr>
          <w:spacing w:val="-2"/>
        </w:rPr>
        <w:t>员会认为仍具备竞争性，评标委员会应综合评议投标推荐中标候选人向招标人推荐。如果因有效投标不足三个使得投标明显缺乏竞争的，评标委员会可以建议招标人重新招标。</w:t>
      </w:r>
    </w:p>
    <w:p w14:paraId="7B8D35D5">
      <w:pPr>
        <w:pStyle w:val="2"/>
        <w:keepNext w:val="0"/>
        <w:keepLines w:val="0"/>
        <w:pageBreakBefore w:val="0"/>
        <w:kinsoku/>
        <w:wordWrap/>
        <w:overflowPunct/>
        <w:topLinePunct/>
        <w:bidi w:val="0"/>
        <w:spacing w:before="183" w:line="343" w:lineRule="auto"/>
        <w:ind w:left="9" w:right="78" w:firstLine="410"/>
      </w:pPr>
      <w:r>
        <w:rPr>
          <w:spacing w:val="2"/>
        </w:rPr>
        <w:t>A5.2.2  投标人数量少于三个或者所有投标被否决的，招标人应当依法重新</w:t>
      </w:r>
      <w:r>
        <w:rPr>
          <w:spacing w:val="-4"/>
        </w:rPr>
        <w:t>招标。</w:t>
      </w:r>
    </w:p>
    <w:p w14:paraId="20782FCA">
      <w:pPr>
        <w:pStyle w:val="2"/>
        <w:keepNext w:val="0"/>
        <w:keepLines w:val="0"/>
        <w:pageBreakBefore w:val="0"/>
        <w:kinsoku/>
        <w:wordWrap/>
        <w:overflowPunct/>
        <w:topLinePunct/>
        <w:bidi w:val="0"/>
        <w:spacing w:before="1" w:line="221" w:lineRule="auto"/>
      </w:pPr>
      <w:r>
        <w:rPr>
          <w:b/>
          <w:bCs/>
          <w:spacing w:val="-4"/>
        </w:rPr>
        <w:t>A5.2</w:t>
      </w:r>
      <w:r>
        <w:rPr>
          <w:spacing w:val="-50"/>
        </w:rPr>
        <w:t xml:space="preserve"> </w:t>
      </w:r>
      <w:r>
        <w:rPr>
          <w:b/>
          <w:bCs/>
          <w:spacing w:val="-4"/>
        </w:rPr>
        <w:t>直接确定中标人</w:t>
      </w:r>
    </w:p>
    <w:p w14:paraId="14B9E156">
      <w:pPr>
        <w:pStyle w:val="2"/>
        <w:keepNext w:val="0"/>
        <w:keepLines w:val="0"/>
        <w:pageBreakBefore w:val="0"/>
        <w:kinsoku/>
        <w:wordWrap/>
        <w:overflowPunct/>
        <w:topLinePunct/>
        <w:bidi w:val="0"/>
        <w:spacing w:before="184" w:line="343" w:lineRule="auto"/>
        <w:ind w:left="7" w:right="80" w:firstLine="421"/>
      </w:pPr>
      <w:r>
        <w:rPr>
          <w:spacing w:val="1"/>
        </w:rPr>
        <w:t>第二章“投标人须知</w:t>
      </w:r>
      <w:r>
        <w:rPr>
          <w:spacing w:val="-101"/>
        </w:rPr>
        <w:t xml:space="preserve"> </w:t>
      </w:r>
      <w:r>
        <w:rPr>
          <w:spacing w:val="1"/>
        </w:rPr>
        <w:t>”前附表授权评标委员会直接确定中标人的，评标委员</w:t>
      </w:r>
      <w:r>
        <w:t>会按照最终得分由高至低的次序排列，并确定排名第</w:t>
      </w:r>
      <w:r>
        <w:rPr>
          <w:spacing w:val="-1"/>
        </w:rPr>
        <w:t>一的投标人为中标人。</w:t>
      </w:r>
    </w:p>
    <w:p w14:paraId="125F6299">
      <w:pPr>
        <w:pStyle w:val="2"/>
        <w:keepNext w:val="0"/>
        <w:keepLines w:val="0"/>
        <w:pageBreakBefore w:val="0"/>
        <w:kinsoku/>
        <w:wordWrap/>
        <w:overflowPunct/>
        <w:topLinePunct/>
        <w:bidi w:val="0"/>
        <w:spacing w:line="219" w:lineRule="auto"/>
      </w:pPr>
      <w:r>
        <w:rPr>
          <w:b/>
          <w:bCs/>
          <w:spacing w:val="-4"/>
        </w:rPr>
        <w:t>A5．3</w:t>
      </w:r>
      <w:r>
        <w:rPr>
          <w:spacing w:val="-53"/>
        </w:rPr>
        <w:t xml:space="preserve"> </w:t>
      </w:r>
      <w:r>
        <w:rPr>
          <w:b/>
          <w:bCs/>
          <w:spacing w:val="-4"/>
        </w:rPr>
        <w:t>编制评标报告</w:t>
      </w:r>
    </w:p>
    <w:p w14:paraId="480341E6">
      <w:pPr>
        <w:pStyle w:val="2"/>
        <w:keepNext w:val="0"/>
        <w:keepLines w:val="0"/>
        <w:pageBreakBefore w:val="0"/>
        <w:kinsoku/>
        <w:wordWrap/>
        <w:overflowPunct/>
        <w:topLinePunct/>
        <w:bidi w:val="0"/>
        <w:spacing w:before="189" w:line="219" w:lineRule="auto"/>
        <w:ind w:left="427"/>
        <w:rPr>
          <w:spacing w:val="1"/>
        </w:rPr>
      </w:pPr>
      <w:r>
        <w:rPr>
          <w:spacing w:val="1"/>
        </w:rPr>
        <w:t>评标委员会根据本章第</w:t>
      </w:r>
      <w:r>
        <w:rPr>
          <w:spacing w:val="-49"/>
        </w:rPr>
        <w:t xml:space="preserve"> </w:t>
      </w:r>
      <w:r>
        <w:rPr>
          <w:spacing w:val="1"/>
        </w:rPr>
        <w:t>3.4.2</w:t>
      </w:r>
      <w:r>
        <w:rPr>
          <w:spacing w:val="-51"/>
        </w:rPr>
        <w:t xml:space="preserve"> </w:t>
      </w:r>
      <w:r>
        <w:rPr>
          <w:spacing w:val="1"/>
        </w:rPr>
        <w:t>项的规定向招标人提交评标报告。评标报告应</w:t>
      </w:r>
    </w:p>
    <w:p w14:paraId="1C84AC7B">
      <w:pPr>
        <w:pStyle w:val="2"/>
        <w:keepNext w:val="0"/>
        <w:keepLines w:val="0"/>
        <w:pageBreakBefore w:val="0"/>
        <w:kinsoku/>
        <w:wordWrap/>
        <w:overflowPunct/>
        <w:topLinePunct/>
        <w:bidi w:val="0"/>
        <w:spacing w:before="184" w:line="343" w:lineRule="auto"/>
        <w:ind w:left="15" w:right="78" w:firstLine="10"/>
      </w:pPr>
      <w:r>
        <w:rPr>
          <w:spacing w:val="-2"/>
        </w:rPr>
        <w:t>当由全体评标委员会成员签字，并于评标结束时</w:t>
      </w:r>
      <w:r>
        <w:rPr>
          <w:spacing w:val="-3"/>
        </w:rPr>
        <w:t>抄送有关行政监督部门。评标报</w:t>
      </w:r>
      <w:r>
        <w:rPr>
          <w:spacing w:val="-2"/>
        </w:rPr>
        <w:t>告应当包括以下内容：</w:t>
      </w:r>
    </w:p>
    <w:p w14:paraId="0DF95552">
      <w:pPr>
        <w:pStyle w:val="2"/>
        <w:keepNext w:val="0"/>
        <w:keepLines w:val="0"/>
        <w:pageBreakBefore w:val="0"/>
        <w:kinsoku/>
        <w:wordWrap/>
        <w:overflowPunct/>
        <w:topLinePunct/>
        <w:bidi w:val="0"/>
        <w:spacing w:line="220" w:lineRule="auto"/>
        <w:ind w:left="436"/>
      </w:pPr>
      <w:r>
        <w:rPr>
          <w:spacing w:val="-2"/>
        </w:rPr>
        <w:t>（1）基本情况和数据表；</w:t>
      </w:r>
    </w:p>
    <w:p w14:paraId="281D161B">
      <w:pPr>
        <w:pStyle w:val="2"/>
        <w:keepNext w:val="0"/>
        <w:keepLines w:val="0"/>
        <w:pageBreakBefore w:val="0"/>
        <w:kinsoku/>
        <w:wordWrap/>
        <w:overflowPunct/>
        <w:topLinePunct/>
        <w:bidi w:val="0"/>
        <w:spacing w:before="184" w:line="220" w:lineRule="auto"/>
        <w:ind w:left="436"/>
      </w:pPr>
      <w:r>
        <w:rPr>
          <w:spacing w:val="-2"/>
        </w:rPr>
        <w:t>（2）评标委员会成员名单；</w:t>
      </w:r>
    </w:p>
    <w:p w14:paraId="18A9B795">
      <w:pPr>
        <w:pStyle w:val="2"/>
        <w:keepNext w:val="0"/>
        <w:keepLines w:val="0"/>
        <w:pageBreakBefore w:val="0"/>
        <w:kinsoku/>
        <w:wordWrap/>
        <w:overflowPunct/>
        <w:topLinePunct/>
        <w:bidi w:val="0"/>
        <w:spacing w:before="187" w:line="221" w:lineRule="auto"/>
        <w:ind w:left="436"/>
      </w:pPr>
      <w:r>
        <w:rPr>
          <w:spacing w:val="-3"/>
        </w:rPr>
        <w:t>（3）开标记录；</w:t>
      </w:r>
    </w:p>
    <w:p w14:paraId="4B100737">
      <w:pPr>
        <w:pStyle w:val="2"/>
        <w:keepNext w:val="0"/>
        <w:keepLines w:val="0"/>
        <w:pageBreakBefore w:val="0"/>
        <w:kinsoku/>
        <w:wordWrap/>
        <w:overflowPunct/>
        <w:topLinePunct/>
        <w:bidi w:val="0"/>
        <w:spacing w:before="184" w:line="221" w:lineRule="auto"/>
        <w:ind w:left="436"/>
      </w:pPr>
      <w:r>
        <w:rPr>
          <w:spacing w:val="-2"/>
        </w:rPr>
        <w:t>（4）符合要求的投标一览表；</w:t>
      </w:r>
    </w:p>
    <w:p w14:paraId="46B42196">
      <w:pPr>
        <w:pStyle w:val="2"/>
        <w:keepNext w:val="0"/>
        <w:keepLines w:val="0"/>
        <w:pageBreakBefore w:val="0"/>
        <w:kinsoku/>
        <w:wordWrap/>
        <w:overflowPunct/>
        <w:topLinePunct/>
        <w:bidi w:val="0"/>
        <w:spacing w:before="184" w:line="221" w:lineRule="auto"/>
        <w:ind w:left="436"/>
      </w:pPr>
      <w:r>
        <w:rPr>
          <w:spacing w:val="-2"/>
        </w:rPr>
        <w:t>（5）否决投标情况说明；</w:t>
      </w:r>
    </w:p>
    <w:p w14:paraId="018A74B4">
      <w:pPr>
        <w:pStyle w:val="2"/>
        <w:keepNext w:val="0"/>
        <w:keepLines w:val="0"/>
        <w:pageBreakBefore w:val="0"/>
        <w:kinsoku/>
        <w:wordWrap/>
        <w:overflowPunct/>
        <w:topLinePunct/>
        <w:bidi w:val="0"/>
        <w:spacing w:before="185" w:line="221" w:lineRule="auto"/>
        <w:ind w:left="436"/>
      </w:pPr>
      <w:r>
        <w:rPr>
          <w:spacing w:val="-1"/>
        </w:rPr>
        <w:t>（6）评标标准、评标方法或者评标因素一览表；</w:t>
      </w:r>
    </w:p>
    <w:p w14:paraId="29AA6165">
      <w:pPr>
        <w:pStyle w:val="2"/>
        <w:keepNext w:val="0"/>
        <w:keepLines w:val="0"/>
        <w:pageBreakBefore w:val="0"/>
        <w:kinsoku/>
        <w:wordWrap/>
        <w:overflowPunct/>
        <w:topLinePunct/>
        <w:bidi w:val="0"/>
        <w:spacing w:before="187" w:line="281" w:lineRule="auto"/>
        <w:ind w:left="7" w:right="78" w:firstLine="429"/>
      </w:pPr>
      <w:r>
        <w:rPr>
          <w:spacing w:val="-2"/>
        </w:rPr>
        <w:t>（7）经评审的价格一览表（包括评标委员会在评标过程中所形</w:t>
      </w:r>
      <w:r>
        <w:rPr>
          <w:spacing w:val="-3"/>
        </w:rPr>
        <w:t>成的所有记载</w:t>
      </w:r>
      <w:r>
        <w:rPr>
          <w:spacing w:val="-1"/>
        </w:rPr>
        <w:t>评标结果、结论的表格、说明、记录等文件</w:t>
      </w:r>
      <w:r>
        <w:rPr>
          <w:spacing w:val="4"/>
        </w:rPr>
        <w:t>）；</w:t>
      </w:r>
    </w:p>
    <w:p w14:paraId="28A2C373">
      <w:pPr>
        <w:pStyle w:val="2"/>
        <w:keepNext w:val="0"/>
        <w:keepLines w:val="0"/>
        <w:pageBreakBefore w:val="0"/>
        <w:kinsoku/>
        <w:wordWrap/>
        <w:overflowPunct/>
        <w:topLinePunct/>
        <w:bidi w:val="0"/>
        <w:spacing w:before="187" w:line="221" w:lineRule="auto"/>
        <w:ind w:left="436"/>
      </w:pPr>
      <w:r>
        <w:rPr>
          <w:spacing w:val="-2"/>
        </w:rPr>
        <w:t>（8）经评审的投标人排序；</w:t>
      </w:r>
    </w:p>
    <w:p w14:paraId="30DFD85C">
      <w:pPr>
        <w:pStyle w:val="2"/>
        <w:keepNext w:val="0"/>
        <w:keepLines w:val="0"/>
        <w:pageBreakBefore w:val="0"/>
        <w:kinsoku/>
        <w:wordWrap/>
        <w:overflowPunct/>
        <w:topLinePunct/>
        <w:bidi w:val="0"/>
        <w:spacing w:before="184" w:line="281" w:lineRule="auto"/>
        <w:ind w:left="19" w:right="78" w:firstLine="417"/>
      </w:pPr>
      <w:r>
        <w:rPr>
          <w:spacing w:val="-3"/>
        </w:rPr>
        <w:t>（9）推荐的中标候选人名单（如果第二章“投标人须知</w:t>
      </w:r>
      <w:r>
        <w:rPr>
          <w:spacing w:val="-103"/>
        </w:rPr>
        <w:t xml:space="preserve"> </w:t>
      </w:r>
      <w:r>
        <w:rPr>
          <w:spacing w:val="-4"/>
        </w:rPr>
        <w:t>”前附表授权评标委</w:t>
      </w:r>
      <w:r>
        <w:rPr>
          <w:spacing w:val="-2"/>
        </w:rPr>
        <w:t>员会直接确定中标人，则为“确定的中标人</w:t>
      </w:r>
      <w:r>
        <w:rPr>
          <w:spacing w:val="-95"/>
        </w:rPr>
        <w:t xml:space="preserve"> </w:t>
      </w:r>
      <w:r>
        <w:rPr>
          <w:spacing w:val="-2"/>
        </w:rPr>
        <w:t>”）与签订合同前要处理的事宜；</w:t>
      </w:r>
    </w:p>
    <w:p w14:paraId="115EDF06">
      <w:pPr>
        <w:pStyle w:val="2"/>
        <w:keepNext w:val="0"/>
        <w:keepLines w:val="0"/>
        <w:pageBreakBefore w:val="0"/>
        <w:kinsoku/>
        <w:wordWrap/>
        <w:overflowPunct/>
        <w:topLinePunct/>
        <w:bidi w:val="0"/>
        <w:spacing w:before="187" w:line="221" w:lineRule="auto"/>
        <w:ind w:left="436"/>
      </w:pPr>
      <w:r>
        <w:rPr>
          <w:spacing w:val="-2"/>
        </w:rPr>
        <w:t>（10）澄清、说明、补正事项纪要。</w:t>
      </w:r>
    </w:p>
    <w:p w14:paraId="79A62B88">
      <w:pPr>
        <w:pStyle w:val="2"/>
        <w:keepNext w:val="0"/>
        <w:keepLines w:val="0"/>
        <w:pageBreakBefore w:val="0"/>
        <w:kinsoku/>
        <w:wordWrap/>
        <w:overflowPunct/>
        <w:topLinePunct/>
        <w:bidi w:val="0"/>
        <w:spacing w:before="186" w:line="221" w:lineRule="auto"/>
      </w:pPr>
      <w:r>
        <w:rPr>
          <w:b/>
          <w:bCs/>
          <w:spacing w:val="-3"/>
        </w:rPr>
        <w:t>A6．特殊情况的处置程序</w:t>
      </w:r>
    </w:p>
    <w:p w14:paraId="30B78364">
      <w:pPr>
        <w:pStyle w:val="2"/>
        <w:keepNext w:val="0"/>
        <w:keepLines w:val="0"/>
        <w:pageBreakBefore w:val="0"/>
        <w:kinsoku/>
        <w:wordWrap/>
        <w:overflowPunct/>
        <w:topLinePunct/>
        <w:bidi w:val="0"/>
        <w:spacing w:before="184" w:line="221" w:lineRule="auto"/>
      </w:pPr>
      <w:r>
        <w:rPr>
          <w:b/>
          <w:bCs/>
          <w:spacing w:val="-4"/>
        </w:rPr>
        <w:t>A6.2</w:t>
      </w:r>
      <w:r>
        <w:rPr>
          <w:spacing w:val="-48"/>
        </w:rPr>
        <w:t xml:space="preserve"> </w:t>
      </w:r>
      <w:r>
        <w:rPr>
          <w:b/>
          <w:bCs/>
          <w:spacing w:val="-4"/>
        </w:rPr>
        <w:t>关于评标活动暂停</w:t>
      </w:r>
    </w:p>
    <w:p w14:paraId="149041BD">
      <w:pPr>
        <w:pStyle w:val="2"/>
        <w:keepNext w:val="0"/>
        <w:keepLines w:val="0"/>
        <w:pageBreakBefore w:val="0"/>
        <w:kinsoku/>
        <w:wordWrap/>
        <w:overflowPunct/>
        <w:topLinePunct/>
        <w:bidi w:val="0"/>
        <w:spacing w:before="184" w:line="343" w:lineRule="auto"/>
        <w:ind w:left="7" w:firstLine="412"/>
        <w:jc w:val="both"/>
      </w:pPr>
      <w:r>
        <w:t>A6.2.1</w:t>
      </w:r>
      <w:r>
        <w:rPr>
          <w:spacing w:val="-57"/>
        </w:rPr>
        <w:t xml:space="preserve"> </w:t>
      </w:r>
      <w:r>
        <w:t>评标委员会应当执行连续评标的原则，按评标办法中规定的程序、内</w:t>
      </w:r>
      <w:r>
        <w:rPr>
          <w:spacing w:val="-7"/>
        </w:rPr>
        <w:t>容、方法、标准完成全部评标工作。只有发生不可</w:t>
      </w:r>
      <w:r>
        <w:rPr>
          <w:spacing w:val="-8"/>
        </w:rPr>
        <w:t>抗力导致评标工作无法继续时，</w:t>
      </w:r>
      <w:r>
        <w:rPr>
          <w:spacing w:val="-1"/>
        </w:rPr>
        <w:t>评标活动方可暂停。</w:t>
      </w:r>
    </w:p>
    <w:p w14:paraId="089A0D36">
      <w:pPr>
        <w:pStyle w:val="2"/>
        <w:keepNext w:val="0"/>
        <w:keepLines w:val="0"/>
        <w:pageBreakBefore w:val="0"/>
        <w:kinsoku/>
        <w:wordWrap/>
        <w:overflowPunct/>
        <w:topLinePunct/>
        <w:bidi w:val="0"/>
        <w:spacing w:before="2" w:line="342" w:lineRule="auto"/>
        <w:ind w:left="10" w:firstLine="409"/>
      </w:pPr>
      <w:r>
        <w:rPr>
          <w:spacing w:val="-5"/>
        </w:rPr>
        <w:t>A6.2.2</w:t>
      </w:r>
      <w:r>
        <w:rPr>
          <w:spacing w:val="-56"/>
        </w:rPr>
        <w:t xml:space="preserve"> </w:t>
      </w:r>
      <w:r>
        <w:rPr>
          <w:spacing w:val="-5"/>
        </w:rPr>
        <w:t>发生评标暂停情况时，评标委</w:t>
      </w:r>
      <w:r>
        <w:rPr>
          <w:spacing w:val="-6"/>
        </w:rPr>
        <w:t>员会应当封存全部投标文件和评标记录，</w:t>
      </w:r>
      <w:r>
        <w:t>待不可抗力的影响结束且具备继续评标的条</w:t>
      </w:r>
      <w:r>
        <w:rPr>
          <w:spacing w:val="-1"/>
        </w:rPr>
        <w:t>件时，由原评标委员会继续评标。</w:t>
      </w:r>
    </w:p>
    <w:p w14:paraId="4CA1394A">
      <w:pPr>
        <w:pStyle w:val="2"/>
        <w:keepNext w:val="0"/>
        <w:keepLines w:val="0"/>
        <w:pageBreakBefore w:val="0"/>
        <w:kinsoku/>
        <w:wordWrap/>
        <w:overflowPunct/>
        <w:topLinePunct/>
        <w:bidi w:val="0"/>
        <w:spacing w:before="1" w:line="221" w:lineRule="auto"/>
      </w:pPr>
      <w:r>
        <w:rPr>
          <w:b/>
          <w:bCs/>
          <w:spacing w:val="-4"/>
        </w:rPr>
        <w:t>A6.3</w:t>
      </w:r>
      <w:r>
        <w:rPr>
          <w:spacing w:val="-45"/>
        </w:rPr>
        <w:t xml:space="preserve"> </w:t>
      </w:r>
      <w:r>
        <w:rPr>
          <w:b/>
          <w:bCs/>
          <w:spacing w:val="-4"/>
        </w:rPr>
        <w:t>关于评标中途更换评委</w:t>
      </w:r>
    </w:p>
    <w:p w14:paraId="52C202CB">
      <w:pPr>
        <w:pStyle w:val="2"/>
        <w:keepNext w:val="0"/>
        <w:keepLines w:val="0"/>
        <w:pageBreakBefore w:val="0"/>
        <w:kinsoku/>
        <w:wordWrap/>
        <w:overflowPunct/>
        <w:topLinePunct/>
        <w:bidi w:val="0"/>
        <w:spacing w:before="185" w:line="220" w:lineRule="auto"/>
        <w:ind w:left="419"/>
      </w:pPr>
      <w:r>
        <w:rPr>
          <w:spacing w:val="-1"/>
        </w:rPr>
        <w:t>A6.3.1</w:t>
      </w:r>
      <w:r>
        <w:rPr>
          <w:spacing w:val="-40"/>
        </w:rPr>
        <w:t xml:space="preserve"> </w:t>
      </w:r>
      <w:r>
        <w:rPr>
          <w:spacing w:val="-1"/>
        </w:rPr>
        <w:t>除非发生下列情况之一，评标委员会成员不得在评标中途更换：</w:t>
      </w:r>
    </w:p>
    <w:p w14:paraId="47A14BA1">
      <w:pPr>
        <w:pStyle w:val="2"/>
        <w:keepNext w:val="0"/>
        <w:keepLines w:val="0"/>
        <w:pageBreakBefore w:val="0"/>
        <w:kinsoku/>
        <w:wordWrap/>
        <w:overflowPunct/>
        <w:topLinePunct/>
        <w:bidi w:val="0"/>
        <w:spacing w:before="186" w:line="221" w:lineRule="auto"/>
        <w:ind w:left="478"/>
      </w:pPr>
      <w:r>
        <w:rPr>
          <w:spacing w:val="-2"/>
        </w:rPr>
        <w:t>(1) 因不可抗拒的客观原因，不能到场或需在评标中途退出评标活动。</w:t>
      </w:r>
    </w:p>
    <w:p w14:paraId="6113CE53">
      <w:pPr>
        <w:pStyle w:val="2"/>
        <w:keepNext w:val="0"/>
        <w:keepLines w:val="0"/>
        <w:pageBreakBefore w:val="0"/>
        <w:kinsoku/>
        <w:wordWrap/>
        <w:overflowPunct/>
        <w:topLinePunct/>
        <w:bidi w:val="0"/>
        <w:spacing w:before="184" w:line="220" w:lineRule="auto"/>
        <w:ind w:left="478"/>
      </w:pPr>
      <w:r>
        <w:rPr>
          <w:spacing w:val="-2"/>
        </w:rPr>
        <w:t>(2) 根据法律法规规定，某个或某几个评标委员会成员需要回避。</w:t>
      </w:r>
    </w:p>
    <w:p w14:paraId="1D862522">
      <w:pPr>
        <w:pStyle w:val="2"/>
        <w:keepNext w:val="0"/>
        <w:keepLines w:val="0"/>
        <w:pageBreakBefore w:val="0"/>
        <w:kinsoku/>
        <w:wordWrap/>
        <w:overflowPunct/>
        <w:topLinePunct/>
        <w:bidi w:val="0"/>
        <w:spacing w:before="187" w:line="220" w:lineRule="auto"/>
        <w:ind w:left="419"/>
      </w:pPr>
      <w:r>
        <w:t>A6.3.2</w:t>
      </w:r>
      <w:r>
        <w:rPr>
          <w:spacing w:val="-57"/>
        </w:rPr>
        <w:t xml:space="preserve"> </w:t>
      </w:r>
      <w:r>
        <w:t>退出评标的评标委员会成员，其已完成的评标行为无效。由招标人根</w:t>
      </w:r>
    </w:p>
    <w:p w14:paraId="1895DAF0">
      <w:pPr>
        <w:pStyle w:val="2"/>
        <w:keepNext w:val="0"/>
        <w:keepLines w:val="0"/>
        <w:pageBreakBefore w:val="0"/>
        <w:kinsoku/>
        <w:wordWrap/>
        <w:overflowPunct/>
        <w:topLinePunct/>
        <w:bidi w:val="0"/>
        <w:spacing w:before="183" w:line="220" w:lineRule="auto"/>
        <w:ind w:left="7"/>
      </w:pPr>
      <w:r>
        <w:t>据本招标文件规定的评标委员会成员生产方式另行</w:t>
      </w:r>
      <w:r>
        <w:rPr>
          <w:spacing w:val="-1"/>
        </w:rPr>
        <w:t>确定替代者进行评标。</w:t>
      </w:r>
    </w:p>
    <w:p w14:paraId="13C5C015">
      <w:pPr>
        <w:pStyle w:val="2"/>
        <w:keepNext w:val="0"/>
        <w:keepLines w:val="0"/>
        <w:pageBreakBefore w:val="0"/>
        <w:kinsoku/>
        <w:wordWrap/>
        <w:overflowPunct/>
        <w:topLinePunct/>
        <w:bidi w:val="0"/>
        <w:spacing w:before="186" w:line="221" w:lineRule="auto"/>
      </w:pPr>
      <w:r>
        <w:rPr>
          <w:b/>
          <w:bCs/>
          <w:spacing w:val="-4"/>
        </w:rPr>
        <w:t>A6.4</w:t>
      </w:r>
      <w:r>
        <w:rPr>
          <w:spacing w:val="-58"/>
        </w:rPr>
        <w:t xml:space="preserve"> </w:t>
      </w:r>
      <w:r>
        <w:rPr>
          <w:b/>
          <w:bCs/>
          <w:spacing w:val="-4"/>
        </w:rPr>
        <w:t>记名投票</w:t>
      </w:r>
    </w:p>
    <w:p w14:paraId="0B6C416A">
      <w:pPr>
        <w:pStyle w:val="2"/>
        <w:keepNext w:val="0"/>
        <w:keepLines w:val="0"/>
        <w:pageBreakBefore w:val="0"/>
        <w:kinsoku/>
        <w:wordWrap/>
        <w:overflowPunct/>
        <w:topLinePunct/>
        <w:bidi w:val="0"/>
        <w:spacing w:before="184" w:line="343" w:lineRule="auto"/>
        <w:ind w:left="9" w:firstLine="417"/>
      </w:pPr>
      <w:r>
        <w:rPr>
          <w:spacing w:val="2"/>
        </w:rPr>
        <w:t>在任何评标环节中，需评标委员会就某项定性的评审结论做出表决的，由评</w:t>
      </w:r>
      <w:r>
        <w:rPr>
          <w:spacing w:val="-1"/>
        </w:rPr>
        <w:t>标委员会全体成员按照少数服从多数的原则，以记名投票方式表决。</w:t>
      </w:r>
    </w:p>
    <w:p w14:paraId="6B66CDE8">
      <w:pPr>
        <w:pStyle w:val="2"/>
        <w:keepNext w:val="0"/>
        <w:keepLines w:val="0"/>
        <w:pageBreakBefore w:val="0"/>
        <w:kinsoku/>
        <w:wordWrap/>
        <w:overflowPunct/>
        <w:topLinePunct/>
        <w:bidi w:val="0"/>
        <w:spacing w:before="1" w:line="220" w:lineRule="auto"/>
      </w:pPr>
      <w:r>
        <w:rPr>
          <w:b/>
          <w:bCs/>
          <w:spacing w:val="-3"/>
        </w:rPr>
        <w:t>A7.补充条款</w:t>
      </w:r>
    </w:p>
    <w:p w14:paraId="101B484B">
      <w:pPr>
        <w:pStyle w:val="2"/>
        <w:keepNext w:val="0"/>
        <w:keepLines w:val="0"/>
        <w:pageBreakBefore w:val="0"/>
        <w:kinsoku/>
        <w:wordWrap/>
        <w:overflowPunct/>
        <w:topLinePunct/>
        <w:bidi w:val="0"/>
        <w:spacing w:before="186" w:line="443" w:lineRule="exact"/>
        <w:ind w:left="446"/>
      </w:pPr>
      <w:r>
        <w:rPr>
          <w:spacing w:val="-14"/>
          <w:position w:val="3"/>
        </w:rPr>
        <w:t>……</w:t>
      </w:r>
    </w:p>
    <w:p w14:paraId="4ACE1397">
      <w:pPr>
        <w:pStyle w:val="2"/>
        <w:keepNext w:val="0"/>
        <w:keepLines w:val="0"/>
        <w:pageBreakBefore w:val="0"/>
        <w:kinsoku/>
        <w:wordWrap/>
        <w:overflowPunct/>
        <w:topLinePunct/>
        <w:bidi w:val="0"/>
        <w:spacing w:before="75" w:line="220" w:lineRule="auto"/>
        <w:ind w:left="30"/>
      </w:pPr>
      <w:r>
        <w:rPr>
          <w:b/>
          <w:bCs/>
          <w:spacing w:val="-6"/>
        </w:rPr>
        <w:t>附件</w:t>
      </w:r>
      <w:r>
        <w:rPr>
          <w:spacing w:val="-63"/>
        </w:rPr>
        <w:t xml:space="preserve"> </w:t>
      </w:r>
      <w:r>
        <w:rPr>
          <w:b/>
          <w:bCs/>
          <w:spacing w:val="-6"/>
        </w:rPr>
        <w:t>B：否决投标条件</w:t>
      </w:r>
    </w:p>
    <w:p w14:paraId="1CE0C052">
      <w:pPr>
        <w:pStyle w:val="2"/>
        <w:keepNext w:val="0"/>
        <w:keepLines w:val="0"/>
        <w:pageBreakBefore w:val="0"/>
        <w:kinsoku/>
        <w:wordWrap/>
        <w:overflowPunct/>
        <w:topLinePunct/>
        <w:bidi w:val="0"/>
        <w:spacing w:before="188" w:line="221" w:lineRule="auto"/>
        <w:ind w:left="2"/>
      </w:pPr>
      <w:r>
        <w:rPr>
          <w:spacing w:val="-4"/>
        </w:rPr>
        <w:t>B0.</w:t>
      </w:r>
      <w:r>
        <w:rPr>
          <w:spacing w:val="15"/>
        </w:rPr>
        <w:t xml:space="preserve"> </w:t>
      </w:r>
      <w:r>
        <w:rPr>
          <w:spacing w:val="-4"/>
        </w:rPr>
        <w:t>总则</w:t>
      </w:r>
    </w:p>
    <w:p w14:paraId="4C0180E5">
      <w:pPr>
        <w:pStyle w:val="2"/>
        <w:keepNext w:val="0"/>
        <w:keepLines w:val="0"/>
        <w:pageBreakBefore w:val="0"/>
        <w:kinsoku/>
        <w:wordWrap/>
        <w:overflowPunct/>
        <w:topLinePunct/>
        <w:bidi w:val="0"/>
        <w:spacing w:before="184" w:line="343" w:lineRule="auto"/>
        <w:ind w:left="7" w:firstLine="2"/>
      </w:pPr>
      <w:r>
        <w:rPr>
          <w:spacing w:val="-2"/>
        </w:rPr>
        <w:t>招标文件中否决投标条款集中附件</w:t>
      </w:r>
      <w:r>
        <w:rPr>
          <w:spacing w:val="-66"/>
        </w:rPr>
        <w:t xml:space="preserve"> </w:t>
      </w:r>
      <w:r>
        <w:rPr>
          <w:spacing w:val="-2"/>
        </w:rPr>
        <w:t>B</w:t>
      </w:r>
      <w:r>
        <w:rPr>
          <w:spacing w:val="-56"/>
        </w:rPr>
        <w:t xml:space="preserve"> </w:t>
      </w:r>
      <w:r>
        <w:rPr>
          <w:spacing w:val="-2"/>
        </w:rPr>
        <w:t>单列，其</w:t>
      </w:r>
      <w:r>
        <w:rPr>
          <w:spacing w:val="-3"/>
        </w:rPr>
        <w:t>他地方所列的否决条款无效，评标</w:t>
      </w:r>
      <w:r>
        <w:rPr>
          <w:spacing w:val="-2"/>
        </w:rPr>
        <w:t>委员会不能依据招标文件中“否决投标条件</w:t>
      </w:r>
      <w:r>
        <w:rPr>
          <w:spacing w:val="-86"/>
        </w:rPr>
        <w:t xml:space="preserve"> </w:t>
      </w:r>
      <w:r>
        <w:rPr>
          <w:spacing w:val="-2"/>
        </w:rPr>
        <w:t>”之外的条款否决投标文件。</w:t>
      </w:r>
    </w:p>
    <w:p w14:paraId="5E9AC172">
      <w:pPr>
        <w:pStyle w:val="2"/>
        <w:keepNext w:val="0"/>
        <w:keepLines w:val="0"/>
        <w:pageBreakBefore w:val="0"/>
        <w:kinsoku/>
        <w:wordWrap/>
        <w:overflowPunct/>
        <w:topLinePunct/>
        <w:bidi w:val="0"/>
        <w:spacing w:before="1" w:line="220" w:lineRule="auto"/>
        <w:ind w:left="422"/>
      </w:pPr>
      <w:r>
        <w:rPr>
          <w:spacing w:val="-1"/>
        </w:rPr>
        <w:t>B1. 否决投标条件</w:t>
      </w:r>
    </w:p>
    <w:p w14:paraId="376B90E0">
      <w:pPr>
        <w:pStyle w:val="2"/>
        <w:keepNext w:val="0"/>
        <w:keepLines w:val="0"/>
        <w:pageBreakBefore w:val="0"/>
        <w:kinsoku/>
        <w:wordWrap/>
        <w:overflowPunct/>
        <w:topLinePunct/>
        <w:bidi w:val="0"/>
        <w:spacing w:before="185" w:line="221" w:lineRule="auto"/>
        <w:ind w:left="432"/>
      </w:pPr>
      <w:r>
        <w:rPr>
          <w:spacing w:val="-1"/>
        </w:rPr>
        <w:t>投标人或投标文件有下列情形之一的，其投标作否决投标处理：</w:t>
      </w:r>
    </w:p>
    <w:p w14:paraId="5995D7C3">
      <w:pPr>
        <w:pStyle w:val="2"/>
        <w:keepNext w:val="0"/>
        <w:keepLines w:val="0"/>
        <w:pageBreakBefore w:val="0"/>
        <w:kinsoku/>
        <w:wordWrap/>
        <w:overflowPunct/>
        <w:topLinePunct/>
        <w:bidi w:val="0"/>
        <w:spacing w:before="184" w:line="220" w:lineRule="auto"/>
        <w:ind w:left="422"/>
      </w:pPr>
      <w:r>
        <w:rPr>
          <w:spacing w:val="-2"/>
        </w:rPr>
        <w:t>B1.1</w:t>
      </w:r>
      <w:r>
        <w:rPr>
          <w:spacing w:val="-59"/>
        </w:rPr>
        <w:t xml:space="preserve"> </w:t>
      </w:r>
      <w:r>
        <w:rPr>
          <w:spacing w:val="-2"/>
        </w:rPr>
        <w:t>有第二章“投标人须知</w:t>
      </w:r>
      <w:r>
        <w:rPr>
          <w:spacing w:val="-106"/>
        </w:rPr>
        <w:t xml:space="preserve"> </w:t>
      </w:r>
      <w:r>
        <w:rPr>
          <w:spacing w:val="-2"/>
        </w:rPr>
        <w:t>”第</w:t>
      </w:r>
      <w:r>
        <w:rPr>
          <w:spacing w:val="-38"/>
        </w:rPr>
        <w:t xml:space="preserve"> </w:t>
      </w:r>
      <w:r>
        <w:rPr>
          <w:spacing w:val="-2"/>
        </w:rPr>
        <w:t xml:space="preserve">1.4.2 </w:t>
      </w:r>
      <w:r>
        <w:rPr>
          <w:spacing w:val="-3"/>
        </w:rPr>
        <w:t>项规定的任何一种情形的。</w:t>
      </w:r>
    </w:p>
    <w:p w14:paraId="02CE31B3">
      <w:pPr>
        <w:pStyle w:val="2"/>
        <w:keepNext w:val="0"/>
        <w:keepLines w:val="0"/>
        <w:pageBreakBefore w:val="0"/>
        <w:kinsoku/>
        <w:wordWrap/>
        <w:overflowPunct/>
        <w:topLinePunct/>
        <w:bidi w:val="0"/>
        <w:spacing w:before="187" w:line="220" w:lineRule="auto"/>
        <w:ind w:left="422"/>
      </w:pPr>
      <w:r>
        <w:rPr>
          <w:spacing w:val="-1"/>
        </w:rPr>
        <w:t>B1.2</w:t>
      </w:r>
      <w:r>
        <w:rPr>
          <w:spacing w:val="-51"/>
        </w:rPr>
        <w:t xml:space="preserve"> </w:t>
      </w:r>
      <w:r>
        <w:rPr>
          <w:spacing w:val="-1"/>
        </w:rPr>
        <w:t>有串通投标行为或弄虚作假或有其他违法行为的。</w:t>
      </w:r>
    </w:p>
    <w:p w14:paraId="48E7F024">
      <w:pPr>
        <w:pStyle w:val="2"/>
        <w:keepNext w:val="0"/>
        <w:keepLines w:val="0"/>
        <w:pageBreakBefore w:val="0"/>
        <w:kinsoku/>
        <w:wordWrap/>
        <w:overflowPunct/>
        <w:topLinePunct/>
        <w:bidi w:val="0"/>
        <w:spacing w:before="187" w:line="220" w:lineRule="auto"/>
        <w:ind w:left="422"/>
      </w:pPr>
      <w:r>
        <w:rPr>
          <w:spacing w:val="-1"/>
        </w:rPr>
        <w:t>B1.3</w:t>
      </w:r>
      <w:r>
        <w:rPr>
          <w:spacing w:val="-43"/>
        </w:rPr>
        <w:t xml:space="preserve"> </w:t>
      </w:r>
      <w:r>
        <w:rPr>
          <w:spacing w:val="-1"/>
        </w:rPr>
        <w:t>不按要求进行澄清、说明或未经同意主动提交澄清、说明材料的；</w:t>
      </w:r>
    </w:p>
    <w:p w14:paraId="7D7085FE">
      <w:pPr>
        <w:pStyle w:val="2"/>
        <w:keepNext w:val="0"/>
        <w:keepLines w:val="0"/>
        <w:pageBreakBefore w:val="0"/>
        <w:kinsoku/>
        <w:wordWrap/>
        <w:overflowPunct/>
        <w:topLinePunct/>
        <w:bidi w:val="0"/>
        <w:spacing w:before="186" w:line="343" w:lineRule="auto"/>
        <w:ind w:left="9" w:right="2" w:firstLine="412"/>
      </w:pPr>
      <w:r>
        <w:t>B1.4</w:t>
      </w:r>
      <w:r>
        <w:rPr>
          <w:spacing w:val="-62"/>
        </w:rPr>
        <w:t xml:space="preserve"> </w:t>
      </w:r>
      <w:r>
        <w:t>在形式评审、资格评审、响应性评审、价格评审中，评标委员会认定投</w:t>
      </w:r>
      <w:r>
        <w:rPr>
          <w:spacing w:val="-1"/>
        </w:rPr>
        <w:t>标人的投标不符合评标办法前附表中规定的任何一项评审标准的；</w:t>
      </w:r>
    </w:p>
    <w:p w14:paraId="03A5FF61">
      <w:pPr>
        <w:pStyle w:val="2"/>
        <w:keepNext w:val="0"/>
        <w:keepLines w:val="0"/>
        <w:pageBreakBefore w:val="0"/>
        <w:kinsoku/>
        <w:wordWrap/>
        <w:overflowPunct/>
        <w:topLinePunct/>
        <w:bidi w:val="0"/>
        <w:spacing w:before="2" w:line="342" w:lineRule="auto"/>
        <w:ind w:left="422" w:right="576"/>
      </w:pPr>
      <w:r>
        <w:rPr>
          <w:spacing w:val="1"/>
        </w:rPr>
        <w:t>B1.5</w:t>
      </w:r>
      <w:r>
        <w:rPr>
          <w:spacing w:val="-52"/>
        </w:rPr>
        <w:t xml:space="preserve"> </w:t>
      </w:r>
      <w:r>
        <w:rPr>
          <w:spacing w:val="1"/>
        </w:rPr>
        <w:t>投标文件中不符合投标人须知前附表4.1</w:t>
      </w:r>
      <w:r>
        <w:rPr>
          <w:spacing w:val="-57"/>
        </w:rPr>
        <w:t xml:space="preserve"> </w:t>
      </w:r>
      <w:r>
        <w:rPr>
          <w:spacing w:val="1"/>
        </w:rPr>
        <w:t>投标文件的上传及格式的</w:t>
      </w:r>
      <w:r>
        <w:rPr>
          <w:spacing w:val="-1"/>
        </w:rPr>
        <w:t>B1.6</w:t>
      </w:r>
      <w:r>
        <w:rPr>
          <w:spacing w:val="-57"/>
        </w:rPr>
        <w:t xml:space="preserve"> </w:t>
      </w:r>
      <w:r>
        <w:rPr>
          <w:spacing w:val="-1"/>
        </w:rPr>
        <w:t>投标文件中不符合投标人须知正文部</w:t>
      </w:r>
      <w:r>
        <w:rPr>
          <w:spacing w:val="-2"/>
        </w:rPr>
        <w:t>分</w:t>
      </w:r>
      <w:r>
        <w:rPr>
          <w:spacing w:val="-54"/>
        </w:rPr>
        <w:t xml:space="preserve"> </w:t>
      </w:r>
      <w:r>
        <w:rPr>
          <w:spacing w:val="-2"/>
        </w:rPr>
        <w:t>3.1</w:t>
      </w:r>
      <w:r>
        <w:rPr>
          <w:spacing w:val="-58"/>
        </w:rPr>
        <w:t xml:space="preserve"> </w:t>
      </w:r>
      <w:r>
        <w:rPr>
          <w:spacing w:val="-2"/>
        </w:rPr>
        <w:t>投标文件的组成的；</w:t>
      </w:r>
    </w:p>
    <w:p w14:paraId="52EDE0F7">
      <w:pPr>
        <w:pStyle w:val="2"/>
        <w:keepNext w:val="0"/>
        <w:keepLines w:val="0"/>
        <w:pageBreakBefore w:val="0"/>
        <w:kinsoku/>
        <w:wordWrap/>
        <w:overflowPunct/>
        <w:topLinePunct/>
        <w:bidi w:val="0"/>
        <w:spacing w:line="219" w:lineRule="auto"/>
        <w:ind w:left="422"/>
      </w:pPr>
      <w:r>
        <w:rPr>
          <w:spacing w:val="-2"/>
        </w:rPr>
        <w:t>B1.7</w:t>
      </w:r>
      <w:r>
        <w:rPr>
          <w:spacing w:val="-43"/>
        </w:rPr>
        <w:t xml:space="preserve"> </w:t>
      </w:r>
      <w:r>
        <w:rPr>
          <w:spacing w:val="-2"/>
        </w:rPr>
        <w:t>投标文件中不符合投标人须知正文部分</w:t>
      </w:r>
      <w:r>
        <w:rPr>
          <w:spacing w:val="-54"/>
        </w:rPr>
        <w:t xml:space="preserve"> </w:t>
      </w:r>
      <w:r>
        <w:rPr>
          <w:spacing w:val="-2"/>
        </w:rPr>
        <w:t>3.2</w:t>
      </w:r>
      <w:r>
        <w:rPr>
          <w:spacing w:val="-58"/>
        </w:rPr>
        <w:t xml:space="preserve"> </w:t>
      </w:r>
      <w:r>
        <w:rPr>
          <w:spacing w:val="-2"/>
        </w:rPr>
        <w:t>投标报价的；</w:t>
      </w:r>
    </w:p>
    <w:p w14:paraId="4661EFD3">
      <w:pPr>
        <w:pStyle w:val="2"/>
        <w:keepNext w:val="0"/>
        <w:keepLines w:val="0"/>
        <w:pageBreakBefore w:val="0"/>
        <w:kinsoku/>
        <w:wordWrap/>
        <w:overflowPunct/>
        <w:topLinePunct/>
        <w:bidi w:val="0"/>
        <w:spacing w:before="188" w:line="221" w:lineRule="auto"/>
        <w:ind w:left="422"/>
      </w:pPr>
      <w:r>
        <w:t>B1.8 未按规定格式填写，内容不全或者关键内容字迹模糊，无法</w:t>
      </w:r>
      <w:r>
        <w:rPr>
          <w:spacing w:val="-1"/>
        </w:rPr>
        <w:t>辨认的；</w:t>
      </w:r>
    </w:p>
    <w:p w14:paraId="070F826B">
      <w:pPr>
        <w:pStyle w:val="2"/>
        <w:keepNext w:val="0"/>
        <w:keepLines w:val="0"/>
        <w:pageBreakBefore w:val="0"/>
        <w:kinsoku/>
        <w:wordWrap/>
        <w:overflowPunct/>
        <w:topLinePunct/>
        <w:bidi w:val="0"/>
        <w:spacing w:before="183" w:line="343" w:lineRule="auto"/>
        <w:ind w:left="7" w:right="2" w:firstLine="414"/>
      </w:pPr>
      <w:r>
        <w:t>B1.9</w:t>
      </w:r>
      <w:r>
        <w:rPr>
          <w:spacing w:val="-57"/>
        </w:rPr>
        <w:t xml:space="preserve"> </w:t>
      </w:r>
      <w:r>
        <w:t>投标人上传的电子投标文件中有两份或多份内容不同的投标</w:t>
      </w:r>
      <w:r>
        <w:rPr>
          <w:spacing w:val="-1"/>
        </w:rPr>
        <w:t>文件，或者</w:t>
      </w:r>
      <w:r>
        <w:rPr>
          <w:spacing w:val="-2"/>
        </w:rPr>
        <w:t>在一份投标文件中对同一招标项目报有两个或多个报价，且未声明哪一个有效，</w:t>
      </w:r>
      <w:r>
        <w:rPr>
          <w:spacing w:val="-1"/>
        </w:rPr>
        <w:t>按招标文件规定提交备选投标方案的除外。</w:t>
      </w:r>
    </w:p>
    <w:p w14:paraId="497E6739">
      <w:pPr>
        <w:pStyle w:val="2"/>
        <w:keepNext w:val="0"/>
        <w:keepLines w:val="0"/>
        <w:pageBreakBefore w:val="0"/>
        <w:kinsoku/>
        <w:wordWrap/>
        <w:overflowPunct/>
        <w:topLinePunct/>
        <w:bidi w:val="0"/>
        <w:spacing w:before="1" w:line="220" w:lineRule="auto"/>
        <w:ind w:left="422"/>
      </w:pPr>
      <w:r>
        <w:rPr>
          <w:spacing w:val="-1"/>
        </w:rPr>
        <w:t>B1.10</w:t>
      </w:r>
      <w:r>
        <w:rPr>
          <w:spacing w:val="-50"/>
        </w:rPr>
        <w:t xml:space="preserve"> </w:t>
      </w:r>
      <w:r>
        <w:rPr>
          <w:spacing w:val="-1"/>
        </w:rPr>
        <w:t>投标人名称或组织结构与资格审查不一致的。</w:t>
      </w:r>
    </w:p>
    <w:p w14:paraId="2A45F184">
      <w:pPr>
        <w:pStyle w:val="2"/>
        <w:keepNext w:val="0"/>
        <w:keepLines w:val="0"/>
        <w:pageBreakBefore w:val="0"/>
        <w:kinsoku/>
        <w:wordWrap/>
        <w:overflowPunct/>
        <w:topLinePunct/>
        <w:bidi w:val="0"/>
        <w:spacing w:before="186" w:line="220" w:lineRule="auto"/>
        <w:jc w:val="right"/>
        <w:rPr>
          <w:spacing w:val="3"/>
        </w:rPr>
      </w:pPr>
      <w:r>
        <w:rPr>
          <w:spacing w:val="4"/>
        </w:rPr>
        <w:t>B1.11</w:t>
      </w:r>
      <w:r>
        <w:rPr>
          <w:spacing w:val="-53"/>
        </w:rPr>
        <w:t xml:space="preserve"> </w:t>
      </w:r>
      <w:r>
        <w:rPr>
          <w:spacing w:val="4"/>
        </w:rPr>
        <w:t>投标人在投标文件中电子签章或电子签名的名称或人</w:t>
      </w:r>
      <w:r>
        <w:rPr>
          <w:spacing w:val="3"/>
        </w:rPr>
        <w:t>员与其他投标人</w:t>
      </w:r>
    </w:p>
    <w:p w14:paraId="01CA8EB4">
      <w:pPr>
        <w:pStyle w:val="2"/>
        <w:keepNext w:val="0"/>
        <w:keepLines w:val="0"/>
        <w:pageBreakBefore w:val="0"/>
        <w:kinsoku/>
        <w:wordWrap/>
        <w:overflowPunct/>
        <w:topLinePunct/>
        <w:bidi w:val="0"/>
        <w:spacing w:before="183" w:line="220" w:lineRule="auto"/>
      </w:pPr>
      <w:r>
        <w:rPr>
          <w:spacing w:val="-1"/>
        </w:rPr>
        <w:t>在投标文件中的电子签章或电子签名的名称或人员为同一人的。</w:t>
      </w:r>
    </w:p>
    <w:p w14:paraId="4A277916">
      <w:pPr>
        <w:pStyle w:val="2"/>
        <w:keepNext w:val="0"/>
        <w:keepLines w:val="0"/>
        <w:pageBreakBefore w:val="0"/>
        <w:kinsoku/>
        <w:wordWrap/>
        <w:overflowPunct/>
        <w:topLinePunct/>
        <w:bidi w:val="0"/>
        <w:spacing w:before="187" w:line="343" w:lineRule="auto"/>
        <w:ind w:left="2" w:right="13" w:firstLine="412"/>
      </w:pPr>
      <w:r>
        <w:rPr>
          <w:spacing w:val="-4"/>
        </w:rPr>
        <w:t>B1.12</w:t>
      </w:r>
      <w:r>
        <w:rPr>
          <w:spacing w:val="-55"/>
        </w:rPr>
        <w:t xml:space="preserve"> </w:t>
      </w:r>
      <w:r>
        <w:rPr>
          <w:spacing w:val="-4"/>
        </w:rPr>
        <w:t>有《云南省招标投标活动中串通投标行为认定处理办法和云南省招标投</w:t>
      </w:r>
      <w:r>
        <w:t>标活动投诉处理办法的通知》（云政办发〔2010〕1</w:t>
      </w:r>
      <w:r>
        <w:rPr>
          <w:spacing w:val="-1"/>
        </w:rPr>
        <w:t>06</w:t>
      </w:r>
      <w:r>
        <w:rPr>
          <w:spacing w:val="-54"/>
        </w:rPr>
        <w:t xml:space="preserve"> </w:t>
      </w:r>
      <w:r>
        <w:rPr>
          <w:spacing w:val="-1"/>
        </w:rPr>
        <w:t>号）和《云南省房屋建筑</w:t>
      </w:r>
      <w:r>
        <w:rPr>
          <w:spacing w:val="-4"/>
        </w:rPr>
        <w:t>和市政基础施工程招标中串通投标行为认定处理暂行办法》（</w:t>
      </w:r>
      <w:r>
        <w:rPr>
          <w:spacing w:val="-5"/>
        </w:rPr>
        <w:t>19</w:t>
      </w:r>
      <w:r>
        <w:rPr>
          <w:spacing w:val="-54"/>
        </w:rPr>
        <w:t xml:space="preserve"> </w:t>
      </w:r>
      <w:r>
        <w:rPr>
          <w:spacing w:val="-5"/>
        </w:rPr>
        <w:t>号公告）规定的</w:t>
      </w:r>
      <w:r>
        <w:rPr>
          <w:spacing w:val="-2"/>
        </w:rPr>
        <w:t>串通投标行为的；</w:t>
      </w:r>
    </w:p>
    <w:p w14:paraId="2DCDF665">
      <w:pPr>
        <w:pStyle w:val="2"/>
        <w:keepNext w:val="0"/>
        <w:keepLines w:val="0"/>
        <w:pageBreakBefore w:val="0"/>
        <w:kinsoku/>
        <w:wordWrap/>
        <w:overflowPunct/>
        <w:topLinePunct/>
        <w:bidi w:val="0"/>
        <w:spacing w:line="220" w:lineRule="auto"/>
        <w:ind w:left="414"/>
      </w:pPr>
      <w:r>
        <w:t>B1.13 有串通投标或弄虚作假或有其他违</w:t>
      </w:r>
      <w:r>
        <w:rPr>
          <w:spacing w:val="-1"/>
        </w:rPr>
        <w:t>法行为的。</w:t>
      </w:r>
    </w:p>
    <w:p w14:paraId="1876CC53">
      <w:pPr>
        <w:pStyle w:val="2"/>
        <w:keepNext w:val="0"/>
        <w:keepLines w:val="0"/>
        <w:pageBreakBefore w:val="0"/>
        <w:kinsoku/>
        <w:wordWrap/>
        <w:overflowPunct/>
        <w:topLinePunct/>
        <w:bidi w:val="0"/>
        <w:spacing w:before="185" w:line="343" w:lineRule="auto"/>
        <w:ind w:left="2" w:right="14" w:firstLine="412"/>
      </w:pPr>
      <w:r>
        <w:rPr>
          <w:spacing w:val="2"/>
        </w:rPr>
        <w:t>B1.14 在形式评审、资格评审、响应性评审中，评标委员会认定投标人的投</w:t>
      </w:r>
      <w:r>
        <w:rPr>
          <w:spacing w:val="-1"/>
        </w:rPr>
        <w:t>标文件不符合评标办法前附表中规定的任何一项评审标准的。</w:t>
      </w:r>
    </w:p>
    <w:p w14:paraId="2F976A7D">
      <w:pPr>
        <w:pStyle w:val="2"/>
        <w:keepNext w:val="0"/>
        <w:keepLines w:val="0"/>
        <w:pageBreakBefore w:val="0"/>
        <w:kinsoku/>
        <w:wordWrap/>
        <w:overflowPunct/>
        <w:topLinePunct/>
        <w:bidi w:val="0"/>
        <w:spacing w:before="1" w:line="342" w:lineRule="auto"/>
        <w:ind w:left="24" w:right="16" w:firstLine="390"/>
      </w:pPr>
      <w:r>
        <w:rPr>
          <w:spacing w:val="2"/>
        </w:rPr>
        <w:t>B1.15</w:t>
      </w:r>
      <w:r>
        <w:rPr>
          <w:spacing w:val="-52"/>
        </w:rPr>
        <w:t xml:space="preserve"> </w:t>
      </w:r>
      <w:r>
        <w:rPr>
          <w:spacing w:val="2"/>
        </w:rPr>
        <w:t>投标人未按第二章“投标人须知前附</w:t>
      </w:r>
      <w:r>
        <w:rPr>
          <w:spacing w:val="1"/>
        </w:rPr>
        <w:t>表</w:t>
      </w:r>
      <w:r>
        <w:rPr>
          <w:spacing w:val="-98"/>
        </w:rPr>
        <w:t xml:space="preserve"> </w:t>
      </w:r>
      <w:r>
        <w:rPr>
          <w:spacing w:val="1"/>
        </w:rPr>
        <w:t>”第</w:t>
      </w:r>
      <w:r>
        <w:rPr>
          <w:spacing w:val="-54"/>
        </w:rPr>
        <w:t xml:space="preserve"> </w:t>
      </w:r>
      <w:r>
        <w:rPr>
          <w:spacing w:val="1"/>
        </w:rPr>
        <w:t>9.8</w:t>
      </w:r>
      <w:r>
        <w:rPr>
          <w:spacing w:val="-55"/>
        </w:rPr>
        <w:t xml:space="preserve"> </w:t>
      </w:r>
      <w:r>
        <w:rPr>
          <w:spacing w:val="1"/>
        </w:rPr>
        <w:t>款规定投标注意事项</w:t>
      </w:r>
      <w:r>
        <w:rPr>
          <w:spacing w:val="-17"/>
        </w:rPr>
        <w:t>的。</w:t>
      </w:r>
    </w:p>
    <w:p w14:paraId="2F687D94">
      <w:pPr>
        <w:pStyle w:val="2"/>
        <w:keepNext w:val="0"/>
        <w:keepLines w:val="0"/>
        <w:pageBreakBefore w:val="0"/>
        <w:kinsoku/>
        <w:wordWrap/>
        <w:overflowPunct/>
        <w:topLinePunct/>
        <w:bidi w:val="0"/>
        <w:spacing w:line="219" w:lineRule="auto"/>
        <w:ind w:left="414"/>
      </w:pPr>
      <w:r>
        <w:rPr>
          <w:spacing w:val="-1"/>
        </w:rPr>
        <w:t>B1.16</w:t>
      </w:r>
      <w:r>
        <w:rPr>
          <w:spacing w:val="-42"/>
        </w:rPr>
        <w:t xml:space="preserve"> </w:t>
      </w:r>
      <w:r>
        <w:rPr>
          <w:spacing w:val="-1"/>
        </w:rPr>
        <w:t>投标人拒绝对投标报价中存在的算术错误按规定进行修正的。</w:t>
      </w:r>
    </w:p>
    <w:p w14:paraId="2B857AED">
      <w:pPr>
        <w:pStyle w:val="2"/>
        <w:keepNext w:val="0"/>
        <w:keepLines w:val="0"/>
        <w:pageBreakBefore w:val="0"/>
        <w:kinsoku/>
        <w:wordWrap/>
        <w:overflowPunct/>
        <w:topLinePunct/>
        <w:bidi w:val="0"/>
        <w:spacing w:before="188" w:line="343" w:lineRule="auto"/>
        <w:ind w:left="1" w:right="14" w:firstLine="413"/>
      </w:pPr>
      <w:r>
        <w:rPr>
          <w:spacing w:val="2"/>
        </w:rPr>
        <w:t>B1.17 投标文件未按招标文件规定加盖投标人印章或未经法定代表人或其委</w:t>
      </w:r>
      <w:r>
        <w:rPr>
          <w:spacing w:val="-2"/>
        </w:rPr>
        <w:t>托代理人签字和盖章的，由委托代理人签字和盖章的，但未随投标文件一起提交</w:t>
      </w:r>
      <w:r>
        <w:rPr>
          <w:spacing w:val="-4"/>
        </w:rPr>
        <w:t>有效的“授权委托书</w:t>
      </w:r>
      <w:r>
        <w:rPr>
          <w:spacing w:val="-95"/>
        </w:rPr>
        <w:t xml:space="preserve"> </w:t>
      </w:r>
      <w:r>
        <w:rPr>
          <w:spacing w:val="-4"/>
        </w:rPr>
        <w:t>”原件的。</w:t>
      </w:r>
    </w:p>
    <w:p w14:paraId="6623631A">
      <w:pPr>
        <w:pStyle w:val="2"/>
        <w:keepNext w:val="0"/>
        <w:keepLines w:val="0"/>
        <w:pageBreakBefore w:val="0"/>
        <w:kinsoku/>
        <w:wordWrap/>
        <w:overflowPunct/>
        <w:topLinePunct/>
        <w:bidi w:val="0"/>
        <w:spacing w:before="2" w:line="342" w:lineRule="auto"/>
        <w:ind w:left="5" w:right="14" w:firstLine="409"/>
      </w:pPr>
      <w:r>
        <w:rPr>
          <w:spacing w:val="-4"/>
        </w:rPr>
        <w:t>B1.18</w:t>
      </w:r>
      <w:r>
        <w:rPr>
          <w:spacing w:val="-55"/>
        </w:rPr>
        <w:t xml:space="preserve"> </w:t>
      </w:r>
      <w:r>
        <w:rPr>
          <w:spacing w:val="-4"/>
        </w:rPr>
        <w:t>投标人递交两份或多份内容不同的投标文件，或在一份投标文件中对同</w:t>
      </w:r>
      <w:r>
        <w:rPr>
          <w:spacing w:val="-1"/>
        </w:rPr>
        <w:t>一招标项目报有两个或多个报价，且未声明哪一个有效的。</w:t>
      </w:r>
    </w:p>
    <w:p w14:paraId="1B62840C">
      <w:pPr>
        <w:pStyle w:val="2"/>
        <w:keepNext w:val="0"/>
        <w:keepLines w:val="0"/>
        <w:pageBreakBefore w:val="0"/>
        <w:kinsoku/>
        <w:wordWrap/>
        <w:overflowPunct/>
        <w:topLinePunct/>
        <w:bidi w:val="0"/>
        <w:spacing w:before="1" w:line="220" w:lineRule="auto"/>
        <w:ind w:left="414"/>
      </w:pPr>
      <w:r>
        <w:rPr>
          <w:spacing w:val="-1"/>
        </w:rPr>
        <w:t>B1.19</w:t>
      </w:r>
      <w:r>
        <w:rPr>
          <w:spacing w:val="-41"/>
        </w:rPr>
        <w:t xml:space="preserve"> </w:t>
      </w:r>
      <w:r>
        <w:rPr>
          <w:spacing w:val="-1"/>
        </w:rPr>
        <w:t>未按招标文件要求提交投标保证金或提交的投标保证金有瑕疵的。</w:t>
      </w:r>
    </w:p>
    <w:p w14:paraId="4B2EBED0">
      <w:pPr>
        <w:pStyle w:val="2"/>
        <w:keepNext w:val="0"/>
        <w:keepLines w:val="0"/>
        <w:pageBreakBefore w:val="0"/>
        <w:kinsoku/>
        <w:wordWrap/>
        <w:overflowPunct/>
        <w:topLinePunct/>
        <w:bidi w:val="0"/>
        <w:spacing w:before="185" w:line="343" w:lineRule="auto"/>
        <w:ind w:left="2" w:firstLine="412"/>
      </w:pPr>
      <w:r>
        <w:rPr>
          <w:spacing w:val="-4"/>
        </w:rPr>
        <w:t>B1.20</w:t>
      </w:r>
      <w:r>
        <w:rPr>
          <w:spacing w:val="-55"/>
        </w:rPr>
        <w:t xml:space="preserve"> </w:t>
      </w:r>
      <w:r>
        <w:rPr>
          <w:spacing w:val="-4"/>
        </w:rPr>
        <w:t>投标文件中载明的招标项目质量、进度、投资控制目标不符合招标文件</w:t>
      </w:r>
      <w:r>
        <w:rPr>
          <w:spacing w:val="-2"/>
        </w:rPr>
        <w:t>要求的；投标文件未对招标文件有关招标范围、投标有效期、工期、质量标准、</w:t>
      </w:r>
      <w:r>
        <w:rPr>
          <w:spacing w:val="-1"/>
        </w:rPr>
        <w:t>技术标准和要求等实质性内容作出响应并</w:t>
      </w:r>
      <w:r>
        <w:rPr>
          <w:rFonts w:hint="eastAsia"/>
          <w:spacing w:val="-1"/>
        </w:rPr>
        <w:t>反映</w:t>
      </w:r>
      <w:r>
        <w:rPr>
          <w:spacing w:val="-1"/>
        </w:rPr>
        <w:t>在投标函附录中。</w:t>
      </w:r>
    </w:p>
    <w:p w14:paraId="6C7345D1">
      <w:pPr>
        <w:pStyle w:val="2"/>
        <w:keepNext w:val="0"/>
        <w:keepLines w:val="0"/>
        <w:pageBreakBefore w:val="0"/>
        <w:kinsoku/>
        <w:wordWrap/>
        <w:overflowPunct/>
        <w:topLinePunct/>
        <w:bidi w:val="0"/>
        <w:spacing w:before="1" w:line="220" w:lineRule="auto"/>
        <w:ind w:left="414"/>
      </w:pPr>
      <w:r>
        <w:rPr>
          <w:spacing w:val="-2"/>
        </w:rPr>
        <w:t>B1.21</w:t>
      </w:r>
      <w:r>
        <w:rPr>
          <w:spacing w:val="-27"/>
        </w:rPr>
        <w:t xml:space="preserve"> </w:t>
      </w:r>
      <w:r>
        <w:rPr>
          <w:spacing w:val="-2"/>
        </w:rPr>
        <w:t>明显不符合技术规格、技术标准的要求的；</w:t>
      </w:r>
    </w:p>
    <w:p w14:paraId="483643B4">
      <w:pPr>
        <w:pStyle w:val="2"/>
        <w:keepNext w:val="0"/>
        <w:keepLines w:val="0"/>
        <w:pageBreakBefore w:val="0"/>
        <w:kinsoku/>
        <w:wordWrap/>
        <w:overflowPunct/>
        <w:topLinePunct/>
        <w:bidi w:val="0"/>
        <w:spacing w:before="185" w:line="343" w:lineRule="auto"/>
        <w:ind w:right="14" w:firstLine="414"/>
      </w:pPr>
      <w:r>
        <w:rPr>
          <w:spacing w:val="4"/>
        </w:rPr>
        <w:t>B1.22</w:t>
      </w:r>
      <w:r>
        <w:rPr>
          <w:spacing w:val="-53"/>
        </w:rPr>
        <w:t xml:space="preserve"> </w:t>
      </w:r>
      <w:r>
        <w:rPr>
          <w:spacing w:val="4"/>
        </w:rPr>
        <w:t>投标文件未承诺按月足额支付农民工工资和项目实行</w:t>
      </w:r>
      <w:r>
        <w:rPr>
          <w:spacing w:val="3"/>
        </w:rPr>
        <w:t>人工费与其他工</w:t>
      </w:r>
      <w:r>
        <w:rPr>
          <w:spacing w:val="-2"/>
        </w:rPr>
        <w:t>程款分账管理的。</w:t>
      </w:r>
    </w:p>
    <w:p w14:paraId="3B3CCACE">
      <w:pPr>
        <w:pStyle w:val="2"/>
        <w:keepNext w:val="0"/>
        <w:keepLines w:val="0"/>
        <w:pageBreakBefore w:val="0"/>
        <w:kinsoku/>
        <w:wordWrap/>
        <w:overflowPunct/>
        <w:topLinePunct/>
        <w:bidi w:val="0"/>
        <w:spacing w:before="1" w:line="343" w:lineRule="auto"/>
        <w:ind w:left="4" w:right="13" w:firstLine="410"/>
        <w:rPr>
          <w:spacing w:val="-1"/>
        </w:rPr>
      </w:pPr>
      <w:r>
        <w:rPr>
          <w:spacing w:val="-4"/>
        </w:rPr>
        <w:t>B1.23</w:t>
      </w:r>
      <w:r>
        <w:rPr>
          <w:spacing w:val="-55"/>
        </w:rPr>
        <w:t xml:space="preserve"> </w:t>
      </w:r>
      <w:r>
        <w:rPr>
          <w:spacing w:val="-4"/>
        </w:rPr>
        <w:t>不同单位的投标文件若芯片序列号、硬盘序列号、网卡序列号一致，视</w:t>
      </w:r>
      <w:r>
        <w:rPr>
          <w:spacing w:val="-1"/>
        </w:rPr>
        <w:t>为同一台电脑编制，评标委员会必须否决其投标并认定为串通投标。</w:t>
      </w:r>
    </w:p>
    <w:p w14:paraId="011DF708">
      <w:pPr>
        <w:rPr>
          <w:b/>
          <w:bCs/>
          <w:spacing w:val="5"/>
          <w:sz w:val="43"/>
          <w:szCs w:val="43"/>
        </w:rPr>
      </w:pPr>
      <w:bookmarkStart w:id="6" w:name="bookmark8"/>
      <w:bookmarkEnd w:id="6"/>
      <w:bookmarkStart w:id="7" w:name="bookmark7"/>
      <w:bookmarkEnd w:id="7"/>
      <w:r>
        <w:rPr>
          <w:b/>
          <w:bCs/>
          <w:spacing w:val="5"/>
          <w:sz w:val="43"/>
          <w:szCs w:val="43"/>
        </w:rPr>
        <w:br w:type="page"/>
      </w:r>
    </w:p>
    <w:p w14:paraId="5BB75A49">
      <w:pPr>
        <w:pStyle w:val="2"/>
        <w:keepNext w:val="0"/>
        <w:keepLines w:val="0"/>
        <w:pageBreakBefore w:val="0"/>
        <w:kinsoku/>
        <w:wordWrap/>
        <w:overflowPunct/>
        <w:topLinePunct/>
        <w:bidi w:val="0"/>
        <w:spacing w:before="88" w:line="223" w:lineRule="auto"/>
        <w:ind w:left="2560"/>
        <w:outlineLvl w:val="0"/>
        <w:rPr>
          <w:sz w:val="43"/>
          <w:szCs w:val="43"/>
        </w:rPr>
      </w:pPr>
      <w:r>
        <w:rPr>
          <w:b/>
          <w:bCs/>
          <w:spacing w:val="5"/>
          <w:sz w:val="43"/>
          <w:szCs w:val="43"/>
        </w:rPr>
        <w:t>第四章</w:t>
      </w:r>
      <w:r>
        <w:rPr>
          <w:spacing w:val="5"/>
          <w:sz w:val="43"/>
          <w:szCs w:val="43"/>
        </w:rPr>
        <w:t xml:space="preserve"> </w:t>
      </w:r>
      <w:r>
        <w:rPr>
          <w:b/>
          <w:bCs/>
          <w:spacing w:val="5"/>
          <w:sz w:val="43"/>
          <w:szCs w:val="43"/>
        </w:rPr>
        <w:t>合同条款及格式</w:t>
      </w:r>
    </w:p>
    <w:p w14:paraId="6031E590">
      <w:pPr>
        <w:pStyle w:val="2"/>
        <w:keepNext w:val="0"/>
        <w:keepLines w:val="0"/>
        <w:pageBreakBefore w:val="0"/>
        <w:kinsoku/>
        <w:wordWrap/>
        <w:overflowPunct/>
        <w:topLinePunct/>
        <w:bidi w:val="0"/>
        <w:spacing w:before="33" w:line="225" w:lineRule="auto"/>
        <w:ind w:left="550"/>
        <w:rPr>
          <w:sz w:val="31"/>
          <w:szCs w:val="31"/>
        </w:rPr>
      </w:pPr>
      <w:r>
        <w:rPr>
          <w:b/>
          <w:bCs/>
          <w:spacing w:val="6"/>
          <w:sz w:val="31"/>
          <w:szCs w:val="31"/>
        </w:rPr>
        <w:t>（本合同条款及格式仅</w:t>
      </w:r>
      <w:r>
        <w:rPr>
          <w:rFonts w:hint="eastAsia"/>
          <w:b/>
          <w:bCs/>
          <w:spacing w:val="6"/>
          <w:sz w:val="31"/>
          <w:szCs w:val="31"/>
        </w:rPr>
        <w:t>做</w:t>
      </w:r>
      <w:r>
        <w:rPr>
          <w:b/>
          <w:bCs/>
          <w:spacing w:val="6"/>
          <w:sz w:val="31"/>
          <w:szCs w:val="31"/>
        </w:rPr>
        <w:t>参考，具体合同以洽谈时约定为准）</w:t>
      </w:r>
    </w:p>
    <w:p w14:paraId="1DA798D9">
      <w:pPr>
        <w:pStyle w:val="2"/>
        <w:keepNext w:val="0"/>
        <w:keepLines w:val="0"/>
        <w:pageBreakBefore w:val="0"/>
        <w:kinsoku/>
        <w:wordWrap/>
        <w:overflowPunct/>
        <w:topLinePunct/>
        <w:bidi w:val="0"/>
        <w:spacing w:before="294" w:line="225" w:lineRule="auto"/>
        <w:ind w:left="3350"/>
        <w:rPr>
          <w:sz w:val="31"/>
          <w:szCs w:val="31"/>
        </w:rPr>
      </w:pPr>
      <w:r>
        <w:rPr>
          <w:b/>
          <w:bCs/>
          <w:spacing w:val="6"/>
          <w:sz w:val="31"/>
          <w:szCs w:val="31"/>
        </w:rPr>
        <w:t>第一部分</w:t>
      </w:r>
      <w:r>
        <w:rPr>
          <w:spacing w:val="6"/>
          <w:sz w:val="31"/>
          <w:szCs w:val="31"/>
        </w:rPr>
        <w:t xml:space="preserve"> </w:t>
      </w:r>
      <w:r>
        <w:rPr>
          <w:b/>
          <w:bCs/>
          <w:spacing w:val="6"/>
          <w:sz w:val="31"/>
          <w:szCs w:val="31"/>
        </w:rPr>
        <w:t>合同协议书</w:t>
      </w:r>
    </w:p>
    <w:p w14:paraId="29F48B09">
      <w:pPr>
        <w:keepNext w:val="0"/>
        <w:keepLines w:val="0"/>
        <w:pageBreakBefore w:val="0"/>
        <w:kinsoku/>
        <w:wordWrap/>
        <w:overflowPunct/>
        <w:topLinePunct/>
        <w:bidi w:val="0"/>
        <w:spacing w:line="328" w:lineRule="auto"/>
        <w:rPr>
          <w:rFonts w:ascii="Arial"/>
          <w:sz w:val="21"/>
        </w:rPr>
      </w:pPr>
    </w:p>
    <w:p w14:paraId="4E8899A7">
      <w:pPr>
        <w:pStyle w:val="2"/>
        <w:keepNext w:val="0"/>
        <w:keepLines w:val="0"/>
        <w:pageBreakBefore w:val="0"/>
        <w:kinsoku/>
        <w:wordWrap/>
        <w:overflowPunct/>
        <w:topLinePunct/>
        <w:bidi w:val="0"/>
        <w:spacing w:before="91" w:line="221" w:lineRule="auto"/>
        <w:ind w:left="605"/>
      </w:pPr>
      <w:r>
        <w:rPr>
          <w:spacing w:val="-3"/>
        </w:rPr>
        <w:t>发包人（全称</w:t>
      </w:r>
      <w:r>
        <w:t>）：</w:t>
      </w:r>
    </w:p>
    <w:p w14:paraId="48B51B96">
      <w:pPr>
        <w:pStyle w:val="2"/>
        <w:keepNext w:val="0"/>
        <w:keepLines w:val="0"/>
        <w:pageBreakBefore w:val="0"/>
        <w:kinsoku/>
        <w:wordWrap/>
        <w:overflowPunct/>
        <w:topLinePunct/>
        <w:bidi w:val="0"/>
        <w:spacing w:before="184" w:line="221" w:lineRule="auto"/>
        <w:ind w:left="601"/>
      </w:pPr>
      <w:r>
        <w:rPr>
          <w:spacing w:val="-2"/>
        </w:rPr>
        <w:t>承包人（全称</w:t>
      </w:r>
      <w:r>
        <w:t>）：</w:t>
      </w:r>
    </w:p>
    <w:p w14:paraId="61F029FA">
      <w:pPr>
        <w:pStyle w:val="2"/>
        <w:keepNext w:val="0"/>
        <w:keepLines w:val="0"/>
        <w:pageBreakBefore w:val="0"/>
        <w:kinsoku/>
        <w:wordWrap/>
        <w:overflowPunct/>
        <w:topLinePunct/>
        <w:bidi w:val="0"/>
        <w:spacing w:before="186" w:line="343" w:lineRule="auto"/>
        <w:ind w:firstLine="601"/>
      </w:pPr>
      <w:r>
        <w:rPr>
          <w:spacing w:val="-9"/>
        </w:rPr>
        <w:t>根据《中华人民共和国民法典》《中华人民共和国建筑法》及有关法律规</w:t>
      </w:r>
      <w:r>
        <w:rPr>
          <w:spacing w:val="-10"/>
        </w:rPr>
        <w:t>定，</w:t>
      </w:r>
      <w:r>
        <w:t>遵循平等、</w:t>
      </w:r>
      <w:r>
        <w:rPr>
          <w:spacing w:val="-80"/>
        </w:rPr>
        <w:t xml:space="preserve"> </w:t>
      </w:r>
      <w:r>
        <w:t>自愿、公平和诚实信用的原则，双方就</w:t>
      </w:r>
      <w:r>
        <w:rPr>
          <w:u w:val="single" w:color="auto"/>
        </w:rPr>
        <w:t xml:space="preserve">         </w:t>
      </w:r>
      <w:r>
        <w:rPr>
          <w:spacing w:val="-125"/>
        </w:rPr>
        <w:t xml:space="preserve"> </w:t>
      </w:r>
      <w:r>
        <w:t>项目的工程总承包</w:t>
      </w:r>
      <w:r>
        <w:rPr>
          <w:spacing w:val="-1"/>
        </w:rPr>
        <w:t>及有关事项协商一致，共同达成如下协议：</w:t>
      </w:r>
    </w:p>
    <w:p w14:paraId="26411EBD">
      <w:pPr>
        <w:pStyle w:val="2"/>
        <w:keepNext w:val="0"/>
        <w:keepLines w:val="0"/>
        <w:pageBreakBefore w:val="0"/>
        <w:kinsoku/>
        <w:wordWrap/>
        <w:overflowPunct/>
        <w:topLinePunct/>
        <w:bidi w:val="0"/>
        <w:spacing w:before="1" w:line="220" w:lineRule="auto"/>
        <w:ind w:left="5"/>
        <w:outlineLvl w:val="1"/>
      </w:pPr>
      <w:r>
        <w:rPr>
          <w:spacing w:val="-3"/>
        </w:rPr>
        <w:t>一、工程概况</w:t>
      </w:r>
    </w:p>
    <w:p w14:paraId="40789750">
      <w:pPr>
        <w:pStyle w:val="2"/>
        <w:keepNext w:val="0"/>
        <w:keepLines w:val="0"/>
        <w:pageBreakBefore w:val="0"/>
        <w:kinsoku/>
        <w:wordWrap/>
        <w:overflowPunct/>
        <w:topLinePunct/>
        <w:bidi w:val="0"/>
        <w:spacing w:before="184" w:line="221" w:lineRule="auto"/>
        <w:ind w:left="621"/>
      </w:pPr>
      <w:r>
        <w:rPr>
          <w:spacing w:val="-4"/>
        </w:rPr>
        <w:t>1. 项目名称：</w:t>
      </w:r>
      <w:r>
        <w:rPr>
          <w:spacing w:val="4"/>
          <w:u w:val="single" w:color="auto"/>
        </w:rPr>
        <w:t xml:space="preserve">                                   </w:t>
      </w:r>
      <w:r>
        <w:rPr>
          <w:spacing w:val="-4"/>
        </w:rPr>
        <w:t>。</w:t>
      </w:r>
    </w:p>
    <w:p w14:paraId="1755A981">
      <w:pPr>
        <w:pStyle w:val="2"/>
        <w:keepNext w:val="0"/>
        <w:keepLines w:val="0"/>
        <w:pageBreakBefore w:val="0"/>
        <w:kinsoku/>
        <w:wordWrap/>
        <w:overflowPunct/>
        <w:topLinePunct/>
        <w:bidi w:val="0"/>
        <w:spacing w:before="186" w:line="221" w:lineRule="auto"/>
        <w:ind w:left="604"/>
      </w:pPr>
      <w:r>
        <w:rPr>
          <w:spacing w:val="-2"/>
        </w:rPr>
        <w:t>2. 工程地点：</w:t>
      </w:r>
      <w:r>
        <w:rPr>
          <w:spacing w:val="4"/>
          <w:u w:val="single" w:color="auto"/>
        </w:rPr>
        <w:t xml:space="preserve">                                   </w:t>
      </w:r>
      <w:r>
        <w:rPr>
          <w:spacing w:val="-2"/>
        </w:rPr>
        <w:t>。</w:t>
      </w:r>
    </w:p>
    <w:p w14:paraId="233EE73C">
      <w:pPr>
        <w:pStyle w:val="2"/>
        <w:keepNext w:val="0"/>
        <w:keepLines w:val="0"/>
        <w:pageBreakBefore w:val="0"/>
        <w:kinsoku/>
        <w:wordWrap/>
        <w:overflowPunct/>
        <w:topLinePunct/>
        <w:bidi w:val="0"/>
        <w:spacing w:before="185" w:line="221" w:lineRule="auto"/>
        <w:ind w:left="606"/>
      </w:pPr>
      <w:r>
        <w:rPr>
          <w:spacing w:val="-1"/>
        </w:rPr>
        <w:t>3. 工程审批、核准或备案文号：</w:t>
      </w:r>
      <w:r>
        <w:rPr>
          <w:spacing w:val="-1"/>
          <w:u w:val="single" w:color="auto"/>
        </w:rPr>
        <w:t xml:space="preserve">                    </w:t>
      </w:r>
      <w:r>
        <w:rPr>
          <w:spacing w:val="-1"/>
        </w:rPr>
        <w:t>。</w:t>
      </w:r>
    </w:p>
    <w:p w14:paraId="2F29D4CD">
      <w:pPr>
        <w:pStyle w:val="2"/>
        <w:keepNext w:val="0"/>
        <w:keepLines w:val="0"/>
        <w:pageBreakBefore w:val="0"/>
        <w:kinsoku/>
        <w:wordWrap/>
        <w:overflowPunct/>
        <w:topLinePunct/>
        <w:bidi w:val="0"/>
        <w:spacing w:before="182" w:line="221" w:lineRule="auto"/>
        <w:ind w:left="600"/>
      </w:pPr>
      <w:r>
        <w:rPr>
          <w:spacing w:val="-4"/>
        </w:rPr>
        <w:t>4.</w:t>
      </w:r>
      <w:r>
        <w:rPr>
          <w:spacing w:val="20"/>
        </w:rPr>
        <w:t xml:space="preserve"> </w:t>
      </w:r>
      <w:r>
        <w:rPr>
          <w:spacing w:val="-4"/>
        </w:rPr>
        <w:t>资金来源：</w:t>
      </w:r>
      <w:r>
        <w:rPr>
          <w:spacing w:val="4"/>
          <w:u w:val="single" w:color="auto"/>
        </w:rPr>
        <w:t xml:space="preserve">                                   </w:t>
      </w:r>
      <w:r>
        <w:rPr>
          <w:spacing w:val="-4"/>
        </w:rPr>
        <w:t>。</w:t>
      </w:r>
    </w:p>
    <w:p w14:paraId="2C5D7EEF">
      <w:pPr>
        <w:pStyle w:val="2"/>
        <w:keepNext w:val="0"/>
        <w:keepLines w:val="0"/>
        <w:pageBreakBefore w:val="0"/>
        <w:kinsoku/>
        <w:wordWrap/>
        <w:overflowPunct/>
        <w:topLinePunct/>
        <w:bidi w:val="0"/>
        <w:spacing w:before="186" w:line="221" w:lineRule="auto"/>
        <w:ind w:left="606"/>
      </w:pPr>
      <w:r>
        <w:t>5. 工程内容及规模：</w:t>
      </w:r>
      <w:r>
        <w:rPr>
          <w:u w:val="single" w:color="auto"/>
        </w:rPr>
        <w:t xml:space="preserve">            </w:t>
      </w:r>
      <w:r>
        <w:rPr>
          <w:spacing w:val="-1"/>
          <w:u w:val="single" w:color="auto"/>
        </w:rPr>
        <w:t xml:space="preserve">                  </w:t>
      </w:r>
      <w:r>
        <w:rPr>
          <w:spacing w:val="-1"/>
        </w:rPr>
        <w:t>。</w:t>
      </w:r>
    </w:p>
    <w:p w14:paraId="1F36A1AB">
      <w:pPr>
        <w:pStyle w:val="2"/>
        <w:keepNext w:val="0"/>
        <w:keepLines w:val="0"/>
        <w:pageBreakBefore w:val="0"/>
        <w:kinsoku/>
        <w:wordWrap/>
        <w:overflowPunct/>
        <w:topLinePunct/>
        <w:bidi w:val="0"/>
        <w:spacing w:before="186" w:line="221" w:lineRule="auto"/>
        <w:ind w:left="603"/>
      </w:pPr>
      <w:r>
        <w:t>6. 工程承包范围：</w:t>
      </w:r>
      <w:r>
        <w:rPr>
          <w:u w:val="single" w:color="auto"/>
        </w:rPr>
        <w:t xml:space="preserve">                 </w:t>
      </w:r>
      <w:r>
        <w:rPr>
          <w:spacing w:val="-1"/>
          <w:u w:val="single" w:color="auto"/>
        </w:rPr>
        <w:t xml:space="preserve">               </w:t>
      </w:r>
      <w:r>
        <w:rPr>
          <w:spacing w:val="-1"/>
        </w:rPr>
        <w:t>。</w:t>
      </w:r>
    </w:p>
    <w:p w14:paraId="1135A631">
      <w:pPr>
        <w:pStyle w:val="2"/>
        <w:keepNext w:val="0"/>
        <w:keepLines w:val="0"/>
        <w:pageBreakBefore w:val="0"/>
        <w:kinsoku/>
        <w:wordWrap/>
        <w:overflowPunct/>
        <w:topLinePunct/>
        <w:bidi w:val="0"/>
        <w:spacing w:before="184" w:line="221" w:lineRule="auto"/>
        <w:ind w:left="5"/>
        <w:outlineLvl w:val="1"/>
      </w:pPr>
      <w:r>
        <w:rPr>
          <w:spacing w:val="-3"/>
        </w:rPr>
        <w:t>二、合同工期</w:t>
      </w:r>
    </w:p>
    <w:p w14:paraId="3472F9D0">
      <w:pPr>
        <w:pStyle w:val="2"/>
        <w:keepNext w:val="0"/>
        <w:keepLines w:val="0"/>
        <w:pageBreakBefore w:val="0"/>
        <w:kinsoku/>
        <w:wordWrap/>
        <w:overflowPunct/>
        <w:topLinePunct/>
        <w:bidi w:val="0"/>
        <w:spacing w:before="184" w:line="221" w:lineRule="auto"/>
        <w:ind w:left="601"/>
      </w:pPr>
      <w:r>
        <w:rPr>
          <w:spacing w:val="-4"/>
        </w:rPr>
        <w:t>计划开始工作日期：</w:t>
      </w:r>
      <w:r>
        <w:rPr>
          <w:spacing w:val="-4"/>
          <w:u w:val="single" w:color="auto"/>
        </w:rPr>
        <w:t xml:space="preserve">         </w:t>
      </w:r>
      <w:r>
        <w:rPr>
          <w:spacing w:val="-120"/>
        </w:rPr>
        <w:t xml:space="preserve"> </w:t>
      </w:r>
      <w:r>
        <w:rPr>
          <w:spacing w:val="-4"/>
        </w:rPr>
        <w:t>年</w:t>
      </w:r>
      <w:r>
        <w:rPr>
          <w:spacing w:val="-4"/>
          <w:u w:val="single" w:color="auto"/>
        </w:rPr>
        <w:t xml:space="preserve">     </w:t>
      </w:r>
      <w:r>
        <w:rPr>
          <w:spacing w:val="-123"/>
        </w:rPr>
        <w:t xml:space="preserve"> </w:t>
      </w:r>
      <w:r>
        <w:rPr>
          <w:spacing w:val="-4"/>
        </w:rPr>
        <w:t>月</w:t>
      </w:r>
      <w:r>
        <w:rPr>
          <w:spacing w:val="35"/>
          <w:u w:val="single" w:color="auto"/>
        </w:rPr>
        <w:t xml:space="preserve">    </w:t>
      </w:r>
      <w:r>
        <w:rPr>
          <w:spacing w:val="-80"/>
        </w:rPr>
        <w:t xml:space="preserve"> </w:t>
      </w:r>
      <w:r>
        <w:rPr>
          <w:spacing w:val="-4"/>
        </w:rPr>
        <w:t>日。</w:t>
      </w:r>
    </w:p>
    <w:p w14:paraId="54692C0E">
      <w:pPr>
        <w:pStyle w:val="2"/>
        <w:keepNext w:val="0"/>
        <w:keepLines w:val="0"/>
        <w:pageBreakBefore w:val="0"/>
        <w:kinsoku/>
        <w:wordWrap/>
        <w:overflowPunct/>
        <w:topLinePunct/>
        <w:bidi w:val="0"/>
        <w:spacing w:before="186" w:line="221" w:lineRule="auto"/>
        <w:ind w:left="601"/>
      </w:pPr>
      <w:r>
        <w:rPr>
          <w:spacing w:val="-3"/>
        </w:rPr>
        <w:t>计划开始现场施工日期：</w:t>
      </w:r>
      <w:r>
        <w:rPr>
          <w:spacing w:val="-3"/>
          <w:u w:val="single" w:color="auto"/>
        </w:rPr>
        <w:t xml:space="preserve">         </w:t>
      </w:r>
      <w:r>
        <w:rPr>
          <w:spacing w:val="-127"/>
        </w:rPr>
        <w:t xml:space="preserve"> </w:t>
      </w:r>
      <w:r>
        <w:rPr>
          <w:spacing w:val="-3"/>
        </w:rPr>
        <w:t>年</w:t>
      </w:r>
      <w:r>
        <w:rPr>
          <w:spacing w:val="-3"/>
          <w:u w:val="single" w:color="auto"/>
        </w:rPr>
        <w:t xml:space="preserve">     </w:t>
      </w:r>
      <w:r>
        <w:rPr>
          <w:spacing w:val="-122"/>
        </w:rPr>
        <w:t xml:space="preserve"> </w:t>
      </w:r>
      <w:r>
        <w:rPr>
          <w:spacing w:val="-3"/>
        </w:rPr>
        <w:t>月</w:t>
      </w:r>
      <w:r>
        <w:rPr>
          <w:spacing w:val="-3"/>
          <w:u w:val="single" w:color="auto"/>
        </w:rPr>
        <w:t xml:space="preserve">     </w:t>
      </w:r>
      <w:r>
        <w:rPr>
          <w:spacing w:val="-80"/>
        </w:rPr>
        <w:t xml:space="preserve"> </w:t>
      </w:r>
      <w:r>
        <w:rPr>
          <w:spacing w:val="-3"/>
        </w:rPr>
        <w:t>日。</w:t>
      </w:r>
    </w:p>
    <w:p w14:paraId="6058BD50">
      <w:pPr>
        <w:pStyle w:val="2"/>
        <w:keepNext w:val="0"/>
        <w:keepLines w:val="0"/>
        <w:pageBreakBefore w:val="0"/>
        <w:kinsoku/>
        <w:wordWrap/>
        <w:overflowPunct/>
        <w:topLinePunct/>
        <w:bidi w:val="0"/>
        <w:spacing w:before="183" w:line="221" w:lineRule="auto"/>
        <w:ind w:left="601"/>
      </w:pPr>
      <w:r>
        <w:rPr>
          <w:spacing w:val="-5"/>
        </w:rPr>
        <w:t>计划竣工日期：</w:t>
      </w:r>
      <w:r>
        <w:rPr>
          <w:u w:val="single" w:color="auto"/>
        </w:rPr>
        <w:t xml:space="preserve">         </w:t>
      </w:r>
      <w:r>
        <w:rPr>
          <w:spacing w:val="-124"/>
        </w:rPr>
        <w:t xml:space="preserve"> </w:t>
      </w:r>
      <w:r>
        <w:rPr>
          <w:spacing w:val="-5"/>
        </w:rPr>
        <w:t>年</w:t>
      </w:r>
      <w:r>
        <w:rPr>
          <w:spacing w:val="-5"/>
          <w:u w:val="single" w:color="auto"/>
        </w:rPr>
        <w:t xml:space="preserve">     </w:t>
      </w:r>
      <w:r>
        <w:rPr>
          <w:spacing w:val="-123"/>
        </w:rPr>
        <w:t xml:space="preserve"> </w:t>
      </w:r>
      <w:r>
        <w:rPr>
          <w:spacing w:val="-5"/>
        </w:rPr>
        <w:t>月</w:t>
      </w:r>
      <w:r>
        <w:rPr>
          <w:spacing w:val="-5"/>
          <w:u w:val="single" w:color="auto"/>
        </w:rPr>
        <w:t xml:space="preserve">     </w:t>
      </w:r>
      <w:r>
        <w:rPr>
          <w:spacing w:val="-80"/>
        </w:rPr>
        <w:t xml:space="preserve"> </w:t>
      </w:r>
      <w:r>
        <w:rPr>
          <w:spacing w:val="-5"/>
        </w:rPr>
        <w:t>日。</w:t>
      </w:r>
    </w:p>
    <w:p w14:paraId="30542F44">
      <w:pPr>
        <w:pStyle w:val="2"/>
        <w:keepNext w:val="0"/>
        <w:keepLines w:val="0"/>
        <w:pageBreakBefore w:val="0"/>
        <w:kinsoku/>
        <w:wordWrap/>
        <w:overflowPunct/>
        <w:topLinePunct/>
        <w:bidi w:val="0"/>
        <w:spacing w:before="185" w:line="343" w:lineRule="auto"/>
        <w:ind w:left="4" w:right="78" w:firstLine="600"/>
      </w:pPr>
      <w:r>
        <w:rPr>
          <w:spacing w:val="-3"/>
        </w:rPr>
        <w:t>工期总日历天数：</w:t>
      </w:r>
      <w:r>
        <w:rPr>
          <w:spacing w:val="-3"/>
          <w:u w:val="single" w:color="auto"/>
        </w:rPr>
        <w:t xml:space="preserve">        </w:t>
      </w:r>
      <w:r>
        <w:rPr>
          <w:spacing w:val="-123"/>
        </w:rPr>
        <w:t xml:space="preserve"> </w:t>
      </w:r>
      <w:r>
        <w:rPr>
          <w:spacing w:val="-3"/>
        </w:rPr>
        <w:t>天，工期总日</w:t>
      </w:r>
      <w:r>
        <w:rPr>
          <w:spacing w:val="-4"/>
        </w:rPr>
        <w:t>历天数与根据前述计划日期计算的</w:t>
      </w:r>
      <w:r>
        <w:rPr>
          <w:spacing w:val="-1"/>
        </w:rPr>
        <w:t>工期天数不一致的，以工期总日历天数为准。</w:t>
      </w:r>
    </w:p>
    <w:p w14:paraId="5BEF83F5">
      <w:pPr>
        <w:pStyle w:val="2"/>
        <w:keepNext w:val="0"/>
        <w:keepLines w:val="0"/>
        <w:pageBreakBefore w:val="0"/>
        <w:kinsoku/>
        <w:wordWrap/>
        <w:overflowPunct/>
        <w:topLinePunct/>
        <w:bidi w:val="0"/>
        <w:spacing w:before="1" w:line="221" w:lineRule="auto"/>
        <w:ind w:left="1"/>
        <w:outlineLvl w:val="1"/>
      </w:pPr>
      <w:r>
        <w:rPr>
          <w:spacing w:val="-2"/>
        </w:rPr>
        <w:t>三、质量标准</w:t>
      </w:r>
    </w:p>
    <w:p w14:paraId="2DCBFCCB">
      <w:pPr>
        <w:pStyle w:val="2"/>
        <w:keepNext w:val="0"/>
        <w:keepLines w:val="0"/>
        <w:pageBreakBefore w:val="0"/>
        <w:kinsoku/>
        <w:wordWrap/>
        <w:overflowPunct/>
        <w:topLinePunct/>
        <w:bidi w:val="0"/>
        <w:spacing w:before="185" w:line="221" w:lineRule="auto"/>
        <w:ind w:left="604"/>
      </w:pPr>
      <w:r>
        <w:t>工程质量标准：</w:t>
      </w:r>
      <w:r>
        <w:rPr>
          <w:u w:val="single" w:color="auto"/>
        </w:rPr>
        <w:t xml:space="preserve">                </w:t>
      </w:r>
      <w:r>
        <w:rPr>
          <w:spacing w:val="-1"/>
          <w:u w:val="single" w:color="auto"/>
        </w:rPr>
        <w:t xml:space="preserve">                </w:t>
      </w:r>
      <w:r>
        <w:rPr>
          <w:spacing w:val="-1"/>
        </w:rPr>
        <w:t>。</w:t>
      </w:r>
    </w:p>
    <w:p w14:paraId="612DC545">
      <w:pPr>
        <w:pStyle w:val="2"/>
        <w:keepNext w:val="0"/>
        <w:keepLines w:val="0"/>
        <w:pageBreakBefore w:val="0"/>
        <w:kinsoku/>
        <w:wordWrap/>
        <w:overflowPunct/>
        <w:topLinePunct/>
        <w:bidi w:val="0"/>
        <w:spacing w:before="186" w:line="219" w:lineRule="auto"/>
        <w:ind w:left="27"/>
        <w:outlineLvl w:val="1"/>
      </w:pPr>
      <w:r>
        <w:rPr>
          <w:spacing w:val="-3"/>
        </w:rPr>
        <w:t>四、签约合同价与合同价格形式</w:t>
      </w:r>
    </w:p>
    <w:p w14:paraId="27216ABC">
      <w:pPr>
        <w:pStyle w:val="2"/>
        <w:keepNext w:val="0"/>
        <w:keepLines w:val="0"/>
        <w:pageBreakBefore w:val="0"/>
        <w:kinsoku/>
        <w:wordWrap/>
        <w:overflowPunct/>
        <w:topLinePunct/>
        <w:bidi w:val="0"/>
        <w:spacing w:before="186" w:line="219" w:lineRule="auto"/>
        <w:ind w:left="621"/>
      </w:pPr>
      <w:r>
        <w:rPr>
          <w:spacing w:val="-3"/>
        </w:rPr>
        <w:t>1. 签约合同价（含税）为：</w:t>
      </w:r>
    </w:p>
    <w:p w14:paraId="724E1AD2">
      <w:pPr>
        <w:keepNext w:val="0"/>
        <w:keepLines w:val="0"/>
        <w:pageBreakBefore w:val="0"/>
        <w:kinsoku/>
        <w:wordWrap/>
        <w:overflowPunct/>
        <w:topLinePunct/>
        <w:bidi w:val="0"/>
        <w:spacing w:line="219" w:lineRule="auto"/>
        <w:sectPr>
          <w:footerReference r:id="rId32" w:type="default"/>
          <w:pgSz w:w="11906" w:h="16839"/>
          <w:pgMar w:top="1440" w:right="1080" w:bottom="1440" w:left="1080" w:header="0" w:footer="1483" w:gutter="0"/>
          <w:cols w:space="720" w:num="1"/>
        </w:sectPr>
      </w:pPr>
    </w:p>
    <w:p w14:paraId="5D3279A6">
      <w:pPr>
        <w:pStyle w:val="2"/>
        <w:keepNext w:val="0"/>
        <w:keepLines w:val="0"/>
        <w:pageBreakBefore w:val="0"/>
        <w:kinsoku/>
        <w:wordWrap/>
        <w:overflowPunct/>
        <w:topLinePunct/>
        <w:bidi w:val="0"/>
        <w:spacing w:before="183" w:line="220" w:lineRule="auto"/>
        <w:ind w:left="599"/>
      </w:pPr>
      <w:r>
        <w:rPr>
          <w:spacing w:val="-2"/>
        </w:rPr>
        <w:t xml:space="preserve">人民币（大写） </w:t>
      </w:r>
      <w:r>
        <w:rPr>
          <w:spacing w:val="-2"/>
          <w:u w:val="single" w:color="auto"/>
        </w:rPr>
        <w:t xml:space="preserve">           </w:t>
      </w:r>
      <w:r>
        <w:rPr>
          <w:spacing w:val="21"/>
        </w:rPr>
        <w:t xml:space="preserve"> </w:t>
      </w:r>
      <w:r>
        <w:rPr>
          <w:spacing w:val="-2"/>
        </w:rPr>
        <w:t>(¥</w:t>
      </w:r>
      <w:r>
        <w:rPr>
          <w:spacing w:val="-140"/>
        </w:rPr>
        <w:t xml:space="preserve"> </w:t>
      </w:r>
      <w:r>
        <w:rPr>
          <w:u w:val="single" w:color="auto"/>
        </w:rPr>
        <w:t xml:space="preserve">          </w:t>
      </w:r>
      <w:r>
        <w:rPr>
          <w:spacing w:val="-127"/>
        </w:rPr>
        <w:t xml:space="preserve"> </w:t>
      </w:r>
      <w:r>
        <w:rPr>
          <w:spacing w:val="-2"/>
        </w:rPr>
        <w:t>元）。</w:t>
      </w:r>
    </w:p>
    <w:p w14:paraId="295B4699">
      <w:pPr>
        <w:pStyle w:val="2"/>
        <w:keepNext w:val="0"/>
        <w:keepLines w:val="0"/>
        <w:pageBreakBefore w:val="0"/>
        <w:kinsoku/>
        <w:wordWrap/>
        <w:overflowPunct/>
        <w:topLinePunct/>
        <w:bidi w:val="0"/>
        <w:spacing w:before="187" w:line="219" w:lineRule="auto"/>
        <w:ind w:left="603"/>
      </w:pPr>
      <w:r>
        <w:rPr>
          <w:spacing w:val="-2"/>
        </w:rPr>
        <w:t>具体构成详见价格清单。其中：</w:t>
      </w:r>
    </w:p>
    <w:p w14:paraId="2D36B19C">
      <w:pPr>
        <w:pStyle w:val="2"/>
        <w:keepNext w:val="0"/>
        <w:keepLines w:val="0"/>
        <w:pageBreakBefore w:val="0"/>
        <w:kinsoku/>
        <w:wordWrap/>
        <w:overflowPunct/>
        <w:topLinePunct/>
        <w:bidi w:val="0"/>
        <w:spacing w:before="187" w:line="221" w:lineRule="auto"/>
        <w:ind w:left="605"/>
      </w:pPr>
      <w:r>
        <w:rPr>
          <w:spacing w:val="-2"/>
        </w:rPr>
        <w:t>（1） 设计费（含税</w:t>
      </w:r>
      <w:r>
        <w:t>）：</w:t>
      </w:r>
    </w:p>
    <w:p w14:paraId="7302D002">
      <w:pPr>
        <w:pStyle w:val="2"/>
        <w:keepNext w:val="0"/>
        <w:keepLines w:val="0"/>
        <w:pageBreakBefore w:val="0"/>
        <w:kinsoku/>
        <w:wordWrap/>
        <w:overflowPunct/>
        <w:topLinePunct/>
        <w:bidi w:val="0"/>
        <w:spacing w:before="184" w:line="343" w:lineRule="auto"/>
        <w:ind w:left="1" w:firstLine="598"/>
      </w:pPr>
      <w:r>
        <w:rPr>
          <w:spacing w:val="-2"/>
        </w:rPr>
        <w:t xml:space="preserve">人民币（大写） </w:t>
      </w:r>
      <w:r>
        <w:rPr>
          <w:spacing w:val="-2"/>
          <w:u w:val="single" w:color="auto"/>
        </w:rPr>
        <w:t xml:space="preserve">            </w:t>
      </w:r>
      <w:r>
        <w:rPr>
          <w:spacing w:val="-2"/>
        </w:rPr>
        <w:t xml:space="preserve"> (¥</w:t>
      </w:r>
      <w:r>
        <w:rPr>
          <w:spacing w:val="-2"/>
          <w:u w:val="single" w:color="auto"/>
        </w:rPr>
        <w:t xml:space="preserve">      </w:t>
      </w:r>
      <w:r>
        <w:rPr>
          <w:spacing w:val="-3"/>
          <w:u w:val="single" w:color="auto"/>
        </w:rPr>
        <w:t xml:space="preserve">   </w:t>
      </w:r>
      <w:r>
        <w:rPr>
          <w:spacing w:val="-127"/>
        </w:rPr>
        <w:t xml:space="preserve"> </w:t>
      </w:r>
      <w:r>
        <w:rPr>
          <w:spacing w:val="-3"/>
        </w:rPr>
        <w:t>元</w:t>
      </w:r>
      <w:r>
        <w:rPr>
          <w:spacing w:val="-8"/>
        </w:rPr>
        <w:t>）；</w:t>
      </w:r>
      <w:r>
        <w:rPr>
          <w:spacing w:val="-3"/>
        </w:rPr>
        <w:t>适用税率：</w:t>
      </w:r>
      <w:r>
        <w:rPr>
          <w:spacing w:val="-3"/>
          <w:u w:val="single" w:color="auto"/>
        </w:rPr>
        <w:t xml:space="preserve">    </w:t>
      </w:r>
      <w:r>
        <w:rPr>
          <w:spacing w:val="-136"/>
        </w:rPr>
        <w:t xml:space="preserve"> </w:t>
      </w:r>
      <w:r>
        <w:rPr>
          <w:spacing w:val="-3"/>
        </w:rPr>
        <w:t>%，税金</w:t>
      </w:r>
      <w:r>
        <w:rPr>
          <w:spacing w:val="-2"/>
        </w:rPr>
        <w:t>为人民币（大写）</w:t>
      </w:r>
      <w:r>
        <w:rPr>
          <w:spacing w:val="-2"/>
          <w:u w:val="single" w:color="auto"/>
        </w:rPr>
        <w:t xml:space="preserve">           </w:t>
      </w:r>
      <w:r>
        <w:rPr>
          <w:spacing w:val="19"/>
        </w:rPr>
        <w:t xml:space="preserve"> </w:t>
      </w:r>
      <w:r>
        <w:rPr>
          <w:spacing w:val="-2"/>
        </w:rPr>
        <w:t>(¥</w:t>
      </w:r>
      <w:r>
        <w:rPr>
          <w:spacing w:val="-2"/>
          <w:u w:val="single" w:color="auto"/>
        </w:rPr>
        <w:t xml:space="preserve">          </w:t>
      </w:r>
      <w:r>
        <w:rPr>
          <w:spacing w:val="-127"/>
        </w:rPr>
        <w:t xml:space="preserve"> </w:t>
      </w:r>
      <w:r>
        <w:rPr>
          <w:spacing w:val="-2"/>
        </w:rPr>
        <w:t>元</w:t>
      </w:r>
      <w:r>
        <w:rPr>
          <w:spacing w:val="8"/>
        </w:rPr>
        <w:t>）；</w:t>
      </w:r>
    </w:p>
    <w:p w14:paraId="6B338356">
      <w:pPr>
        <w:pStyle w:val="2"/>
        <w:keepNext w:val="0"/>
        <w:keepLines w:val="0"/>
        <w:pageBreakBefore w:val="0"/>
        <w:kinsoku/>
        <w:wordWrap/>
        <w:overflowPunct/>
        <w:topLinePunct/>
        <w:bidi w:val="0"/>
        <w:spacing w:before="1" w:line="220" w:lineRule="auto"/>
        <w:ind w:left="605"/>
      </w:pPr>
      <w:r>
        <w:rPr>
          <w:spacing w:val="-2"/>
        </w:rPr>
        <w:t>（2） 设备购置费（含税</w:t>
      </w:r>
      <w:r>
        <w:rPr>
          <w:spacing w:val="1"/>
        </w:rPr>
        <w:t>）：</w:t>
      </w:r>
    </w:p>
    <w:p w14:paraId="2B62280E">
      <w:pPr>
        <w:pStyle w:val="2"/>
        <w:keepNext w:val="0"/>
        <w:keepLines w:val="0"/>
        <w:pageBreakBefore w:val="0"/>
        <w:kinsoku/>
        <w:wordWrap/>
        <w:overflowPunct/>
        <w:topLinePunct/>
        <w:bidi w:val="0"/>
        <w:spacing w:before="185" w:line="343" w:lineRule="auto"/>
        <w:ind w:firstLine="599"/>
      </w:pPr>
      <w:r>
        <w:rPr>
          <w:spacing w:val="-2"/>
        </w:rPr>
        <w:t xml:space="preserve">人民币（大写） </w:t>
      </w:r>
      <w:r>
        <w:rPr>
          <w:spacing w:val="-2"/>
          <w:u w:val="single" w:color="auto"/>
        </w:rPr>
        <w:t xml:space="preserve">            </w:t>
      </w:r>
      <w:r>
        <w:rPr>
          <w:spacing w:val="-2"/>
        </w:rPr>
        <w:t xml:space="preserve"> (¥</w:t>
      </w:r>
      <w:r>
        <w:rPr>
          <w:spacing w:val="-2"/>
          <w:u w:val="single" w:color="auto"/>
        </w:rPr>
        <w:t xml:space="preserve">      </w:t>
      </w:r>
      <w:r>
        <w:rPr>
          <w:spacing w:val="-3"/>
          <w:u w:val="single" w:color="auto"/>
        </w:rPr>
        <w:t xml:space="preserve">  </w:t>
      </w:r>
      <w:r>
        <w:rPr>
          <w:spacing w:val="-126"/>
        </w:rPr>
        <w:t xml:space="preserve"> </w:t>
      </w:r>
      <w:r>
        <w:rPr>
          <w:spacing w:val="-3"/>
        </w:rPr>
        <w:t>元</w:t>
      </w:r>
      <w:r>
        <w:rPr>
          <w:spacing w:val="-10"/>
        </w:rPr>
        <w:t>）；</w:t>
      </w:r>
      <w:r>
        <w:rPr>
          <w:spacing w:val="-3"/>
        </w:rPr>
        <w:t>适用税率：</w:t>
      </w:r>
      <w:r>
        <w:rPr>
          <w:spacing w:val="-3"/>
          <w:u w:val="single" w:color="auto"/>
        </w:rPr>
        <w:t xml:space="preserve">   </w:t>
      </w:r>
      <w:r>
        <w:rPr>
          <w:spacing w:val="-136"/>
        </w:rPr>
        <w:t xml:space="preserve"> </w:t>
      </w:r>
      <w:r>
        <w:rPr>
          <w:spacing w:val="-3"/>
        </w:rPr>
        <w:t>%，税金为</w:t>
      </w:r>
      <w:r>
        <w:rPr>
          <w:spacing w:val="-2"/>
        </w:rPr>
        <w:t>人民币（大写）</w:t>
      </w:r>
      <w:r>
        <w:rPr>
          <w:spacing w:val="-2"/>
          <w:u w:val="single" w:color="auto"/>
        </w:rPr>
        <w:t xml:space="preserve">          </w:t>
      </w:r>
      <w:r>
        <w:rPr>
          <w:spacing w:val="19"/>
        </w:rPr>
        <w:t xml:space="preserve"> </w:t>
      </w:r>
      <w:r>
        <w:rPr>
          <w:spacing w:val="-2"/>
        </w:rPr>
        <w:t>(¥</w:t>
      </w:r>
      <w:r>
        <w:rPr>
          <w:spacing w:val="-2"/>
          <w:u w:val="single" w:color="auto"/>
        </w:rPr>
        <w:t xml:space="preserve">        </w:t>
      </w:r>
      <w:r>
        <w:rPr>
          <w:spacing w:val="-126"/>
        </w:rPr>
        <w:t xml:space="preserve"> </w:t>
      </w:r>
      <w:r>
        <w:rPr>
          <w:spacing w:val="-2"/>
        </w:rPr>
        <w:t>元</w:t>
      </w:r>
      <w:r>
        <w:rPr>
          <w:spacing w:val="5"/>
        </w:rPr>
        <w:t>）；</w:t>
      </w:r>
    </w:p>
    <w:p w14:paraId="1D1F64CA">
      <w:pPr>
        <w:pStyle w:val="2"/>
        <w:keepNext w:val="0"/>
        <w:keepLines w:val="0"/>
        <w:pageBreakBefore w:val="0"/>
        <w:kinsoku/>
        <w:wordWrap/>
        <w:overflowPunct/>
        <w:topLinePunct/>
        <w:bidi w:val="0"/>
        <w:spacing w:before="1" w:line="220" w:lineRule="auto"/>
        <w:ind w:left="605"/>
      </w:pPr>
      <w:r>
        <w:rPr>
          <w:spacing w:val="-2"/>
        </w:rPr>
        <w:t>（3） 建筑安装工程费（含税</w:t>
      </w:r>
      <w:r>
        <w:rPr>
          <w:spacing w:val="4"/>
        </w:rPr>
        <w:t>）：</w:t>
      </w:r>
    </w:p>
    <w:p w14:paraId="7DE24690">
      <w:pPr>
        <w:pStyle w:val="2"/>
        <w:keepNext w:val="0"/>
        <w:keepLines w:val="0"/>
        <w:pageBreakBefore w:val="0"/>
        <w:kinsoku/>
        <w:wordWrap/>
        <w:overflowPunct/>
        <w:topLinePunct/>
        <w:bidi w:val="0"/>
        <w:spacing w:before="185" w:line="343" w:lineRule="auto"/>
        <w:ind w:firstLine="599"/>
      </w:pPr>
      <w:r>
        <w:rPr>
          <w:spacing w:val="-2"/>
        </w:rPr>
        <w:t>人民币（大写）</w:t>
      </w:r>
      <w:r>
        <w:rPr>
          <w:spacing w:val="-2"/>
          <w:u w:val="single" w:color="auto"/>
        </w:rPr>
        <w:t xml:space="preserve">             </w:t>
      </w:r>
      <w:r>
        <w:rPr>
          <w:spacing w:val="-3"/>
        </w:rPr>
        <w:t xml:space="preserve"> (¥</w:t>
      </w:r>
      <w:r>
        <w:rPr>
          <w:spacing w:val="-3"/>
          <w:u w:val="single" w:color="auto"/>
        </w:rPr>
        <w:t xml:space="preserve">        </w:t>
      </w:r>
      <w:r>
        <w:rPr>
          <w:spacing w:val="-126"/>
        </w:rPr>
        <w:t xml:space="preserve"> </w:t>
      </w:r>
      <w:r>
        <w:rPr>
          <w:spacing w:val="-3"/>
        </w:rPr>
        <w:t>元</w:t>
      </w:r>
      <w:r>
        <w:rPr>
          <w:spacing w:val="-10"/>
        </w:rPr>
        <w:t>）；</w:t>
      </w:r>
      <w:r>
        <w:rPr>
          <w:spacing w:val="-3"/>
        </w:rPr>
        <w:t>适用税率：</w:t>
      </w:r>
      <w:r>
        <w:rPr>
          <w:u w:val="single" w:color="auto"/>
        </w:rPr>
        <w:t xml:space="preserve">   </w:t>
      </w:r>
      <w:r>
        <w:rPr>
          <w:spacing w:val="-136"/>
        </w:rPr>
        <w:t xml:space="preserve"> </w:t>
      </w:r>
      <w:r>
        <w:rPr>
          <w:spacing w:val="-3"/>
        </w:rPr>
        <w:t>%，税金为</w:t>
      </w:r>
      <w:r>
        <w:rPr>
          <w:spacing w:val="-2"/>
        </w:rPr>
        <w:t>人民币（大写）</w:t>
      </w:r>
      <w:r>
        <w:rPr>
          <w:spacing w:val="-2"/>
          <w:u w:val="single" w:color="auto"/>
        </w:rPr>
        <w:t xml:space="preserve">          </w:t>
      </w:r>
      <w:r>
        <w:rPr>
          <w:spacing w:val="19"/>
        </w:rPr>
        <w:t xml:space="preserve"> </w:t>
      </w:r>
      <w:r>
        <w:rPr>
          <w:spacing w:val="-2"/>
        </w:rPr>
        <w:t>(¥</w:t>
      </w:r>
      <w:r>
        <w:rPr>
          <w:spacing w:val="-2"/>
          <w:u w:val="single" w:color="auto"/>
        </w:rPr>
        <w:t xml:space="preserve">        </w:t>
      </w:r>
      <w:r>
        <w:rPr>
          <w:spacing w:val="-126"/>
        </w:rPr>
        <w:t xml:space="preserve"> </w:t>
      </w:r>
      <w:r>
        <w:rPr>
          <w:spacing w:val="-2"/>
        </w:rPr>
        <w:t>元</w:t>
      </w:r>
      <w:r>
        <w:rPr>
          <w:spacing w:val="5"/>
        </w:rPr>
        <w:t>）；</w:t>
      </w:r>
    </w:p>
    <w:p w14:paraId="4530939A">
      <w:pPr>
        <w:pStyle w:val="2"/>
        <w:keepNext w:val="0"/>
        <w:keepLines w:val="0"/>
        <w:pageBreakBefore w:val="0"/>
        <w:kinsoku/>
        <w:wordWrap/>
        <w:overflowPunct/>
        <w:topLinePunct/>
        <w:bidi w:val="0"/>
        <w:spacing w:before="1" w:line="219" w:lineRule="auto"/>
        <w:ind w:left="605"/>
      </w:pPr>
      <w:r>
        <w:rPr>
          <w:spacing w:val="-2"/>
        </w:rPr>
        <w:t>（4） 暂估价（含税</w:t>
      </w:r>
      <w:r>
        <w:t>）：</w:t>
      </w:r>
    </w:p>
    <w:p w14:paraId="0AFD48CB">
      <w:pPr>
        <w:pStyle w:val="2"/>
        <w:keepNext w:val="0"/>
        <w:keepLines w:val="0"/>
        <w:pageBreakBefore w:val="0"/>
        <w:kinsoku/>
        <w:wordWrap/>
        <w:overflowPunct/>
        <w:topLinePunct/>
        <w:bidi w:val="0"/>
        <w:spacing w:before="185" w:line="220" w:lineRule="auto"/>
        <w:ind w:left="599"/>
      </w:pPr>
      <w:r>
        <w:rPr>
          <w:spacing w:val="-1"/>
        </w:rPr>
        <w:t>人民币（大写）</w:t>
      </w:r>
      <w:r>
        <w:rPr>
          <w:spacing w:val="-1"/>
          <w:u w:val="single" w:color="auto"/>
        </w:rPr>
        <w:t xml:space="preserve">                 </w:t>
      </w:r>
      <w:r>
        <w:rPr>
          <w:spacing w:val="19"/>
        </w:rPr>
        <w:t xml:space="preserve"> </w:t>
      </w:r>
      <w:r>
        <w:rPr>
          <w:spacing w:val="-1"/>
        </w:rPr>
        <w:t>(¥</w:t>
      </w:r>
      <w:r>
        <w:rPr>
          <w:spacing w:val="-1"/>
          <w:u w:val="single" w:color="auto"/>
        </w:rPr>
        <w:t xml:space="preserve">         </w:t>
      </w:r>
      <w:r>
        <w:rPr>
          <w:spacing w:val="-2"/>
          <w:u w:val="single" w:color="auto"/>
        </w:rPr>
        <w:t xml:space="preserve">   </w:t>
      </w:r>
      <w:r>
        <w:rPr>
          <w:spacing w:val="-127"/>
        </w:rPr>
        <w:t xml:space="preserve"> </w:t>
      </w:r>
      <w:r>
        <w:rPr>
          <w:spacing w:val="-2"/>
        </w:rPr>
        <w:t>元）。</w:t>
      </w:r>
    </w:p>
    <w:p w14:paraId="5B3E4C3A">
      <w:pPr>
        <w:pStyle w:val="2"/>
        <w:keepNext w:val="0"/>
        <w:keepLines w:val="0"/>
        <w:pageBreakBefore w:val="0"/>
        <w:kinsoku/>
        <w:wordWrap/>
        <w:overflowPunct/>
        <w:topLinePunct/>
        <w:bidi w:val="0"/>
        <w:spacing w:before="187" w:line="221" w:lineRule="auto"/>
        <w:ind w:left="605"/>
      </w:pPr>
      <w:r>
        <w:rPr>
          <w:spacing w:val="-2"/>
        </w:rPr>
        <w:t>（5） 暂列金额（含税</w:t>
      </w:r>
      <w:r>
        <w:rPr>
          <w:spacing w:val="1"/>
        </w:rPr>
        <w:t>）：</w:t>
      </w:r>
    </w:p>
    <w:p w14:paraId="77774EF1">
      <w:pPr>
        <w:pStyle w:val="2"/>
        <w:keepNext w:val="0"/>
        <w:keepLines w:val="0"/>
        <w:pageBreakBefore w:val="0"/>
        <w:kinsoku/>
        <w:wordWrap/>
        <w:overflowPunct/>
        <w:topLinePunct/>
        <w:bidi w:val="0"/>
        <w:spacing w:before="186" w:line="220" w:lineRule="auto"/>
        <w:ind w:left="599"/>
      </w:pPr>
      <w:r>
        <w:rPr>
          <w:spacing w:val="-1"/>
        </w:rPr>
        <w:t>人民币（大写）</w:t>
      </w:r>
      <w:r>
        <w:rPr>
          <w:spacing w:val="-1"/>
          <w:u w:val="single" w:color="auto"/>
        </w:rPr>
        <w:t xml:space="preserve">                 </w:t>
      </w:r>
      <w:r>
        <w:rPr>
          <w:spacing w:val="19"/>
        </w:rPr>
        <w:t xml:space="preserve"> </w:t>
      </w:r>
      <w:r>
        <w:rPr>
          <w:spacing w:val="-1"/>
        </w:rPr>
        <w:t>(¥</w:t>
      </w:r>
      <w:r>
        <w:rPr>
          <w:spacing w:val="-1"/>
          <w:u w:val="single" w:color="auto"/>
        </w:rPr>
        <w:t xml:space="preserve">         </w:t>
      </w:r>
      <w:r>
        <w:rPr>
          <w:spacing w:val="-2"/>
          <w:u w:val="single" w:color="auto"/>
        </w:rPr>
        <w:t xml:space="preserve">   </w:t>
      </w:r>
      <w:r>
        <w:rPr>
          <w:spacing w:val="-127"/>
        </w:rPr>
        <w:t xml:space="preserve"> </w:t>
      </w:r>
      <w:r>
        <w:rPr>
          <w:spacing w:val="-2"/>
        </w:rPr>
        <w:t>元）。</w:t>
      </w:r>
    </w:p>
    <w:p w14:paraId="76D0101F">
      <w:pPr>
        <w:pStyle w:val="2"/>
        <w:keepNext w:val="0"/>
        <w:keepLines w:val="0"/>
        <w:pageBreakBefore w:val="0"/>
        <w:kinsoku/>
        <w:wordWrap/>
        <w:overflowPunct/>
        <w:topLinePunct/>
        <w:bidi w:val="0"/>
        <w:spacing w:before="184" w:line="221" w:lineRule="auto"/>
        <w:ind w:left="605"/>
      </w:pPr>
      <w:r>
        <w:rPr>
          <w:spacing w:val="-2"/>
        </w:rPr>
        <w:t>（6） 双方约定的其他费用（含税</w:t>
      </w:r>
      <w:r>
        <w:rPr>
          <w:spacing w:val="6"/>
        </w:rPr>
        <w:t>）：</w:t>
      </w:r>
    </w:p>
    <w:p w14:paraId="6F469F85">
      <w:pPr>
        <w:pStyle w:val="2"/>
        <w:keepNext w:val="0"/>
        <w:keepLines w:val="0"/>
        <w:pageBreakBefore w:val="0"/>
        <w:kinsoku/>
        <w:wordWrap/>
        <w:overflowPunct/>
        <w:topLinePunct/>
        <w:bidi w:val="0"/>
        <w:spacing w:before="185" w:line="343" w:lineRule="auto"/>
        <w:ind w:right="45" w:firstLine="599"/>
      </w:pPr>
      <w:r>
        <w:rPr>
          <w:spacing w:val="-1"/>
        </w:rPr>
        <w:t>人民币（大写）</w:t>
      </w:r>
      <w:r>
        <w:rPr>
          <w:spacing w:val="-1"/>
          <w:u w:val="single" w:color="auto"/>
        </w:rPr>
        <w:t xml:space="preserve">        </w:t>
      </w:r>
      <w:r>
        <w:rPr>
          <w:spacing w:val="-1"/>
        </w:rPr>
        <w:t xml:space="preserve"> (¥</w:t>
      </w:r>
      <w:r>
        <w:rPr>
          <w:spacing w:val="-1"/>
          <w:u w:val="single" w:color="auto"/>
        </w:rPr>
        <w:t xml:space="preserve">      </w:t>
      </w:r>
      <w:r>
        <w:rPr>
          <w:spacing w:val="-126"/>
        </w:rPr>
        <w:t xml:space="preserve"> </w:t>
      </w:r>
      <w:r>
        <w:rPr>
          <w:spacing w:val="-1"/>
        </w:rPr>
        <w:t>元</w:t>
      </w:r>
      <w:r>
        <w:rPr>
          <w:spacing w:val="6"/>
        </w:rPr>
        <w:t>）；</w:t>
      </w:r>
      <w:r>
        <w:rPr>
          <w:spacing w:val="-1"/>
        </w:rPr>
        <w:t>适用税率：</w:t>
      </w:r>
      <w:r>
        <w:rPr>
          <w:spacing w:val="-1"/>
          <w:u w:val="single" w:color="auto"/>
        </w:rPr>
        <w:t xml:space="preserve">         </w:t>
      </w:r>
      <w:r>
        <w:rPr>
          <w:spacing w:val="-136"/>
        </w:rPr>
        <w:t xml:space="preserve"> </w:t>
      </w:r>
      <w:r>
        <w:rPr>
          <w:spacing w:val="-1"/>
        </w:rPr>
        <w:t>%，税金为</w:t>
      </w:r>
      <w:r>
        <w:rPr>
          <w:spacing w:val="-2"/>
        </w:rPr>
        <w:t>人民币（大写）</w:t>
      </w:r>
      <w:r>
        <w:rPr>
          <w:spacing w:val="-2"/>
          <w:u w:val="single" w:color="auto"/>
        </w:rPr>
        <w:t xml:space="preserve">            </w:t>
      </w:r>
      <w:r>
        <w:rPr>
          <w:spacing w:val="21"/>
        </w:rPr>
        <w:t xml:space="preserve"> </w:t>
      </w:r>
      <w:r>
        <w:rPr>
          <w:spacing w:val="-2"/>
        </w:rPr>
        <w:t>(¥</w:t>
      </w:r>
      <w:r>
        <w:rPr>
          <w:spacing w:val="-140"/>
        </w:rPr>
        <w:t xml:space="preserve"> </w:t>
      </w:r>
      <w:r>
        <w:rPr>
          <w:u w:val="single" w:color="auto"/>
        </w:rPr>
        <w:t xml:space="preserve">         </w:t>
      </w:r>
      <w:r>
        <w:rPr>
          <w:spacing w:val="-126"/>
        </w:rPr>
        <w:t xml:space="preserve"> </w:t>
      </w:r>
      <w:r>
        <w:rPr>
          <w:spacing w:val="-2"/>
        </w:rPr>
        <w:t>元）。</w:t>
      </w:r>
    </w:p>
    <w:p w14:paraId="2B2E26F1">
      <w:pPr>
        <w:pStyle w:val="2"/>
        <w:keepNext w:val="0"/>
        <w:keepLines w:val="0"/>
        <w:pageBreakBefore w:val="0"/>
        <w:kinsoku/>
        <w:wordWrap/>
        <w:overflowPunct/>
        <w:topLinePunct/>
        <w:bidi w:val="0"/>
        <w:spacing w:before="1" w:line="219" w:lineRule="auto"/>
        <w:ind w:left="601"/>
      </w:pPr>
      <w:r>
        <w:rPr>
          <w:spacing w:val="-2"/>
        </w:rPr>
        <w:t>2. 合同价格形式：</w:t>
      </w:r>
    </w:p>
    <w:p w14:paraId="268D0EDA">
      <w:pPr>
        <w:pStyle w:val="2"/>
        <w:keepNext w:val="0"/>
        <w:keepLines w:val="0"/>
        <w:pageBreakBefore w:val="0"/>
        <w:kinsoku/>
        <w:wordWrap/>
        <w:overflowPunct/>
        <w:topLinePunct/>
        <w:bidi w:val="0"/>
        <w:spacing w:before="187" w:line="343" w:lineRule="auto"/>
        <w:ind w:left="20" w:firstLine="578"/>
      </w:pPr>
      <w:r>
        <w:rPr>
          <w:spacing w:val="-3"/>
        </w:rPr>
        <w:t>合同价格形式为总价合同，除根据合同约定的在工程实施</w:t>
      </w:r>
      <w:r>
        <w:rPr>
          <w:spacing w:val="-4"/>
        </w:rPr>
        <w:t>过程中需进行增减</w:t>
      </w:r>
      <w:r>
        <w:rPr>
          <w:spacing w:val="-1"/>
        </w:rPr>
        <w:t>的款项外，合同价格不予调整，但合同当事人另</w:t>
      </w:r>
      <w:r>
        <w:rPr>
          <w:spacing w:val="-2"/>
        </w:rPr>
        <w:t>有约定的除外。</w:t>
      </w:r>
    </w:p>
    <w:p w14:paraId="141245FD">
      <w:pPr>
        <w:pStyle w:val="2"/>
        <w:keepNext w:val="0"/>
        <w:keepLines w:val="0"/>
        <w:pageBreakBefore w:val="0"/>
        <w:kinsoku/>
        <w:wordWrap/>
        <w:overflowPunct/>
        <w:topLinePunct/>
        <w:bidi w:val="0"/>
        <w:spacing w:line="219" w:lineRule="auto"/>
        <w:ind w:left="541"/>
      </w:pPr>
      <w:r>
        <w:rPr>
          <w:spacing w:val="-1"/>
        </w:rPr>
        <w:t>合同当事人对合同价格形式的其他约定：</w:t>
      </w:r>
      <w:r>
        <w:rPr>
          <w:spacing w:val="-1"/>
          <w:u w:val="single" w:color="auto"/>
        </w:rPr>
        <w:t xml:space="preserve">         </w:t>
      </w:r>
      <w:r>
        <w:rPr>
          <w:spacing w:val="-1"/>
        </w:rPr>
        <w:t>。</w:t>
      </w:r>
    </w:p>
    <w:p w14:paraId="2A3CFC23">
      <w:pPr>
        <w:pStyle w:val="2"/>
        <w:keepNext w:val="0"/>
        <w:keepLines w:val="0"/>
        <w:pageBreakBefore w:val="0"/>
        <w:kinsoku/>
        <w:wordWrap/>
        <w:overflowPunct/>
        <w:topLinePunct/>
        <w:bidi w:val="0"/>
        <w:spacing w:before="188" w:line="221" w:lineRule="auto"/>
        <w:ind w:left="2"/>
        <w:outlineLvl w:val="1"/>
      </w:pPr>
      <w:r>
        <w:rPr>
          <w:spacing w:val="-2"/>
        </w:rPr>
        <w:t>五、工程总承包项目经理</w:t>
      </w:r>
    </w:p>
    <w:p w14:paraId="37418D38">
      <w:pPr>
        <w:pStyle w:val="2"/>
        <w:keepNext w:val="0"/>
        <w:keepLines w:val="0"/>
        <w:pageBreakBefore w:val="0"/>
        <w:kinsoku/>
        <w:wordWrap/>
        <w:overflowPunct/>
        <w:topLinePunct/>
        <w:bidi w:val="0"/>
        <w:spacing w:before="185" w:line="221" w:lineRule="auto"/>
        <w:ind w:left="601"/>
      </w:pPr>
      <w:r>
        <w:rPr>
          <w:spacing w:val="-1"/>
        </w:rPr>
        <w:t>工程总承包项目经理：</w:t>
      </w:r>
      <w:r>
        <w:rPr>
          <w:spacing w:val="-1"/>
          <w:u w:val="single" w:color="auto"/>
        </w:rPr>
        <w:t xml:space="preserve">              </w:t>
      </w:r>
      <w:r>
        <w:rPr>
          <w:spacing w:val="-1"/>
        </w:rPr>
        <w:t>。</w:t>
      </w:r>
    </w:p>
    <w:p w14:paraId="3EBC8D63">
      <w:pPr>
        <w:pStyle w:val="2"/>
        <w:keepNext w:val="0"/>
        <w:keepLines w:val="0"/>
        <w:pageBreakBefore w:val="0"/>
        <w:kinsoku/>
        <w:wordWrap/>
        <w:overflowPunct/>
        <w:topLinePunct/>
        <w:bidi w:val="0"/>
        <w:spacing w:before="184" w:line="221" w:lineRule="auto"/>
        <w:outlineLvl w:val="1"/>
      </w:pPr>
      <w:r>
        <w:rPr>
          <w:spacing w:val="-2"/>
        </w:rPr>
        <w:t>六、合同文件构成</w:t>
      </w:r>
    </w:p>
    <w:p w14:paraId="03DBF077">
      <w:pPr>
        <w:pStyle w:val="2"/>
        <w:keepNext w:val="0"/>
        <w:keepLines w:val="0"/>
        <w:pageBreakBefore w:val="0"/>
        <w:kinsoku/>
        <w:wordWrap/>
        <w:overflowPunct/>
        <w:topLinePunct/>
        <w:bidi w:val="0"/>
        <w:spacing w:before="186" w:line="220" w:lineRule="auto"/>
        <w:ind w:left="598"/>
      </w:pPr>
      <w:r>
        <w:rPr>
          <w:spacing w:val="-1"/>
        </w:rPr>
        <w:t>本协议书与下列文件一起构成合同文件：</w:t>
      </w:r>
    </w:p>
    <w:p w14:paraId="4B891C9B">
      <w:pPr>
        <w:keepNext w:val="0"/>
        <w:keepLines w:val="0"/>
        <w:pageBreakBefore w:val="0"/>
        <w:kinsoku/>
        <w:wordWrap/>
        <w:overflowPunct/>
        <w:topLinePunct/>
        <w:bidi w:val="0"/>
        <w:spacing w:line="220" w:lineRule="auto"/>
        <w:sectPr>
          <w:footerReference r:id="rId33" w:type="default"/>
          <w:pgSz w:w="11906" w:h="16839"/>
          <w:pgMar w:top="1440" w:right="1080" w:bottom="1440" w:left="1080" w:header="0" w:footer="1483" w:gutter="0"/>
          <w:cols w:space="720" w:num="1"/>
        </w:sectPr>
      </w:pPr>
    </w:p>
    <w:p w14:paraId="49DEB8B3">
      <w:pPr>
        <w:pStyle w:val="2"/>
        <w:keepNext w:val="0"/>
        <w:keepLines w:val="0"/>
        <w:pageBreakBefore w:val="0"/>
        <w:kinsoku/>
        <w:wordWrap/>
        <w:overflowPunct/>
        <w:topLinePunct/>
        <w:bidi w:val="0"/>
        <w:spacing w:before="183" w:line="220" w:lineRule="auto"/>
        <w:ind w:left="609"/>
      </w:pPr>
      <w:r>
        <w:rPr>
          <w:spacing w:val="-5"/>
        </w:rPr>
        <w:t>（1）</w:t>
      </w:r>
      <w:r>
        <w:rPr>
          <w:spacing w:val="38"/>
        </w:rPr>
        <w:t xml:space="preserve"> </w:t>
      </w:r>
      <w:r>
        <w:rPr>
          <w:spacing w:val="-5"/>
        </w:rPr>
        <w:t>中标通知书（如果有</w:t>
      </w:r>
      <w:r>
        <w:rPr>
          <w:spacing w:val="1"/>
        </w:rPr>
        <w:t>）；</w:t>
      </w:r>
    </w:p>
    <w:p w14:paraId="1606AE41">
      <w:pPr>
        <w:pStyle w:val="2"/>
        <w:keepNext w:val="0"/>
        <w:keepLines w:val="0"/>
        <w:pageBreakBefore w:val="0"/>
        <w:kinsoku/>
        <w:wordWrap/>
        <w:overflowPunct/>
        <w:topLinePunct/>
        <w:bidi w:val="0"/>
        <w:spacing w:before="187" w:line="220" w:lineRule="auto"/>
        <w:ind w:left="609"/>
      </w:pPr>
      <w:r>
        <w:rPr>
          <w:spacing w:val="-2"/>
        </w:rPr>
        <w:t>（2） 投标函及投标函附录（如果有</w:t>
      </w:r>
      <w:r>
        <w:rPr>
          <w:spacing w:val="7"/>
        </w:rPr>
        <w:t>）；</w:t>
      </w:r>
    </w:p>
    <w:p w14:paraId="2C2929A0">
      <w:pPr>
        <w:pStyle w:val="2"/>
        <w:keepNext w:val="0"/>
        <w:keepLines w:val="0"/>
        <w:pageBreakBefore w:val="0"/>
        <w:kinsoku/>
        <w:wordWrap/>
        <w:overflowPunct/>
        <w:topLinePunct/>
        <w:bidi w:val="0"/>
        <w:spacing w:before="187" w:line="220" w:lineRule="auto"/>
        <w:ind w:left="609"/>
      </w:pPr>
      <w:r>
        <w:rPr>
          <w:spacing w:val="-1"/>
        </w:rPr>
        <w:t>（3） 专用合同条件及《发包人要求》等附件；</w:t>
      </w:r>
    </w:p>
    <w:p w14:paraId="25C2CA26">
      <w:pPr>
        <w:pStyle w:val="2"/>
        <w:keepNext w:val="0"/>
        <w:keepLines w:val="0"/>
        <w:pageBreakBefore w:val="0"/>
        <w:kinsoku/>
        <w:wordWrap/>
        <w:overflowPunct/>
        <w:topLinePunct/>
        <w:bidi w:val="0"/>
        <w:spacing w:before="184" w:line="221" w:lineRule="auto"/>
        <w:ind w:left="609"/>
      </w:pPr>
      <w:r>
        <w:rPr>
          <w:spacing w:val="-2"/>
        </w:rPr>
        <w:t>（4） 通用合同条件；</w:t>
      </w:r>
    </w:p>
    <w:p w14:paraId="77C5016D">
      <w:pPr>
        <w:pStyle w:val="2"/>
        <w:keepNext w:val="0"/>
        <w:keepLines w:val="0"/>
        <w:pageBreakBefore w:val="0"/>
        <w:kinsoku/>
        <w:wordWrap/>
        <w:overflowPunct/>
        <w:topLinePunct/>
        <w:bidi w:val="0"/>
        <w:spacing w:before="186" w:line="220" w:lineRule="auto"/>
        <w:ind w:left="609"/>
      </w:pPr>
      <w:r>
        <w:rPr>
          <w:spacing w:val="-2"/>
        </w:rPr>
        <w:t>（5） 承包人建议书；</w:t>
      </w:r>
    </w:p>
    <w:p w14:paraId="796E78F5">
      <w:pPr>
        <w:pStyle w:val="2"/>
        <w:keepNext w:val="0"/>
        <w:keepLines w:val="0"/>
        <w:pageBreakBefore w:val="0"/>
        <w:kinsoku/>
        <w:wordWrap/>
        <w:overflowPunct/>
        <w:topLinePunct/>
        <w:bidi w:val="0"/>
        <w:spacing w:before="187" w:line="219" w:lineRule="auto"/>
        <w:ind w:left="609"/>
      </w:pPr>
      <w:r>
        <w:rPr>
          <w:spacing w:val="-3"/>
        </w:rPr>
        <w:t>（6） 价格清单；</w:t>
      </w:r>
    </w:p>
    <w:p w14:paraId="37ED8E38">
      <w:pPr>
        <w:pStyle w:val="2"/>
        <w:keepNext w:val="0"/>
        <w:keepLines w:val="0"/>
        <w:pageBreakBefore w:val="0"/>
        <w:kinsoku/>
        <w:wordWrap/>
        <w:overflowPunct/>
        <w:topLinePunct/>
        <w:bidi w:val="0"/>
        <w:spacing w:before="185" w:line="221" w:lineRule="auto"/>
        <w:ind w:left="609"/>
      </w:pPr>
      <w:r>
        <w:rPr>
          <w:spacing w:val="-2"/>
        </w:rPr>
        <w:t>（7） 双方约定的其他合同文件。</w:t>
      </w:r>
    </w:p>
    <w:p w14:paraId="489D1772">
      <w:pPr>
        <w:pStyle w:val="2"/>
        <w:keepNext w:val="0"/>
        <w:keepLines w:val="0"/>
        <w:pageBreakBefore w:val="0"/>
        <w:kinsoku/>
        <w:wordWrap/>
        <w:overflowPunct/>
        <w:topLinePunct/>
        <w:bidi w:val="0"/>
        <w:spacing w:before="185" w:line="343" w:lineRule="auto"/>
        <w:ind w:left="1" w:right="240" w:firstLine="602"/>
        <w:jc w:val="both"/>
      </w:pPr>
      <w:r>
        <w:rPr>
          <w:spacing w:val="-3"/>
        </w:rPr>
        <w:t>上述各项合同文件包括双方就该项合同文件所作出的补</w:t>
      </w:r>
      <w:r>
        <w:rPr>
          <w:spacing w:val="-4"/>
        </w:rPr>
        <w:t>充和修改，属于同一</w:t>
      </w:r>
      <w:r>
        <w:rPr>
          <w:spacing w:val="-2"/>
        </w:rPr>
        <w:t>类内容的合同文件应以最新签署的为准。专用合同条件及其附件须经合同当事人签字或盖章。</w:t>
      </w:r>
    </w:p>
    <w:p w14:paraId="30ED48D0">
      <w:pPr>
        <w:pStyle w:val="2"/>
        <w:keepNext w:val="0"/>
        <w:keepLines w:val="0"/>
        <w:pageBreakBefore w:val="0"/>
        <w:kinsoku/>
        <w:wordWrap/>
        <w:overflowPunct/>
        <w:topLinePunct/>
        <w:bidi w:val="0"/>
        <w:spacing w:before="1" w:line="220" w:lineRule="auto"/>
        <w:outlineLvl w:val="1"/>
      </w:pPr>
      <w:r>
        <w:rPr>
          <w:spacing w:val="-3"/>
        </w:rPr>
        <w:t>七、承诺</w:t>
      </w:r>
    </w:p>
    <w:p w14:paraId="7705EE65">
      <w:pPr>
        <w:pStyle w:val="2"/>
        <w:keepNext w:val="0"/>
        <w:keepLines w:val="0"/>
        <w:pageBreakBefore w:val="0"/>
        <w:kinsoku/>
        <w:wordWrap/>
        <w:overflowPunct/>
        <w:topLinePunct/>
        <w:bidi w:val="0"/>
        <w:spacing w:before="185" w:line="281" w:lineRule="auto"/>
        <w:ind w:left="2" w:right="240" w:firstLine="619"/>
      </w:pPr>
      <w:r>
        <w:t>1. 发包人承诺按照法律规定履行项目审批手续、筹集工程建设资金并按照</w:t>
      </w:r>
      <w:r>
        <w:rPr>
          <w:spacing w:val="-1"/>
        </w:rPr>
        <w:t>合同约定的期限和方式支付合同价款。</w:t>
      </w:r>
    </w:p>
    <w:p w14:paraId="4822D3CA">
      <w:pPr>
        <w:pStyle w:val="2"/>
        <w:keepNext w:val="0"/>
        <w:keepLines w:val="0"/>
        <w:pageBreakBefore w:val="0"/>
        <w:kinsoku/>
        <w:wordWrap/>
        <w:overflowPunct/>
        <w:topLinePunct/>
        <w:bidi w:val="0"/>
        <w:spacing w:before="188" w:line="302" w:lineRule="auto"/>
        <w:ind w:left="3" w:right="240" w:firstLine="601"/>
      </w:pPr>
      <w:r>
        <w:rPr>
          <w:spacing w:val="1"/>
        </w:rPr>
        <w:t>2. 承包人承诺按照法律规定及合同约定组织完成工程的设计、采购</w:t>
      </w:r>
      <w:r>
        <w:t>和施工</w:t>
      </w:r>
      <w:r>
        <w:rPr>
          <w:spacing w:val="-2"/>
        </w:rPr>
        <w:t>等工作，确保工程质量和安全，不进行转包及违法分包，并在缺陷责任期及保修</w:t>
      </w:r>
      <w:r>
        <w:rPr>
          <w:spacing w:val="-1"/>
        </w:rPr>
        <w:t>期内承担相应的工程维修责任。</w:t>
      </w:r>
    </w:p>
    <w:p w14:paraId="43F350DE">
      <w:pPr>
        <w:pStyle w:val="2"/>
        <w:keepNext w:val="0"/>
        <w:keepLines w:val="0"/>
        <w:pageBreakBefore w:val="0"/>
        <w:kinsoku/>
        <w:wordWrap/>
        <w:overflowPunct/>
        <w:topLinePunct/>
        <w:bidi w:val="0"/>
        <w:spacing w:before="187" w:line="221" w:lineRule="auto"/>
        <w:ind w:left="5"/>
        <w:outlineLvl w:val="1"/>
      </w:pPr>
      <w:r>
        <w:rPr>
          <w:spacing w:val="-3"/>
        </w:rPr>
        <w:t>八、订立时间</w:t>
      </w:r>
    </w:p>
    <w:p w14:paraId="529DAAB0">
      <w:pPr>
        <w:pStyle w:val="2"/>
        <w:keepNext w:val="0"/>
        <w:keepLines w:val="0"/>
        <w:pageBreakBefore w:val="0"/>
        <w:kinsoku/>
        <w:wordWrap/>
        <w:overflowPunct/>
        <w:topLinePunct/>
        <w:bidi w:val="0"/>
        <w:spacing w:before="185" w:line="220" w:lineRule="auto"/>
        <w:ind w:left="602"/>
      </w:pPr>
      <w:r>
        <w:rPr>
          <w:spacing w:val="-7"/>
        </w:rPr>
        <w:t>本合同于</w:t>
      </w:r>
      <w:r>
        <w:rPr>
          <w:spacing w:val="20"/>
          <w:u w:val="single" w:color="auto"/>
        </w:rPr>
        <w:t xml:space="preserve">       </w:t>
      </w:r>
      <w:r>
        <w:rPr>
          <w:spacing w:val="-124"/>
        </w:rPr>
        <w:t xml:space="preserve"> </w:t>
      </w:r>
      <w:r>
        <w:rPr>
          <w:spacing w:val="-7"/>
        </w:rPr>
        <w:t>年</w:t>
      </w:r>
      <w:r>
        <w:rPr>
          <w:spacing w:val="-7"/>
          <w:u w:val="single" w:color="auto"/>
        </w:rPr>
        <w:t xml:space="preserve">     </w:t>
      </w:r>
      <w:r>
        <w:rPr>
          <w:spacing w:val="-122"/>
        </w:rPr>
        <w:t xml:space="preserve"> </w:t>
      </w:r>
      <w:r>
        <w:rPr>
          <w:spacing w:val="-7"/>
        </w:rPr>
        <w:t>月</w:t>
      </w:r>
      <w:r>
        <w:rPr>
          <w:spacing w:val="34"/>
          <w:u w:val="single" w:color="auto"/>
        </w:rPr>
        <w:t xml:space="preserve">    </w:t>
      </w:r>
      <w:r>
        <w:rPr>
          <w:spacing w:val="-78"/>
        </w:rPr>
        <w:t xml:space="preserve"> </w:t>
      </w:r>
      <w:r>
        <w:rPr>
          <w:spacing w:val="-7"/>
        </w:rPr>
        <w:t>日订立。</w:t>
      </w:r>
    </w:p>
    <w:p w14:paraId="59572B0C">
      <w:pPr>
        <w:pStyle w:val="2"/>
        <w:keepNext w:val="0"/>
        <w:keepLines w:val="0"/>
        <w:pageBreakBefore w:val="0"/>
        <w:kinsoku/>
        <w:wordWrap/>
        <w:overflowPunct/>
        <w:topLinePunct/>
        <w:bidi w:val="0"/>
        <w:spacing w:before="184" w:line="224" w:lineRule="auto"/>
        <w:ind w:left="7"/>
        <w:outlineLvl w:val="1"/>
      </w:pPr>
      <w:r>
        <w:rPr>
          <w:spacing w:val="-3"/>
        </w:rPr>
        <w:t>九、订立地点</w:t>
      </w:r>
    </w:p>
    <w:p w14:paraId="2B39BA2A">
      <w:pPr>
        <w:pStyle w:val="2"/>
        <w:keepNext w:val="0"/>
        <w:keepLines w:val="0"/>
        <w:pageBreakBefore w:val="0"/>
        <w:kinsoku/>
        <w:wordWrap/>
        <w:overflowPunct/>
        <w:topLinePunct/>
        <w:bidi w:val="0"/>
        <w:spacing w:before="181" w:line="220" w:lineRule="auto"/>
        <w:ind w:left="602"/>
      </w:pPr>
      <w:r>
        <w:rPr>
          <w:spacing w:val="-1"/>
        </w:rPr>
        <w:t>本合同在</w:t>
      </w:r>
      <w:r>
        <w:rPr>
          <w:spacing w:val="-1"/>
          <w:u w:val="single" w:color="auto"/>
        </w:rPr>
        <w:t xml:space="preserve">                        </w:t>
      </w:r>
      <w:r>
        <w:rPr>
          <w:spacing w:val="-120"/>
        </w:rPr>
        <w:t xml:space="preserve"> </w:t>
      </w:r>
      <w:r>
        <w:rPr>
          <w:spacing w:val="-1"/>
        </w:rPr>
        <w:t>订立。</w:t>
      </w:r>
    </w:p>
    <w:p w14:paraId="4CC132C5">
      <w:pPr>
        <w:pStyle w:val="2"/>
        <w:keepNext w:val="0"/>
        <w:keepLines w:val="0"/>
        <w:pageBreakBefore w:val="0"/>
        <w:kinsoku/>
        <w:wordWrap/>
        <w:overflowPunct/>
        <w:topLinePunct/>
        <w:bidi w:val="0"/>
        <w:spacing w:before="188" w:line="221" w:lineRule="auto"/>
        <w:ind w:left="2"/>
        <w:outlineLvl w:val="1"/>
      </w:pPr>
      <w:r>
        <w:rPr>
          <w:spacing w:val="-2"/>
        </w:rPr>
        <w:t>十、合同生效</w:t>
      </w:r>
    </w:p>
    <w:p w14:paraId="6AFA8204">
      <w:pPr>
        <w:pStyle w:val="2"/>
        <w:keepNext w:val="0"/>
        <w:keepLines w:val="0"/>
        <w:pageBreakBefore w:val="0"/>
        <w:kinsoku/>
        <w:wordWrap/>
        <w:overflowPunct/>
        <w:topLinePunct/>
        <w:bidi w:val="0"/>
        <w:spacing w:before="183" w:line="220" w:lineRule="auto"/>
        <w:ind w:left="602"/>
      </w:pPr>
      <w:r>
        <w:rPr>
          <w:spacing w:val="-1"/>
        </w:rPr>
        <w:t>本合同经双方签字或盖章后成立，并自</w:t>
      </w:r>
      <w:r>
        <w:rPr>
          <w:spacing w:val="-1"/>
          <w:u w:val="single" w:color="auto"/>
        </w:rPr>
        <w:t xml:space="preserve">            </w:t>
      </w:r>
      <w:r>
        <w:rPr>
          <w:spacing w:val="-121"/>
        </w:rPr>
        <w:t xml:space="preserve"> </w:t>
      </w:r>
      <w:r>
        <w:rPr>
          <w:spacing w:val="-1"/>
        </w:rPr>
        <w:t>生效。</w:t>
      </w:r>
    </w:p>
    <w:p w14:paraId="4D8411CF">
      <w:pPr>
        <w:pStyle w:val="2"/>
        <w:keepNext w:val="0"/>
        <w:keepLines w:val="0"/>
        <w:pageBreakBefore w:val="0"/>
        <w:kinsoku/>
        <w:wordWrap/>
        <w:overflowPunct/>
        <w:topLinePunct/>
        <w:bidi w:val="0"/>
        <w:spacing w:before="186" w:line="221" w:lineRule="auto"/>
        <w:ind w:left="2"/>
        <w:outlineLvl w:val="1"/>
      </w:pPr>
      <w:r>
        <w:rPr>
          <w:spacing w:val="-2"/>
        </w:rPr>
        <w:t>十一、合同份数</w:t>
      </w:r>
    </w:p>
    <w:p w14:paraId="18E5E2A7">
      <w:pPr>
        <w:pStyle w:val="2"/>
        <w:keepNext w:val="0"/>
        <w:keepLines w:val="0"/>
        <w:pageBreakBefore w:val="0"/>
        <w:kinsoku/>
        <w:wordWrap/>
        <w:overflowPunct/>
        <w:topLinePunct/>
        <w:bidi w:val="0"/>
        <w:spacing w:before="185" w:line="423" w:lineRule="auto"/>
        <w:ind w:left="626" w:hanging="24"/>
      </w:pPr>
      <w:r>
        <w:rPr>
          <w:spacing w:val="-12"/>
        </w:rPr>
        <w:t>本合同一式</w:t>
      </w:r>
      <w:r>
        <w:rPr>
          <w:spacing w:val="-12"/>
          <w:u w:val="single" w:color="auto"/>
        </w:rPr>
        <w:t xml:space="preserve">    </w:t>
      </w:r>
      <w:r>
        <w:rPr>
          <w:spacing w:val="-128"/>
        </w:rPr>
        <w:t xml:space="preserve"> </w:t>
      </w:r>
      <w:r>
        <w:rPr>
          <w:spacing w:val="-12"/>
        </w:rPr>
        <w:t>份，均具有同等法律效力，</w:t>
      </w:r>
      <w:r>
        <w:rPr>
          <w:spacing w:val="-13"/>
        </w:rPr>
        <w:t>发包人执</w:t>
      </w:r>
      <w:r>
        <w:rPr>
          <w:spacing w:val="-13"/>
          <w:u w:val="single" w:color="auto"/>
        </w:rPr>
        <w:t xml:space="preserve">    </w:t>
      </w:r>
      <w:r>
        <w:rPr>
          <w:spacing w:val="-128"/>
        </w:rPr>
        <w:t xml:space="preserve"> </w:t>
      </w:r>
      <w:r>
        <w:rPr>
          <w:spacing w:val="-13"/>
        </w:rPr>
        <w:t>份，承包人执</w:t>
      </w:r>
      <w:r>
        <w:rPr>
          <w:spacing w:val="46"/>
          <w:u w:val="single" w:color="auto"/>
        </w:rPr>
        <w:t xml:space="preserve">   </w:t>
      </w:r>
      <w:r>
        <w:rPr>
          <w:spacing w:val="-128"/>
        </w:rPr>
        <w:t xml:space="preserve"> </w:t>
      </w:r>
      <w:r>
        <w:rPr>
          <w:spacing w:val="-13"/>
        </w:rPr>
        <w:t>份。</w:t>
      </w:r>
      <w:r>
        <w:rPr>
          <w:spacing w:val="3"/>
        </w:rPr>
        <w:t>发包人</w:t>
      </w:r>
      <w:r>
        <w:rPr>
          <w:spacing w:val="-19"/>
        </w:rPr>
        <w:t>：（</w:t>
      </w:r>
      <w:r>
        <w:rPr>
          <w:spacing w:val="3"/>
        </w:rPr>
        <w:t>公章）                承包人</w:t>
      </w:r>
      <w:r>
        <w:rPr>
          <w:spacing w:val="-19"/>
        </w:rPr>
        <w:t>：（</w:t>
      </w:r>
      <w:r>
        <w:rPr>
          <w:spacing w:val="3"/>
        </w:rPr>
        <w:t>公章）</w:t>
      </w:r>
    </w:p>
    <w:p w14:paraId="2774A702">
      <w:pPr>
        <w:keepNext w:val="0"/>
        <w:keepLines w:val="0"/>
        <w:pageBreakBefore w:val="0"/>
        <w:kinsoku/>
        <w:wordWrap/>
        <w:overflowPunct/>
        <w:topLinePunct/>
        <w:bidi w:val="0"/>
        <w:spacing w:line="423" w:lineRule="auto"/>
        <w:sectPr>
          <w:footerReference r:id="rId34" w:type="default"/>
          <w:pgSz w:w="11906" w:h="16839"/>
          <w:pgMar w:top="1440" w:right="1080" w:bottom="1440" w:left="1080" w:header="0" w:footer="1483" w:gutter="0"/>
          <w:cols w:space="720" w:num="1"/>
        </w:sectPr>
      </w:pPr>
    </w:p>
    <w:p w14:paraId="543B0900">
      <w:pPr>
        <w:keepNext w:val="0"/>
        <w:keepLines w:val="0"/>
        <w:pageBreakBefore w:val="0"/>
        <w:kinsoku/>
        <w:wordWrap/>
        <w:overflowPunct/>
        <w:topLinePunct/>
        <w:bidi w:val="0"/>
        <w:spacing w:line="127" w:lineRule="exact"/>
      </w:pPr>
    </w:p>
    <w:p w14:paraId="218D643F">
      <w:pPr>
        <w:keepNext w:val="0"/>
        <w:keepLines w:val="0"/>
        <w:pageBreakBefore w:val="0"/>
        <w:kinsoku/>
        <w:wordWrap/>
        <w:overflowPunct/>
        <w:topLinePunct/>
        <w:bidi w:val="0"/>
        <w:spacing w:line="127" w:lineRule="exact"/>
        <w:sectPr>
          <w:footerReference r:id="rId35" w:type="default"/>
          <w:pgSz w:w="11906" w:h="16839"/>
          <w:pgMar w:top="1440" w:right="1080" w:bottom="1440" w:left="1080" w:header="0" w:footer="1483" w:gutter="0"/>
          <w:cols w:equalWidth="0" w:num="1">
            <w:col w:w="8410"/>
          </w:cols>
        </w:sectPr>
      </w:pPr>
    </w:p>
    <w:p w14:paraId="7FDA9FEE">
      <w:pPr>
        <w:pStyle w:val="2"/>
        <w:keepNext w:val="0"/>
        <w:keepLines w:val="0"/>
        <w:pageBreakBefore w:val="0"/>
        <w:kinsoku/>
        <w:wordWrap/>
        <w:overflowPunct/>
        <w:topLinePunct/>
        <w:bidi w:val="0"/>
        <w:spacing w:before="57" w:line="343" w:lineRule="auto"/>
        <w:ind w:left="9" w:right="840" w:hanging="6"/>
      </w:pPr>
      <w:r>
        <w:rPr>
          <w:spacing w:val="-6"/>
        </w:rPr>
        <w:t>法定代表人或其委托代理人：</w:t>
      </w:r>
      <w:r>
        <w:t xml:space="preserve"> </w:t>
      </w:r>
      <w:r>
        <w:rPr>
          <w:spacing w:val="-5"/>
        </w:rPr>
        <w:t>（签字）</w:t>
      </w:r>
    </w:p>
    <w:p w14:paraId="138DF51E">
      <w:pPr>
        <w:pStyle w:val="2"/>
        <w:keepNext w:val="0"/>
        <w:keepLines w:val="0"/>
        <w:pageBreakBefore w:val="0"/>
        <w:kinsoku/>
        <w:wordWrap/>
        <w:overflowPunct/>
        <w:topLinePunct/>
        <w:bidi w:val="0"/>
        <w:spacing w:line="220" w:lineRule="auto"/>
        <w:ind w:left="8"/>
      </w:pPr>
      <w:r>
        <w:rPr>
          <w:spacing w:val="-2"/>
        </w:rPr>
        <w:t>统一社会信用代码：</w:t>
      </w:r>
    </w:p>
    <w:p w14:paraId="15EE3A67">
      <w:pPr>
        <w:pStyle w:val="2"/>
        <w:keepNext w:val="0"/>
        <w:keepLines w:val="0"/>
        <w:pageBreakBefore w:val="0"/>
        <w:kinsoku/>
        <w:wordWrap/>
        <w:overflowPunct/>
        <w:topLinePunct/>
        <w:bidi w:val="0"/>
        <w:spacing w:before="184" w:line="230" w:lineRule="auto"/>
        <w:ind w:left="2"/>
      </w:pPr>
      <w:r>
        <w:rPr>
          <w:spacing w:val="-4"/>
        </w:rPr>
        <w:t>地址：</w:t>
      </w:r>
    </w:p>
    <w:p w14:paraId="58446057">
      <w:pPr>
        <w:pStyle w:val="2"/>
        <w:keepNext w:val="0"/>
        <w:keepLines w:val="0"/>
        <w:pageBreakBefore w:val="0"/>
        <w:kinsoku/>
        <w:wordWrap/>
        <w:overflowPunct/>
        <w:topLinePunct/>
        <w:bidi w:val="0"/>
        <w:spacing w:before="171" w:line="221" w:lineRule="auto"/>
        <w:ind w:left="23"/>
      </w:pPr>
      <w:r>
        <w:rPr>
          <w:spacing w:val="-7"/>
        </w:rPr>
        <w:t>邮政编码：</w:t>
      </w:r>
    </w:p>
    <w:p w14:paraId="0EA6EAC6">
      <w:pPr>
        <w:pStyle w:val="2"/>
        <w:keepNext w:val="0"/>
        <w:keepLines w:val="0"/>
        <w:pageBreakBefore w:val="0"/>
        <w:kinsoku/>
        <w:wordWrap/>
        <w:overflowPunct/>
        <w:topLinePunct/>
        <w:bidi w:val="0"/>
        <w:spacing w:before="185" w:line="221" w:lineRule="auto"/>
        <w:ind w:left="3"/>
      </w:pPr>
      <w:r>
        <w:rPr>
          <w:spacing w:val="-2"/>
        </w:rPr>
        <w:t>法定代表人：</w:t>
      </w:r>
    </w:p>
    <w:p w14:paraId="0782E1CA">
      <w:pPr>
        <w:pStyle w:val="2"/>
        <w:keepNext w:val="0"/>
        <w:keepLines w:val="0"/>
        <w:pageBreakBefore w:val="0"/>
        <w:kinsoku/>
        <w:wordWrap/>
        <w:overflowPunct/>
        <w:topLinePunct/>
        <w:bidi w:val="0"/>
        <w:spacing w:before="183" w:line="221" w:lineRule="auto"/>
        <w:ind w:left="1"/>
      </w:pPr>
      <w:r>
        <w:rPr>
          <w:spacing w:val="-2"/>
        </w:rPr>
        <w:t>委托代理人：</w:t>
      </w:r>
    </w:p>
    <w:p w14:paraId="289FADB7">
      <w:pPr>
        <w:pStyle w:val="2"/>
        <w:keepNext w:val="0"/>
        <w:keepLines w:val="0"/>
        <w:pageBreakBefore w:val="0"/>
        <w:kinsoku/>
        <w:wordWrap/>
        <w:overflowPunct/>
        <w:topLinePunct/>
        <w:bidi w:val="0"/>
        <w:spacing w:before="186" w:line="223" w:lineRule="auto"/>
        <w:ind w:left="35"/>
      </w:pPr>
      <w:r>
        <w:rPr>
          <w:spacing w:val="-15"/>
        </w:rPr>
        <w:t>电话：</w:t>
      </w:r>
    </w:p>
    <w:p w14:paraId="5AEAD3A8">
      <w:pPr>
        <w:pStyle w:val="2"/>
        <w:keepNext w:val="0"/>
        <w:keepLines w:val="0"/>
        <w:pageBreakBefore w:val="0"/>
        <w:kinsoku/>
        <w:wordWrap/>
        <w:overflowPunct/>
        <w:topLinePunct/>
        <w:bidi w:val="0"/>
        <w:spacing w:before="183" w:line="220" w:lineRule="auto"/>
      </w:pPr>
      <w:r>
        <w:rPr>
          <w:spacing w:val="-3"/>
        </w:rPr>
        <w:t>传真：</w:t>
      </w:r>
    </w:p>
    <w:p w14:paraId="3EB31D07">
      <w:pPr>
        <w:pStyle w:val="2"/>
        <w:keepNext w:val="0"/>
        <w:keepLines w:val="0"/>
        <w:pageBreakBefore w:val="0"/>
        <w:kinsoku/>
        <w:wordWrap/>
        <w:overflowPunct/>
        <w:topLinePunct/>
        <w:bidi w:val="0"/>
        <w:spacing w:before="184" w:line="221" w:lineRule="auto"/>
        <w:ind w:left="35"/>
      </w:pPr>
      <w:r>
        <w:rPr>
          <w:spacing w:val="-9"/>
        </w:rPr>
        <w:t>电子信箱：</w:t>
      </w:r>
    </w:p>
    <w:p w14:paraId="27887A58">
      <w:pPr>
        <w:pStyle w:val="2"/>
        <w:keepNext w:val="0"/>
        <w:keepLines w:val="0"/>
        <w:pageBreakBefore w:val="0"/>
        <w:kinsoku/>
        <w:wordWrap/>
        <w:overflowPunct/>
        <w:topLinePunct/>
        <w:bidi w:val="0"/>
        <w:spacing w:before="187" w:line="221" w:lineRule="auto"/>
        <w:ind w:left="3"/>
      </w:pPr>
      <w:r>
        <w:rPr>
          <w:spacing w:val="-3"/>
        </w:rPr>
        <w:t>开户银行：</w:t>
      </w:r>
    </w:p>
    <w:p w14:paraId="41CCD254">
      <w:pPr>
        <w:pStyle w:val="2"/>
        <w:keepNext w:val="0"/>
        <w:keepLines w:val="0"/>
        <w:pageBreakBefore w:val="0"/>
        <w:kinsoku/>
        <w:wordWrap/>
        <w:overflowPunct/>
        <w:topLinePunct/>
        <w:bidi w:val="0"/>
        <w:spacing w:before="185" w:line="186" w:lineRule="auto"/>
        <w:ind w:left="6"/>
      </w:pPr>
      <w:r>
        <w:rPr>
          <w:spacing w:val="-5"/>
        </w:rPr>
        <w:t>账号：</w:t>
      </w:r>
    </w:p>
    <w:p w14:paraId="366A2A21">
      <w:pPr>
        <w:keepNext w:val="0"/>
        <w:keepLines w:val="0"/>
        <w:pageBreakBefore w:val="0"/>
        <w:kinsoku/>
        <w:wordWrap/>
        <w:overflowPunct/>
        <w:topLinePunct/>
        <w:bidi w:val="0"/>
        <w:spacing w:line="14" w:lineRule="auto"/>
        <w:rPr>
          <w:rFonts w:ascii="Arial"/>
          <w:sz w:val="2"/>
        </w:rPr>
      </w:pPr>
      <w:r>
        <w:rPr>
          <w:rFonts w:ascii="Arial" w:hAnsi="Arial" w:eastAsia="Arial" w:cs="Arial"/>
          <w:sz w:val="2"/>
          <w:szCs w:val="2"/>
        </w:rPr>
        <w:br w:type="column"/>
      </w:r>
    </w:p>
    <w:p w14:paraId="681969DE">
      <w:pPr>
        <w:pStyle w:val="2"/>
        <w:keepNext w:val="0"/>
        <w:keepLines w:val="0"/>
        <w:pageBreakBefore w:val="0"/>
        <w:kinsoku/>
        <w:wordWrap/>
        <w:overflowPunct/>
        <w:topLinePunct/>
        <w:bidi w:val="0"/>
        <w:spacing w:before="56" w:line="343" w:lineRule="auto"/>
        <w:ind w:left="9" w:right="335" w:hanging="6"/>
      </w:pPr>
      <w:r>
        <w:rPr>
          <w:spacing w:val="-6"/>
        </w:rPr>
        <w:t>法定代表人或其委托代理人：</w:t>
      </w:r>
      <w:r>
        <w:t xml:space="preserve"> </w:t>
      </w:r>
      <w:r>
        <w:rPr>
          <w:spacing w:val="-5"/>
        </w:rPr>
        <w:t>（签字）</w:t>
      </w:r>
    </w:p>
    <w:p w14:paraId="728BE79C">
      <w:pPr>
        <w:pStyle w:val="2"/>
        <w:keepNext w:val="0"/>
        <w:keepLines w:val="0"/>
        <w:pageBreakBefore w:val="0"/>
        <w:kinsoku/>
        <w:wordWrap/>
        <w:overflowPunct/>
        <w:topLinePunct/>
        <w:bidi w:val="0"/>
        <w:spacing w:line="220" w:lineRule="auto"/>
        <w:ind w:left="8"/>
      </w:pPr>
      <w:r>
        <w:rPr>
          <w:spacing w:val="-2"/>
        </w:rPr>
        <w:t>统一社会信用代码：</w:t>
      </w:r>
    </w:p>
    <w:p w14:paraId="3050167D">
      <w:pPr>
        <w:pStyle w:val="2"/>
        <w:keepNext w:val="0"/>
        <w:keepLines w:val="0"/>
        <w:pageBreakBefore w:val="0"/>
        <w:kinsoku/>
        <w:wordWrap/>
        <w:overflowPunct/>
        <w:topLinePunct/>
        <w:bidi w:val="0"/>
        <w:spacing w:before="184" w:line="230" w:lineRule="auto"/>
        <w:ind w:left="2"/>
      </w:pPr>
      <w:r>
        <w:rPr>
          <w:spacing w:val="-4"/>
        </w:rPr>
        <w:t>地址：</w:t>
      </w:r>
    </w:p>
    <w:p w14:paraId="49D49BC1">
      <w:pPr>
        <w:pStyle w:val="2"/>
        <w:keepNext w:val="0"/>
        <w:keepLines w:val="0"/>
        <w:pageBreakBefore w:val="0"/>
        <w:kinsoku/>
        <w:wordWrap/>
        <w:overflowPunct/>
        <w:topLinePunct/>
        <w:bidi w:val="0"/>
        <w:spacing w:before="171" w:line="221" w:lineRule="auto"/>
        <w:ind w:left="23"/>
      </w:pPr>
      <w:r>
        <w:rPr>
          <w:spacing w:val="-7"/>
        </w:rPr>
        <w:t>邮政编码：</w:t>
      </w:r>
    </w:p>
    <w:p w14:paraId="136F1072">
      <w:pPr>
        <w:pStyle w:val="2"/>
        <w:keepNext w:val="0"/>
        <w:keepLines w:val="0"/>
        <w:pageBreakBefore w:val="0"/>
        <w:kinsoku/>
        <w:wordWrap/>
        <w:overflowPunct/>
        <w:topLinePunct/>
        <w:bidi w:val="0"/>
        <w:spacing w:before="185" w:line="221" w:lineRule="auto"/>
        <w:ind w:left="3"/>
      </w:pPr>
      <w:r>
        <w:rPr>
          <w:spacing w:val="-2"/>
        </w:rPr>
        <w:t>法定代表人：</w:t>
      </w:r>
    </w:p>
    <w:p w14:paraId="73E1E7B0">
      <w:pPr>
        <w:pStyle w:val="2"/>
        <w:keepNext w:val="0"/>
        <w:keepLines w:val="0"/>
        <w:pageBreakBefore w:val="0"/>
        <w:kinsoku/>
        <w:wordWrap/>
        <w:overflowPunct/>
        <w:topLinePunct/>
        <w:bidi w:val="0"/>
        <w:spacing w:before="183" w:line="221" w:lineRule="auto"/>
        <w:ind w:left="1"/>
      </w:pPr>
      <w:r>
        <w:rPr>
          <w:spacing w:val="-2"/>
        </w:rPr>
        <w:t>委托代理人：</w:t>
      </w:r>
    </w:p>
    <w:p w14:paraId="5E680AD9">
      <w:pPr>
        <w:pStyle w:val="2"/>
        <w:keepNext w:val="0"/>
        <w:keepLines w:val="0"/>
        <w:pageBreakBefore w:val="0"/>
        <w:kinsoku/>
        <w:wordWrap/>
        <w:overflowPunct/>
        <w:topLinePunct/>
        <w:bidi w:val="0"/>
        <w:spacing w:before="186" w:line="223" w:lineRule="auto"/>
        <w:ind w:left="35"/>
      </w:pPr>
      <w:r>
        <w:rPr>
          <w:spacing w:val="-15"/>
        </w:rPr>
        <w:t>电话：</w:t>
      </w:r>
    </w:p>
    <w:p w14:paraId="47E4F650">
      <w:pPr>
        <w:pStyle w:val="2"/>
        <w:keepNext w:val="0"/>
        <w:keepLines w:val="0"/>
        <w:pageBreakBefore w:val="0"/>
        <w:kinsoku/>
        <w:wordWrap/>
        <w:overflowPunct/>
        <w:topLinePunct/>
        <w:bidi w:val="0"/>
        <w:spacing w:before="183" w:line="220" w:lineRule="auto"/>
      </w:pPr>
      <w:r>
        <w:rPr>
          <w:spacing w:val="-3"/>
        </w:rPr>
        <w:t>传真：</w:t>
      </w:r>
    </w:p>
    <w:p w14:paraId="0A5D94FD">
      <w:pPr>
        <w:pStyle w:val="2"/>
        <w:keepNext w:val="0"/>
        <w:keepLines w:val="0"/>
        <w:pageBreakBefore w:val="0"/>
        <w:kinsoku/>
        <w:wordWrap/>
        <w:overflowPunct/>
        <w:topLinePunct/>
        <w:bidi w:val="0"/>
        <w:spacing w:before="184" w:line="221" w:lineRule="auto"/>
        <w:ind w:left="35"/>
      </w:pPr>
      <w:r>
        <w:rPr>
          <w:spacing w:val="-9"/>
        </w:rPr>
        <w:t>电子信箱：</w:t>
      </w:r>
    </w:p>
    <w:p w14:paraId="75EE37A9">
      <w:pPr>
        <w:pStyle w:val="2"/>
        <w:keepNext w:val="0"/>
        <w:keepLines w:val="0"/>
        <w:pageBreakBefore w:val="0"/>
        <w:kinsoku/>
        <w:wordWrap/>
        <w:overflowPunct/>
        <w:topLinePunct/>
        <w:bidi w:val="0"/>
        <w:spacing w:before="187" w:line="221" w:lineRule="auto"/>
        <w:ind w:left="3"/>
      </w:pPr>
      <w:r>
        <w:rPr>
          <w:spacing w:val="-3"/>
        </w:rPr>
        <w:t>开户银行：</w:t>
      </w:r>
    </w:p>
    <w:p w14:paraId="3C8EECA9">
      <w:pPr>
        <w:pStyle w:val="2"/>
        <w:keepNext w:val="0"/>
        <w:keepLines w:val="0"/>
        <w:pageBreakBefore w:val="0"/>
        <w:kinsoku/>
        <w:wordWrap/>
        <w:overflowPunct/>
        <w:topLinePunct/>
        <w:bidi w:val="0"/>
        <w:spacing w:before="184" w:line="186" w:lineRule="auto"/>
        <w:ind w:left="6"/>
      </w:pPr>
      <w:r>
        <w:rPr>
          <w:spacing w:val="-5"/>
        </w:rPr>
        <w:t>账号：</w:t>
      </w:r>
    </w:p>
    <w:p w14:paraId="59EA92C5">
      <w:pPr>
        <w:keepNext w:val="0"/>
        <w:keepLines w:val="0"/>
        <w:pageBreakBefore w:val="0"/>
        <w:kinsoku/>
        <w:wordWrap/>
        <w:overflowPunct/>
        <w:topLinePunct/>
        <w:bidi w:val="0"/>
        <w:spacing w:line="186" w:lineRule="auto"/>
        <w:sectPr>
          <w:type w:val="continuous"/>
          <w:pgSz w:w="11906" w:h="16839"/>
          <w:pgMar w:top="1440" w:right="1080" w:bottom="1440" w:left="1080" w:header="0" w:footer="1483" w:gutter="0"/>
          <w:cols w:equalWidth="0" w:num="2">
            <w:col w:w="5038" w:space="100"/>
            <w:col w:w="4608"/>
          </w:cols>
        </w:sectPr>
      </w:pPr>
    </w:p>
    <w:p w14:paraId="5A5B7D19">
      <w:pPr>
        <w:pStyle w:val="2"/>
        <w:keepNext w:val="0"/>
        <w:keepLines w:val="0"/>
        <w:pageBreakBefore w:val="0"/>
        <w:kinsoku/>
        <w:wordWrap/>
        <w:overflowPunct/>
        <w:topLinePunct/>
        <w:bidi w:val="0"/>
        <w:spacing w:before="161" w:line="221" w:lineRule="auto"/>
        <w:ind w:left="3344"/>
      </w:pPr>
      <w:r>
        <w:rPr>
          <w:b/>
          <w:bCs/>
          <w:spacing w:val="-3"/>
        </w:rPr>
        <w:t>第二部分</w:t>
      </w:r>
      <w:r>
        <w:rPr>
          <w:spacing w:val="-3"/>
        </w:rPr>
        <w:t xml:space="preserve"> </w:t>
      </w:r>
      <w:r>
        <w:rPr>
          <w:b/>
          <w:bCs/>
          <w:spacing w:val="-3"/>
        </w:rPr>
        <w:t>通用合同条件</w:t>
      </w:r>
    </w:p>
    <w:p w14:paraId="601C7C4E">
      <w:pPr>
        <w:pStyle w:val="2"/>
        <w:keepNext w:val="0"/>
        <w:keepLines w:val="0"/>
        <w:pageBreakBefore w:val="0"/>
        <w:kinsoku/>
        <w:wordWrap/>
        <w:overflowPunct/>
        <w:topLinePunct/>
        <w:bidi w:val="0"/>
        <w:spacing w:before="187" w:line="343" w:lineRule="auto"/>
        <w:ind w:firstLine="3"/>
      </w:pPr>
      <w:r>
        <w:rPr>
          <w:spacing w:val="3"/>
        </w:rPr>
        <w:t>按中华人民共和国住房和城乡建设部、国家市场监督管理总局发布的《建设工</w:t>
      </w:r>
      <w:r>
        <w:t>程施工合同（示范文本）》（GF-202</w:t>
      </w:r>
      <w:r>
        <w:rPr>
          <w:spacing w:val="-1"/>
        </w:rPr>
        <w:t>0-0216）执行。</w:t>
      </w:r>
    </w:p>
    <w:p w14:paraId="5C84237C">
      <w:pPr>
        <w:keepNext w:val="0"/>
        <w:keepLines w:val="0"/>
        <w:pageBreakBefore w:val="0"/>
        <w:kinsoku/>
        <w:wordWrap/>
        <w:overflowPunct/>
        <w:topLinePunct/>
        <w:bidi w:val="0"/>
        <w:spacing w:line="343" w:lineRule="auto"/>
        <w:sectPr>
          <w:footerReference r:id="rId36" w:type="default"/>
          <w:pgSz w:w="11906" w:h="16840"/>
          <w:pgMar w:top="1440" w:right="1080" w:bottom="1440" w:left="1080" w:header="0" w:footer="1482" w:gutter="0"/>
          <w:cols w:space="720" w:num="1"/>
        </w:sectPr>
      </w:pPr>
    </w:p>
    <w:p w14:paraId="4C1B4678">
      <w:pPr>
        <w:pStyle w:val="2"/>
        <w:keepNext w:val="0"/>
        <w:keepLines w:val="0"/>
        <w:pageBreakBefore w:val="0"/>
        <w:kinsoku/>
        <w:wordWrap/>
        <w:overflowPunct/>
        <w:topLinePunct/>
        <w:bidi w:val="0"/>
        <w:spacing w:before="161" w:line="221" w:lineRule="auto"/>
        <w:ind w:left="3343"/>
      </w:pPr>
      <w:r>
        <w:rPr>
          <w:b/>
          <w:bCs/>
          <w:spacing w:val="-3"/>
        </w:rPr>
        <w:t>第三部分</w:t>
      </w:r>
      <w:r>
        <w:rPr>
          <w:spacing w:val="-3"/>
        </w:rPr>
        <w:t xml:space="preserve"> </w:t>
      </w:r>
      <w:r>
        <w:rPr>
          <w:b/>
          <w:bCs/>
          <w:spacing w:val="-3"/>
        </w:rPr>
        <w:t>专用合同条件</w:t>
      </w:r>
    </w:p>
    <w:p w14:paraId="13558955">
      <w:pPr>
        <w:pStyle w:val="2"/>
        <w:keepNext w:val="0"/>
        <w:keepLines w:val="0"/>
        <w:pageBreakBefore w:val="0"/>
        <w:kinsoku/>
        <w:wordWrap/>
        <w:overflowPunct/>
        <w:topLinePunct/>
        <w:bidi w:val="0"/>
        <w:spacing w:before="185" w:line="221" w:lineRule="auto"/>
        <w:ind w:left="2888"/>
      </w:pPr>
      <w:r>
        <w:rPr>
          <w:spacing w:val="-2"/>
        </w:rPr>
        <w:t>（具体内容由双方签订合同时确定）</w:t>
      </w:r>
    </w:p>
    <w:p w14:paraId="17150383">
      <w:pPr>
        <w:pStyle w:val="2"/>
        <w:keepNext w:val="0"/>
        <w:keepLines w:val="0"/>
        <w:pageBreakBefore w:val="0"/>
        <w:kinsoku/>
        <w:wordWrap/>
        <w:overflowPunct/>
        <w:topLinePunct/>
        <w:bidi w:val="0"/>
        <w:spacing w:before="183" w:line="221" w:lineRule="auto"/>
        <w:outlineLvl w:val="1"/>
      </w:pPr>
      <w:r>
        <w:rPr>
          <w:spacing w:val="-10"/>
        </w:rPr>
        <w:t>第</w:t>
      </w:r>
      <w:r>
        <w:rPr>
          <w:spacing w:val="-38"/>
        </w:rPr>
        <w:t xml:space="preserve"> </w:t>
      </w:r>
      <w:r>
        <w:rPr>
          <w:spacing w:val="-10"/>
        </w:rPr>
        <w:t>1</w:t>
      </w:r>
      <w:r>
        <w:rPr>
          <w:spacing w:val="-56"/>
        </w:rPr>
        <w:t xml:space="preserve"> </w:t>
      </w:r>
      <w:r>
        <w:rPr>
          <w:spacing w:val="-10"/>
        </w:rPr>
        <w:t>条</w:t>
      </w:r>
      <w:r>
        <w:rPr>
          <w:spacing w:val="14"/>
        </w:rPr>
        <w:t xml:space="preserve"> </w:t>
      </w:r>
      <w:r>
        <w:rPr>
          <w:spacing w:val="-10"/>
        </w:rPr>
        <w:t>一般约定</w:t>
      </w:r>
    </w:p>
    <w:p w14:paraId="0CDFFE5D">
      <w:pPr>
        <w:pStyle w:val="2"/>
        <w:keepNext w:val="0"/>
        <w:keepLines w:val="0"/>
        <w:pageBreakBefore w:val="0"/>
        <w:kinsoku/>
        <w:wordWrap/>
        <w:overflowPunct/>
        <w:topLinePunct/>
        <w:bidi w:val="0"/>
        <w:spacing w:before="185" w:line="221" w:lineRule="auto"/>
        <w:ind w:left="620"/>
      </w:pPr>
      <w:r>
        <w:rPr>
          <w:spacing w:val="-3"/>
        </w:rPr>
        <w:t>1.1 词语定义和解释</w:t>
      </w:r>
    </w:p>
    <w:p w14:paraId="1C2CA98F">
      <w:pPr>
        <w:pStyle w:val="2"/>
        <w:keepNext w:val="0"/>
        <w:keepLines w:val="0"/>
        <w:pageBreakBefore w:val="0"/>
        <w:kinsoku/>
        <w:wordWrap/>
        <w:overflowPunct/>
        <w:topLinePunct/>
        <w:bidi w:val="0"/>
        <w:spacing w:before="185" w:line="223" w:lineRule="auto"/>
        <w:ind w:left="620"/>
      </w:pPr>
      <w:r>
        <w:rPr>
          <w:spacing w:val="-6"/>
        </w:rPr>
        <w:t>1.1.1</w:t>
      </w:r>
      <w:r>
        <w:rPr>
          <w:spacing w:val="11"/>
        </w:rPr>
        <w:t xml:space="preserve"> </w:t>
      </w:r>
      <w:r>
        <w:rPr>
          <w:spacing w:val="-6"/>
        </w:rPr>
        <w:t>合同</w:t>
      </w:r>
    </w:p>
    <w:p w14:paraId="5955083B">
      <w:pPr>
        <w:pStyle w:val="2"/>
        <w:keepNext w:val="0"/>
        <w:keepLines w:val="0"/>
        <w:pageBreakBefore w:val="0"/>
        <w:kinsoku/>
        <w:wordWrap/>
        <w:overflowPunct/>
        <w:topLinePunct/>
        <w:bidi w:val="0"/>
        <w:spacing w:before="180" w:line="221" w:lineRule="auto"/>
        <w:ind w:left="620"/>
      </w:pPr>
      <w:r>
        <w:rPr>
          <w:spacing w:val="-1"/>
        </w:rPr>
        <w:t>1.1.1.10 其他合同文件：</w:t>
      </w:r>
      <w:r>
        <w:rPr>
          <w:spacing w:val="-1"/>
          <w:u w:val="single" w:color="auto"/>
        </w:rPr>
        <w:t xml:space="preserve">                           </w:t>
      </w:r>
      <w:r>
        <w:rPr>
          <w:spacing w:val="-1"/>
        </w:rPr>
        <w:t>。</w:t>
      </w:r>
    </w:p>
    <w:p w14:paraId="20563705">
      <w:pPr>
        <w:pStyle w:val="2"/>
        <w:keepNext w:val="0"/>
        <w:keepLines w:val="0"/>
        <w:pageBreakBefore w:val="0"/>
        <w:kinsoku/>
        <w:wordWrap/>
        <w:overflowPunct/>
        <w:topLinePunct/>
        <w:bidi w:val="0"/>
        <w:spacing w:before="187" w:line="221" w:lineRule="auto"/>
        <w:ind w:left="620"/>
      </w:pPr>
      <w:r>
        <w:rPr>
          <w:spacing w:val="-3"/>
        </w:rPr>
        <w:t>1.1.3 工程和设备</w:t>
      </w:r>
    </w:p>
    <w:p w14:paraId="1E46D59B">
      <w:pPr>
        <w:pStyle w:val="2"/>
        <w:keepNext w:val="0"/>
        <w:keepLines w:val="0"/>
        <w:pageBreakBefore w:val="0"/>
        <w:kinsoku/>
        <w:wordWrap/>
        <w:overflowPunct/>
        <w:topLinePunct/>
        <w:bidi w:val="0"/>
        <w:spacing w:before="185" w:line="221" w:lineRule="auto"/>
        <w:ind w:left="620"/>
      </w:pPr>
      <w:r>
        <w:rPr>
          <w:spacing w:val="-1"/>
        </w:rPr>
        <w:t>1.1.3.5 单位/区段工程的范围：</w:t>
      </w:r>
      <w:r>
        <w:rPr>
          <w:spacing w:val="-1"/>
          <w:u w:val="single" w:color="auto"/>
        </w:rPr>
        <w:t xml:space="preserve">                     </w:t>
      </w:r>
      <w:r>
        <w:rPr>
          <w:spacing w:val="-1"/>
        </w:rPr>
        <w:t>。</w:t>
      </w:r>
    </w:p>
    <w:p w14:paraId="5316E519">
      <w:pPr>
        <w:pStyle w:val="2"/>
        <w:keepNext w:val="0"/>
        <w:keepLines w:val="0"/>
        <w:pageBreakBefore w:val="0"/>
        <w:kinsoku/>
        <w:wordWrap/>
        <w:overflowPunct/>
        <w:topLinePunct/>
        <w:bidi w:val="0"/>
        <w:spacing w:before="183" w:line="221" w:lineRule="auto"/>
        <w:ind w:left="620"/>
      </w:pPr>
      <w:r>
        <w:rPr>
          <w:spacing w:val="-1"/>
        </w:rPr>
        <w:t>1.1.3.9 作为施工场所组成部分的其他场所包括：</w:t>
      </w:r>
      <w:r>
        <w:rPr>
          <w:spacing w:val="-1"/>
          <w:u w:val="single" w:color="auto"/>
        </w:rPr>
        <w:t xml:space="preserve">       </w:t>
      </w:r>
      <w:r>
        <w:rPr>
          <w:spacing w:val="-1"/>
        </w:rPr>
        <w:t>。</w:t>
      </w:r>
    </w:p>
    <w:p w14:paraId="61CF2694">
      <w:pPr>
        <w:pStyle w:val="2"/>
        <w:keepNext w:val="0"/>
        <w:keepLines w:val="0"/>
        <w:pageBreakBefore w:val="0"/>
        <w:kinsoku/>
        <w:wordWrap/>
        <w:overflowPunct/>
        <w:topLinePunct/>
        <w:bidi w:val="0"/>
        <w:spacing w:before="186" w:line="222" w:lineRule="auto"/>
        <w:ind w:left="620"/>
      </w:pPr>
      <w:r>
        <w:rPr>
          <w:spacing w:val="-1"/>
        </w:rPr>
        <w:t>1.1.3.10 永久占地包括：</w:t>
      </w:r>
      <w:r>
        <w:rPr>
          <w:spacing w:val="-1"/>
          <w:u w:val="single" w:color="auto"/>
        </w:rPr>
        <w:t xml:space="preserve">                           </w:t>
      </w:r>
      <w:r>
        <w:rPr>
          <w:spacing w:val="-1"/>
        </w:rPr>
        <w:t>。</w:t>
      </w:r>
    </w:p>
    <w:p w14:paraId="7BF7FC09">
      <w:pPr>
        <w:pStyle w:val="2"/>
        <w:keepNext w:val="0"/>
        <w:keepLines w:val="0"/>
        <w:pageBreakBefore w:val="0"/>
        <w:kinsoku/>
        <w:wordWrap/>
        <w:overflowPunct/>
        <w:topLinePunct/>
        <w:bidi w:val="0"/>
        <w:spacing w:before="183" w:line="221" w:lineRule="auto"/>
        <w:ind w:left="620"/>
      </w:pPr>
      <w:r>
        <w:rPr>
          <w:spacing w:val="-2"/>
        </w:rPr>
        <w:t>1.1.3.11 临时占地包括：</w:t>
      </w:r>
      <w:r>
        <w:rPr>
          <w:spacing w:val="5"/>
          <w:u w:val="single" w:color="auto"/>
        </w:rPr>
        <w:t xml:space="preserve">                          </w:t>
      </w:r>
      <w:r>
        <w:rPr>
          <w:spacing w:val="-2"/>
        </w:rPr>
        <w:t>。</w:t>
      </w:r>
    </w:p>
    <w:p w14:paraId="454C988D">
      <w:pPr>
        <w:pStyle w:val="2"/>
        <w:keepNext w:val="0"/>
        <w:keepLines w:val="0"/>
        <w:pageBreakBefore w:val="0"/>
        <w:kinsoku/>
        <w:wordWrap/>
        <w:overflowPunct/>
        <w:topLinePunct/>
        <w:bidi w:val="0"/>
        <w:spacing w:before="184" w:line="221" w:lineRule="auto"/>
        <w:ind w:left="620"/>
      </w:pPr>
      <w:r>
        <w:rPr>
          <w:spacing w:val="-4"/>
        </w:rPr>
        <w:t>1.2 语言文字</w:t>
      </w:r>
    </w:p>
    <w:p w14:paraId="185C720E">
      <w:pPr>
        <w:pStyle w:val="2"/>
        <w:keepNext w:val="0"/>
        <w:keepLines w:val="0"/>
        <w:pageBreakBefore w:val="0"/>
        <w:kinsoku/>
        <w:wordWrap/>
        <w:overflowPunct/>
        <w:topLinePunct/>
        <w:bidi w:val="0"/>
        <w:spacing w:before="186" w:line="220" w:lineRule="auto"/>
        <w:ind w:left="601"/>
      </w:pPr>
      <w:r>
        <w:rPr>
          <w:spacing w:val="-1"/>
        </w:rPr>
        <w:t>本合同除使用汉语外，还使用</w:t>
      </w:r>
      <w:r>
        <w:rPr>
          <w:spacing w:val="-1"/>
          <w:u w:val="single" w:color="auto"/>
        </w:rPr>
        <w:t xml:space="preserve">                    </w:t>
      </w:r>
      <w:r>
        <w:rPr>
          <w:spacing w:val="-114"/>
        </w:rPr>
        <w:t xml:space="preserve"> </w:t>
      </w:r>
      <w:r>
        <w:rPr>
          <w:spacing w:val="-1"/>
        </w:rPr>
        <w:t>语言。</w:t>
      </w:r>
    </w:p>
    <w:p w14:paraId="3B75E0CF">
      <w:pPr>
        <w:pStyle w:val="2"/>
        <w:keepNext w:val="0"/>
        <w:keepLines w:val="0"/>
        <w:pageBreakBefore w:val="0"/>
        <w:kinsoku/>
        <w:wordWrap/>
        <w:overflowPunct/>
        <w:topLinePunct/>
        <w:bidi w:val="0"/>
        <w:spacing w:before="186" w:line="221" w:lineRule="auto"/>
        <w:ind w:left="620"/>
      </w:pPr>
      <w:r>
        <w:rPr>
          <w:spacing w:val="-9"/>
        </w:rPr>
        <w:t>1.3</w:t>
      </w:r>
      <w:r>
        <w:rPr>
          <w:spacing w:val="15"/>
        </w:rPr>
        <w:t xml:space="preserve"> </w:t>
      </w:r>
      <w:r>
        <w:rPr>
          <w:spacing w:val="-9"/>
        </w:rPr>
        <w:t>法律</w:t>
      </w:r>
    </w:p>
    <w:p w14:paraId="4E8AE49D">
      <w:pPr>
        <w:pStyle w:val="2"/>
        <w:keepNext w:val="0"/>
        <w:keepLines w:val="0"/>
        <w:pageBreakBefore w:val="0"/>
        <w:kinsoku/>
        <w:wordWrap/>
        <w:overflowPunct/>
        <w:topLinePunct/>
        <w:bidi w:val="0"/>
        <w:spacing w:before="184" w:line="221" w:lineRule="auto"/>
        <w:ind w:left="600"/>
      </w:pPr>
      <w:r>
        <w:t>适用于合同的其他规范性文件：</w:t>
      </w:r>
      <w:r>
        <w:rPr>
          <w:u w:val="single" w:color="auto"/>
        </w:rPr>
        <w:t xml:space="preserve">           </w:t>
      </w:r>
      <w:r>
        <w:rPr>
          <w:spacing w:val="-1"/>
          <w:u w:val="single" w:color="auto"/>
        </w:rPr>
        <w:t xml:space="preserve">           </w:t>
      </w:r>
      <w:r>
        <w:rPr>
          <w:spacing w:val="-1"/>
        </w:rPr>
        <w:t>。</w:t>
      </w:r>
    </w:p>
    <w:p w14:paraId="7BBDE842">
      <w:pPr>
        <w:pStyle w:val="2"/>
        <w:keepNext w:val="0"/>
        <w:keepLines w:val="0"/>
        <w:pageBreakBefore w:val="0"/>
        <w:kinsoku/>
        <w:wordWrap/>
        <w:overflowPunct/>
        <w:topLinePunct/>
        <w:bidi w:val="0"/>
        <w:spacing w:before="186" w:line="221" w:lineRule="auto"/>
        <w:ind w:left="620"/>
      </w:pPr>
      <w:r>
        <w:rPr>
          <w:spacing w:val="-4"/>
        </w:rPr>
        <w:t>1.4 标准和规范</w:t>
      </w:r>
    </w:p>
    <w:p w14:paraId="53B75821">
      <w:pPr>
        <w:pStyle w:val="2"/>
        <w:keepNext w:val="0"/>
        <w:keepLines w:val="0"/>
        <w:pageBreakBefore w:val="0"/>
        <w:kinsoku/>
        <w:wordWrap/>
        <w:overflowPunct/>
        <w:topLinePunct/>
        <w:bidi w:val="0"/>
        <w:spacing w:before="185" w:line="220" w:lineRule="auto"/>
        <w:ind w:left="620"/>
      </w:pPr>
      <w:r>
        <w:rPr>
          <w:spacing w:val="-1"/>
        </w:rPr>
        <w:t>1.4.1 适用于本合同的标准、规范（名称）包括：</w:t>
      </w:r>
      <w:r>
        <w:rPr>
          <w:spacing w:val="-1"/>
          <w:u w:val="single" w:color="auto"/>
        </w:rPr>
        <w:t xml:space="preserve">          </w:t>
      </w:r>
      <w:r>
        <w:rPr>
          <w:spacing w:val="-1"/>
        </w:rPr>
        <w:t>。</w:t>
      </w:r>
    </w:p>
    <w:p w14:paraId="37565276">
      <w:pPr>
        <w:pStyle w:val="2"/>
        <w:keepNext w:val="0"/>
        <w:keepLines w:val="0"/>
        <w:pageBreakBefore w:val="0"/>
        <w:kinsoku/>
        <w:wordWrap/>
        <w:overflowPunct/>
        <w:topLinePunct/>
        <w:bidi w:val="0"/>
        <w:spacing w:before="187" w:line="303" w:lineRule="auto"/>
        <w:ind w:left="21" w:firstLine="598"/>
      </w:pPr>
      <w:r>
        <w:t>1.4.2 发包人提供的国外标准、规范的名称</w:t>
      </w:r>
      <w:r>
        <w:rPr>
          <w:spacing w:val="-6"/>
        </w:rPr>
        <w:t>：</w:t>
      </w:r>
      <w:r>
        <w:rPr>
          <w:spacing w:val="2"/>
          <w:u w:val="single" w:color="auto"/>
        </w:rPr>
        <w:t xml:space="preserve">          </w:t>
      </w:r>
      <w:r>
        <w:rPr>
          <w:spacing w:val="-100"/>
        </w:rPr>
        <w:t xml:space="preserve"> </w:t>
      </w:r>
      <w:r>
        <w:rPr>
          <w:spacing w:val="-6"/>
        </w:rPr>
        <w:t>；</w:t>
      </w:r>
      <w:r>
        <w:t>发包人提供的</w:t>
      </w:r>
      <w:r>
        <w:rPr>
          <w:spacing w:val="11"/>
        </w:rPr>
        <w:t>国外标准、规范的份数</w:t>
      </w:r>
      <w:r>
        <w:rPr>
          <w:spacing w:val="4"/>
        </w:rPr>
        <w:t>：</w:t>
      </w:r>
      <w:r>
        <w:rPr>
          <w:spacing w:val="-114"/>
        </w:rPr>
        <w:t xml:space="preserve"> </w:t>
      </w:r>
      <w:r>
        <w:rPr>
          <w:spacing w:val="1"/>
          <w:u w:val="single" w:color="auto"/>
        </w:rPr>
        <w:t xml:space="preserve">            </w:t>
      </w:r>
      <w:r>
        <w:rPr>
          <w:spacing w:val="-97"/>
        </w:rPr>
        <w:t xml:space="preserve"> </w:t>
      </w:r>
      <w:r>
        <w:rPr>
          <w:spacing w:val="4"/>
        </w:rPr>
        <w:t>；</w:t>
      </w:r>
      <w:r>
        <w:rPr>
          <w:spacing w:val="11"/>
        </w:rPr>
        <w:t>发包人提供的国外标准、规范的时</w:t>
      </w:r>
      <w:r>
        <w:rPr>
          <w:spacing w:val="-11"/>
        </w:rPr>
        <w:t>间：</w:t>
      </w:r>
      <w:r>
        <w:rPr>
          <w:spacing w:val="11"/>
          <w:u w:val="single" w:color="auto"/>
        </w:rPr>
        <w:t xml:space="preserve">            </w:t>
      </w:r>
      <w:r>
        <w:rPr>
          <w:spacing w:val="-11"/>
        </w:rPr>
        <w:t>。</w:t>
      </w:r>
    </w:p>
    <w:p w14:paraId="1E8C29B8">
      <w:pPr>
        <w:pStyle w:val="2"/>
        <w:keepNext w:val="0"/>
        <w:keepLines w:val="0"/>
        <w:pageBreakBefore w:val="0"/>
        <w:kinsoku/>
        <w:wordWrap/>
        <w:overflowPunct/>
        <w:topLinePunct/>
        <w:bidi w:val="0"/>
        <w:spacing w:before="180" w:line="221" w:lineRule="auto"/>
        <w:ind w:left="620"/>
      </w:pPr>
      <w:r>
        <w:rPr>
          <w:spacing w:val="-1"/>
        </w:rPr>
        <w:t>1.4.3 没有成文规范、标准规定的约定：</w:t>
      </w:r>
      <w:r>
        <w:rPr>
          <w:spacing w:val="-1"/>
          <w:u w:val="single" w:color="auto"/>
        </w:rPr>
        <w:t xml:space="preserve">              </w:t>
      </w:r>
      <w:r>
        <w:rPr>
          <w:spacing w:val="-1"/>
        </w:rPr>
        <w:t>。</w:t>
      </w:r>
    </w:p>
    <w:p w14:paraId="3070D3D1">
      <w:pPr>
        <w:pStyle w:val="2"/>
        <w:keepNext w:val="0"/>
        <w:keepLines w:val="0"/>
        <w:pageBreakBefore w:val="0"/>
        <w:kinsoku/>
        <w:wordWrap/>
        <w:overflowPunct/>
        <w:topLinePunct/>
        <w:bidi w:val="0"/>
        <w:spacing w:before="184" w:line="221" w:lineRule="auto"/>
        <w:ind w:left="620"/>
      </w:pPr>
      <w:r>
        <w:rPr>
          <w:spacing w:val="-1"/>
        </w:rPr>
        <w:t>1.4.4 发包人对于工程的技术标准、功能要求：</w:t>
      </w:r>
      <w:r>
        <w:rPr>
          <w:spacing w:val="-1"/>
          <w:u w:val="single" w:color="auto"/>
        </w:rPr>
        <w:t xml:space="preserve">        </w:t>
      </w:r>
      <w:r>
        <w:rPr>
          <w:spacing w:val="-1"/>
        </w:rPr>
        <w:t>。</w:t>
      </w:r>
    </w:p>
    <w:p w14:paraId="1494FF78">
      <w:pPr>
        <w:pStyle w:val="2"/>
        <w:keepNext w:val="0"/>
        <w:keepLines w:val="0"/>
        <w:pageBreakBefore w:val="0"/>
        <w:kinsoku/>
        <w:wordWrap/>
        <w:overflowPunct/>
        <w:topLinePunct/>
        <w:bidi w:val="0"/>
        <w:spacing w:before="186" w:line="221" w:lineRule="auto"/>
        <w:ind w:left="620"/>
      </w:pPr>
      <w:r>
        <w:rPr>
          <w:spacing w:val="-3"/>
        </w:rPr>
        <w:t>1.5 合同文件的优先顺序</w:t>
      </w:r>
    </w:p>
    <w:p w14:paraId="0920B2BB">
      <w:pPr>
        <w:pStyle w:val="2"/>
        <w:keepNext w:val="0"/>
        <w:keepLines w:val="0"/>
        <w:pageBreakBefore w:val="0"/>
        <w:kinsoku/>
        <w:wordWrap/>
        <w:overflowPunct/>
        <w:topLinePunct/>
        <w:bidi w:val="0"/>
        <w:spacing w:before="183" w:line="221" w:lineRule="auto"/>
        <w:ind w:left="601"/>
      </w:pPr>
      <w:r>
        <w:t>合同文件组成及优先顺序为：</w:t>
      </w:r>
      <w:r>
        <w:rPr>
          <w:u w:val="single" w:color="auto"/>
        </w:rPr>
        <w:t xml:space="preserve">            </w:t>
      </w:r>
      <w:r>
        <w:rPr>
          <w:spacing w:val="-1"/>
          <w:u w:val="single" w:color="auto"/>
        </w:rPr>
        <w:t xml:space="preserve">             </w:t>
      </w:r>
      <w:r>
        <w:rPr>
          <w:spacing w:val="-1"/>
        </w:rPr>
        <w:t>。</w:t>
      </w:r>
    </w:p>
    <w:p w14:paraId="00E78BFC">
      <w:pPr>
        <w:pStyle w:val="2"/>
        <w:keepNext w:val="0"/>
        <w:keepLines w:val="0"/>
        <w:pageBreakBefore w:val="0"/>
        <w:kinsoku/>
        <w:wordWrap/>
        <w:overflowPunct/>
        <w:topLinePunct/>
        <w:bidi w:val="0"/>
        <w:spacing w:before="186" w:line="220" w:lineRule="auto"/>
        <w:ind w:left="620"/>
      </w:pPr>
      <w:r>
        <w:rPr>
          <w:spacing w:val="-3"/>
        </w:rPr>
        <w:t>1.6 文件的提供和照管</w:t>
      </w:r>
    </w:p>
    <w:p w14:paraId="52C007EF">
      <w:pPr>
        <w:pStyle w:val="2"/>
        <w:keepNext w:val="0"/>
        <w:keepLines w:val="0"/>
        <w:pageBreakBefore w:val="0"/>
        <w:kinsoku/>
        <w:wordWrap/>
        <w:overflowPunct/>
        <w:topLinePunct/>
        <w:bidi w:val="0"/>
        <w:spacing w:before="187" w:line="220" w:lineRule="auto"/>
        <w:ind w:left="620"/>
      </w:pPr>
      <w:r>
        <w:rPr>
          <w:spacing w:val="-3"/>
        </w:rPr>
        <w:t>1.6.1 发包人文件的提供</w:t>
      </w:r>
    </w:p>
    <w:p w14:paraId="7779EDC9">
      <w:pPr>
        <w:keepNext w:val="0"/>
        <w:keepLines w:val="0"/>
        <w:pageBreakBefore w:val="0"/>
        <w:kinsoku/>
        <w:wordWrap/>
        <w:overflowPunct/>
        <w:topLinePunct/>
        <w:bidi w:val="0"/>
        <w:spacing w:line="220" w:lineRule="auto"/>
        <w:sectPr>
          <w:footerReference r:id="rId37" w:type="default"/>
          <w:pgSz w:w="11906" w:h="16840"/>
          <w:pgMar w:top="1440" w:right="1080" w:bottom="1440" w:left="1080" w:header="0" w:footer="1482" w:gutter="0"/>
          <w:cols w:space="720" w:num="1"/>
        </w:sectPr>
      </w:pPr>
    </w:p>
    <w:p w14:paraId="253BFC3B">
      <w:pPr>
        <w:pStyle w:val="2"/>
        <w:keepNext w:val="0"/>
        <w:keepLines w:val="0"/>
        <w:pageBreakBefore w:val="0"/>
        <w:kinsoku/>
        <w:wordWrap/>
        <w:overflowPunct/>
        <w:topLinePunct/>
        <w:bidi w:val="0"/>
        <w:spacing w:before="161" w:line="220" w:lineRule="auto"/>
        <w:ind w:left="604"/>
      </w:pPr>
      <w:r>
        <w:rPr>
          <w:spacing w:val="-1"/>
        </w:rPr>
        <w:t>发包人文件的提供期限、名称、数量和形式：</w:t>
      </w:r>
      <w:r>
        <w:rPr>
          <w:spacing w:val="-1"/>
          <w:u w:val="single" w:color="auto"/>
        </w:rPr>
        <w:t xml:space="preserve">             </w:t>
      </w:r>
      <w:r>
        <w:rPr>
          <w:spacing w:val="-1"/>
        </w:rPr>
        <w:t>。</w:t>
      </w:r>
    </w:p>
    <w:p w14:paraId="2DCAB59A">
      <w:pPr>
        <w:pStyle w:val="2"/>
        <w:keepNext w:val="0"/>
        <w:keepLines w:val="0"/>
        <w:pageBreakBefore w:val="0"/>
        <w:kinsoku/>
        <w:wordWrap/>
        <w:overflowPunct/>
        <w:topLinePunct/>
        <w:bidi w:val="0"/>
        <w:spacing w:before="187" w:line="220" w:lineRule="auto"/>
        <w:ind w:left="620"/>
      </w:pPr>
      <w:r>
        <w:rPr>
          <w:spacing w:val="-3"/>
        </w:rPr>
        <w:t>1.6.2 承包人文件的提供</w:t>
      </w:r>
    </w:p>
    <w:p w14:paraId="51ED3F21">
      <w:pPr>
        <w:pStyle w:val="2"/>
        <w:keepNext w:val="0"/>
        <w:keepLines w:val="0"/>
        <w:pageBreakBefore w:val="0"/>
        <w:kinsoku/>
        <w:wordWrap/>
        <w:overflowPunct/>
        <w:topLinePunct/>
        <w:bidi w:val="0"/>
        <w:spacing w:before="184" w:line="220" w:lineRule="auto"/>
        <w:ind w:left="600"/>
      </w:pPr>
      <w:r>
        <w:t>承包人文件的内容、提供期限、名称、数量和形式</w:t>
      </w:r>
      <w:r>
        <w:rPr>
          <w:spacing w:val="-1"/>
        </w:rPr>
        <w:t>：</w:t>
      </w:r>
      <w:r>
        <w:rPr>
          <w:spacing w:val="-1"/>
          <w:u w:val="single" w:color="auto"/>
        </w:rPr>
        <w:t xml:space="preserve">         </w:t>
      </w:r>
      <w:r>
        <w:rPr>
          <w:spacing w:val="-1"/>
        </w:rPr>
        <w:t>。</w:t>
      </w:r>
    </w:p>
    <w:p w14:paraId="5E799D19">
      <w:pPr>
        <w:pStyle w:val="2"/>
        <w:keepNext w:val="0"/>
        <w:keepLines w:val="0"/>
        <w:pageBreakBefore w:val="0"/>
        <w:kinsoku/>
        <w:wordWrap/>
        <w:overflowPunct/>
        <w:topLinePunct/>
        <w:bidi w:val="0"/>
        <w:spacing w:before="186" w:line="221" w:lineRule="auto"/>
        <w:ind w:left="620"/>
      </w:pPr>
      <w:r>
        <w:rPr>
          <w:spacing w:val="-3"/>
        </w:rPr>
        <w:t>1.6.4 文件的照管</w:t>
      </w:r>
    </w:p>
    <w:p w14:paraId="0C3A69AF">
      <w:pPr>
        <w:pStyle w:val="2"/>
        <w:keepNext w:val="0"/>
        <w:keepLines w:val="0"/>
        <w:pageBreakBefore w:val="0"/>
        <w:kinsoku/>
        <w:wordWrap/>
        <w:overflowPunct/>
        <w:topLinePunct/>
        <w:bidi w:val="0"/>
        <w:spacing w:before="186" w:line="221" w:lineRule="auto"/>
        <w:ind w:left="604"/>
      </w:pPr>
      <w:r>
        <w:t>关于现场文件准备的约定：</w:t>
      </w:r>
      <w:r>
        <w:rPr>
          <w:u w:val="single" w:color="auto"/>
        </w:rPr>
        <w:t xml:space="preserve">          </w:t>
      </w:r>
      <w:r>
        <w:rPr>
          <w:spacing w:val="-1"/>
          <w:u w:val="single" w:color="auto"/>
        </w:rPr>
        <w:t xml:space="preserve">                </w:t>
      </w:r>
      <w:r>
        <w:rPr>
          <w:spacing w:val="-1"/>
        </w:rPr>
        <w:t>。</w:t>
      </w:r>
    </w:p>
    <w:p w14:paraId="5C9BF24F">
      <w:pPr>
        <w:pStyle w:val="2"/>
        <w:keepNext w:val="0"/>
        <w:keepLines w:val="0"/>
        <w:pageBreakBefore w:val="0"/>
        <w:kinsoku/>
        <w:wordWrap/>
        <w:overflowPunct/>
        <w:topLinePunct/>
        <w:bidi w:val="0"/>
        <w:spacing w:before="183" w:line="223" w:lineRule="auto"/>
        <w:ind w:left="620"/>
      </w:pPr>
      <w:r>
        <w:rPr>
          <w:spacing w:val="-9"/>
        </w:rPr>
        <w:t>1.7</w:t>
      </w:r>
      <w:r>
        <w:rPr>
          <w:spacing w:val="15"/>
        </w:rPr>
        <w:t xml:space="preserve"> </w:t>
      </w:r>
      <w:r>
        <w:rPr>
          <w:spacing w:val="-9"/>
        </w:rPr>
        <w:t>联络</w:t>
      </w:r>
    </w:p>
    <w:p w14:paraId="040E35C4">
      <w:pPr>
        <w:pStyle w:val="2"/>
        <w:keepNext w:val="0"/>
        <w:keepLines w:val="0"/>
        <w:pageBreakBefore w:val="0"/>
        <w:kinsoku/>
        <w:wordWrap/>
        <w:overflowPunct/>
        <w:topLinePunct/>
        <w:bidi w:val="0"/>
        <w:spacing w:before="184" w:line="282" w:lineRule="auto"/>
        <w:ind w:left="604" w:firstLine="16"/>
      </w:pPr>
      <w:r>
        <w:rPr>
          <w:spacing w:val="-7"/>
        </w:rPr>
        <w:t>1.7.2 发包人指定的送达方式（包括电子传输方</w:t>
      </w:r>
      <w:r>
        <w:rPr>
          <w:spacing w:val="-8"/>
        </w:rPr>
        <w:t>式</w:t>
      </w:r>
      <w:r>
        <w:rPr>
          <w:spacing w:val="-60"/>
          <w:w w:val="80"/>
        </w:rPr>
        <w:t>）：</w:t>
      </w:r>
      <w:r>
        <w:rPr>
          <w:spacing w:val="8"/>
          <w:u w:val="single" w:color="auto"/>
        </w:rPr>
        <w:t xml:space="preserve">                 </w:t>
      </w:r>
      <w:r>
        <w:rPr>
          <w:spacing w:val="-8"/>
        </w:rPr>
        <w:t>。</w:t>
      </w:r>
      <w:r>
        <w:t>发包人的送达地址：</w:t>
      </w:r>
      <w:r>
        <w:rPr>
          <w:u w:val="single" w:color="auto"/>
        </w:rPr>
        <w:t xml:space="preserve">                </w:t>
      </w:r>
      <w:r>
        <w:rPr>
          <w:spacing w:val="-1"/>
          <w:u w:val="single" w:color="auto"/>
        </w:rPr>
        <w:t xml:space="preserve">                </w:t>
      </w:r>
      <w:r>
        <w:rPr>
          <w:spacing w:val="-1"/>
        </w:rPr>
        <w:t>。</w:t>
      </w:r>
    </w:p>
    <w:p w14:paraId="06CE1233">
      <w:pPr>
        <w:pStyle w:val="2"/>
        <w:keepNext w:val="0"/>
        <w:keepLines w:val="0"/>
        <w:pageBreakBefore w:val="0"/>
        <w:kinsoku/>
        <w:wordWrap/>
        <w:overflowPunct/>
        <w:topLinePunct/>
        <w:bidi w:val="0"/>
        <w:spacing w:before="183" w:line="220" w:lineRule="auto"/>
        <w:jc w:val="right"/>
      </w:pPr>
      <w:r>
        <w:rPr>
          <w:spacing w:val="-4"/>
        </w:rPr>
        <w:t>承包人指定的送达方式（包括电子传输方式</w:t>
      </w:r>
      <w:r>
        <w:rPr>
          <w:spacing w:val="-7"/>
        </w:rPr>
        <w:t>）：</w:t>
      </w:r>
      <w:r>
        <w:rPr>
          <w:spacing w:val="-18"/>
        </w:rPr>
        <w:t xml:space="preserve"> </w:t>
      </w:r>
      <w:r>
        <w:rPr>
          <w:spacing w:val="7"/>
          <w:u w:val="single" w:color="auto"/>
        </w:rPr>
        <w:t xml:space="preserve">                    </w:t>
      </w:r>
      <w:r>
        <w:rPr>
          <w:spacing w:val="-4"/>
        </w:rPr>
        <w:t>。</w:t>
      </w:r>
    </w:p>
    <w:p w14:paraId="08D245F6">
      <w:pPr>
        <w:pStyle w:val="2"/>
        <w:keepNext w:val="0"/>
        <w:keepLines w:val="0"/>
        <w:pageBreakBefore w:val="0"/>
        <w:kinsoku/>
        <w:wordWrap/>
        <w:overflowPunct/>
        <w:topLinePunct/>
        <w:bidi w:val="0"/>
        <w:spacing w:before="186" w:line="221" w:lineRule="auto"/>
        <w:ind w:left="600"/>
      </w:pPr>
      <w:r>
        <w:t>承包人的送达地址：</w:t>
      </w:r>
      <w:r>
        <w:rPr>
          <w:u w:val="single" w:color="auto"/>
        </w:rPr>
        <w:t xml:space="preserve">                     </w:t>
      </w:r>
      <w:r>
        <w:rPr>
          <w:spacing w:val="-1"/>
          <w:u w:val="single" w:color="auto"/>
        </w:rPr>
        <w:t xml:space="preserve">           </w:t>
      </w:r>
      <w:r>
        <w:rPr>
          <w:spacing w:val="-1"/>
        </w:rPr>
        <w:t>。</w:t>
      </w:r>
    </w:p>
    <w:p w14:paraId="5EC9C252">
      <w:pPr>
        <w:pStyle w:val="2"/>
        <w:keepNext w:val="0"/>
        <w:keepLines w:val="0"/>
        <w:pageBreakBefore w:val="0"/>
        <w:kinsoku/>
        <w:wordWrap/>
        <w:overflowPunct/>
        <w:topLinePunct/>
        <w:bidi w:val="0"/>
        <w:spacing w:before="186" w:line="221" w:lineRule="auto"/>
        <w:ind w:left="620"/>
      </w:pPr>
      <w:r>
        <w:rPr>
          <w:spacing w:val="-6"/>
        </w:rPr>
        <w:t>1.10</w:t>
      </w:r>
      <w:r>
        <w:rPr>
          <w:spacing w:val="17"/>
        </w:rPr>
        <w:t xml:space="preserve"> </w:t>
      </w:r>
      <w:r>
        <w:rPr>
          <w:spacing w:val="-6"/>
        </w:rPr>
        <w:t>知识产权</w:t>
      </w:r>
    </w:p>
    <w:p w14:paraId="2222B13E">
      <w:pPr>
        <w:pStyle w:val="2"/>
        <w:keepNext w:val="0"/>
        <w:keepLines w:val="0"/>
        <w:pageBreakBefore w:val="0"/>
        <w:kinsoku/>
        <w:wordWrap/>
        <w:overflowPunct/>
        <w:topLinePunct/>
        <w:bidi w:val="0"/>
        <w:spacing w:before="184" w:line="282" w:lineRule="auto"/>
        <w:ind w:left="4" w:right="101" w:firstLine="616"/>
      </w:pPr>
      <w:r>
        <w:rPr>
          <w:spacing w:val="-4"/>
        </w:rPr>
        <w:t>1.10.1</w:t>
      </w:r>
      <w:r>
        <w:rPr>
          <w:spacing w:val="45"/>
        </w:rPr>
        <w:t xml:space="preserve"> </w:t>
      </w:r>
      <w:r>
        <w:rPr>
          <w:spacing w:val="-4"/>
        </w:rPr>
        <w:t>由发包人（或以发包人名义）编制的《发包人要求》和其他文件的</w:t>
      </w:r>
      <w:r>
        <w:rPr>
          <w:spacing w:val="-1"/>
        </w:rPr>
        <w:t>著作权归属：</w:t>
      </w:r>
      <w:r>
        <w:rPr>
          <w:spacing w:val="-1"/>
          <w:u w:val="single" w:color="auto"/>
        </w:rPr>
        <w:t xml:space="preserve">              </w:t>
      </w:r>
      <w:r>
        <w:rPr>
          <w:spacing w:val="-1"/>
        </w:rPr>
        <w:t>。</w:t>
      </w:r>
    </w:p>
    <w:p w14:paraId="39F79D33">
      <w:pPr>
        <w:pStyle w:val="2"/>
        <w:keepNext w:val="0"/>
        <w:keepLines w:val="0"/>
        <w:pageBreakBefore w:val="0"/>
        <w:kinsoku/>
        <w:wordWrap/>
        <w:overflowPunct/>
        <w:topLinePunct/>
        <w:bidi w:val="0"/>
        <w:spacing w:before="187" w:line="281" w:lineRule="auto"/>
        <w:ind w:left="2" w:right="101" w:firstLine="618"/>
      </w:pPr>
      <w:r>
        <w:rPr>
          <w:spacing w:val="-4"/>
        </w:rPr>
        <w:t>1.10.2</w:t>
      </w:r>
      <w:r>
        <w:rPr>
          <w:spacing w:val="45"/>
        </w:rPr>
        <w:t xml:space="preserve"> </w:t>
      </w:r>
      <w:r>
        <w:rPr>
          <w:spacing w:val="-4"/>
        </w:rPr>
        <w:t>由承包人（或以承包人名义）为实施工程所编制的文件、承包人完</w:t>
      </w:r>
      <w:r>
        <w:t>成的设计工作成果和建造完成的建筑物的知识</w:t>
      </w:r>
      <w:r>
        <w:rPr>
          <w:spacing w:val="-1"/>
        </w:rPr>
        <w:t>产权归属：</w:t>
      </w:r>
      <w:r>
        <w:rPr>
          <w:spacing w:val="-1"/>
          <w:u w:val="single" w:color="auto"/>
        </w:rPr>
        <w:t xml:space="preserve">        </w:t>
      </w:r>
      <w:r>
        <w:rPr>
          <w:spacing w:val="-1"/>
        </w:rPr>
        <w:t>。</w:t>
      </w:r>
    </w:p>
    <w:p w14:paraId="3F1D1BB2">
      <w:pPr>
        <w:pStyle w:val="2"/>
        <w:keepNext w:val="0"/>
        <w:keepLines w:val="0"/>
        <w:pageBreakBefore w:val="0"/>
        <w:kinsoku/>
        <w:wordWrap/>
        <w:overflowPunct/>
        <w:topLinePunct/>
        <w:bidi w:val="0"/>
        <w:spacing w:before="186" w:line="282" w:lineRule="auto"/>
        <w:ind w:right="101" w:firstLine="620"/>
      </w:pPr>
      <w:r>
        <w:rPr>
          <w:spacing w:val="-3"/>
        </w:rPr>
        <w:t>1.10.4 承包人在投标文件中采用的专利、专有技术、技术秘密的使用费的</w:t>
      </w:r>
      <w:r>
        <w:rPr>
          <w:spacing w:val="-1"/>
        </w:rPr>
        <w:t>承担方式</w:t>
      </w:r>
      <w:r>
        <w:rPr>
          <w:spacing w:val="-1"/>
          <w:u w:val="single" w:color="auto"/>
        </w:rPr>
        <w:t xml:space="preserve">                </w:t>
      </w:r>
      <w:r>
        <w:rPr>
          <w:spacing w:val="-1"/>
        </w:rPr>
        <w:t>。</w:t>
      </w:r>
    </w:p>
    <w:p w14:paraId="5D47B49B">
      <w:pPr>
        <w:pStyle w:val="2"/>
        <w:keepNext w:val="0"/>
        <w:keepLines w:val="0"/>
        <w:pageBreakBefore w:val="0"/>
        <w:kinsoku/>
        <w:wordWrap/>
        <w:overflowPunct/>
        <w:topLinePunct/>
        <w:bidi w:val="0"/>
        <w:spacing w:before="184" w:line="221" w:lineRule="auto"/>
        <w:ind w:left="620"/>
      </w:pPr>
      <w:r>
        <w:rPr>
          <w:spacing w:val="-7"/>
        </w:rPr>
        <w:t>1.11</w:t>
      </w:r>
      <w:r>
        <w:rPr>
          <w:spacing w:val="12"/>
        </w:rPr>
        <w:t xml:space="preserve"> </w:t>
      </w:r>
      <w:r>
        <w:rPr>
          <w:spacing w:val="-7"/>
        </w:rPr>
        <w:t>保密</w:t>
      </w:r>
    </w:p>
    <w:p w14:paraId="7D832A9D">
      <w:pPr>
        <w:pStyle w:val="2"/>
        <w:keepNext w:val="0"/>
        <w:keepLines w:val="0"/>
        <w:pageBreakBefore w:val="0"/>
        <w:kinsoku/>
        <w:wordWrap/>
        <w:overflowPunct/>
        <w:topLinePunct/>
        <w:bidi w:val="0"/>
        <w:spacing w:before="185" w:line="220" w:lineRule="auto"/>
        <w:ind w:left="600"/>
      </w:pPr>
      <w:r>
        <w:rPr>
          <w:spacing w:val="-1"/>
        </w:rPr>
        <w:t>双方订立的商业保密协议（名称</w:t>
      </w:r>
      <w:r>
        <w:rPr>
          <w:spacing w:val="-7"/>
        </w:rPr>
        <w:t>）：</w:t>
      </w:r>
      <w:r>
        <w:rPr>
          <w:u w:val="single" w:color="auto"/>
        </w:rPr>
        <w:t xml:space="preserve">              </w:t>
      </w:r>
      <w:r>
        <w:rPr>
          <w:spacing w:val="-106"/>
        </w:rPr>
        <w:t xml:space="preserve"> </w:t>
      </w:r>
      <w:r>
        <w:rPr>
          <w:spacing w:val="-7"/>
        </w:rPr>
        <w:t>，</w:t>
      </w:r>
      <w:r>
        <w:rPr>
          <w:spacing w:val="-1"/>
        </w:rPr>
        <w:t>作为本合同附件。</w:t>
      </w:r>
    </w:p>
    <w:p w14:paraId="0BDF8413">
      <w:pPr>
        <w:pStyle w:val="2"/>
        <w:keepNext w:val="0"/>
        <w:keepLines w:val="0"/>
        <w:pageBreakBefore w:val="0"/>
        <w:kinsoku/>
        <w:wordWrap/>
        <w:overflowPunct/>
        <w:topLinePunct/>
        <w:bidi w:val="0"/>
        <w:spacing w:before="187" w:line="220" w:lineRule="auto"/>
        <w:ind w:left="600"/>
      </w:pPr>
      <w:r>
        <w:rPr>
          <w:spacing w:val="-1"/>
        </w:rPr>
        <w:t>双方订立的技术保密协议（名称</w:t>
      </w:r>
      <w:r>
        <w:rPr>
          <w:spacing w:val="-7"/>
        </w:rPr>
        <w:t>）：</w:t>
      </w:r>
      <w:r>
        <w:rPr>
          <w:spacing w:val="11"/>
          <w:u w:val="single" w:color="auto"/>
        </w:rPr>
        <w:t xml:space="preserve">            </w:t>
      </w:r>
      <w:r>
        <w:rPr>
          <w:spacing w:val="-100"/>
        </w:rPr>
        <w:t xml:space="preserve"> </w:t>
      </w:r>
      <w:r>
        <w:rPr>
          <w:spacing w:val="-7"/>
        </w:rPr>
        <w:t>，</w:t>
      </w:r>
      <w:r>
        <w:rPr>
          <w:spacing w:val="-1"/>
        </w:rPr>
        <w:t>作为本合同附件。</w:t>
      </w:r>
    </w:p>
    <w:p w14:paraId="7A29DEFA">
      <w:pPr>
        <w:pStyle w:val="2"/>
        <w:keepNext w:val="0"/>
        <w:keepLines w:val="0"/>
        <w:pageBreakBefore w:val="0"/>
        <w:kinsoku/>
        <w:wordWrap/>
        <w:overflowPunct/>
        <w:topLinePunct/>
        <w:bidi w:val="0"/>
        <w:spacing w:before="184" w:line="221" w:lineRule="auto"/>
        <w:ind w:left="620"/>
      </w:pPr>
      <w:r>
        <w:rPr>
          <w:spacing w:val="-7"/>
        </w:rPr>
        <w:t>1.13</w:t>
      </w:r>
      <w:r>
        <w:rPr>
          <w:spacing w:val="25"/>
        </w:rPr>
        <w:t xml:space="preserve"> </w:t>
      </w:r>
      <w:r>
        <w:rPr>
          <w:spacing w:val="-7"/>
        </w:rPr>
        <w:t>责任限制</w:t>
      </w:r>
    </w:p>
    <w:p w14:paraId="4D1AF428">
      <w:pPr>
        <w:pStyle w:val="2"/>
        <w:keepNext w:val="0"/>
        <w:keepLines w:val="0"/>
        <w:pageBreakBefore w:val="0"/>
        <w:kinsoku/>
        <w:wordWrap/>
        <w:overflowPunct/>
        <w:topLinePunct/>
        <w:bidi w:val="0"/>
        <w:spacing w:before="186" w:line="221" w:lineRule="auto"/>
        <w:ind w:left="600"/>
      </w:pPr>
      <w:r>
        <w:t>承包人对发包人赔偿责任的最高限额为</w:t>
      </w:r>
      <w:r>
        <w:rPr>
          <w:u w:val="single" w:color="auto"/>
        </w:rPr>
        <w:t xml:space="preserve">     </w:t>
      </w:r>
      <w:r>
        <w:rPr>
          <w:spacing w:val="-1"/>
          <w:u w:val="single" w:color="auto"/>
        </w:rPr>
        <w:t xml:space="preserve">           </w:t>
      </w:r>
      <w:r>
        <w:rPr>
          <w:spacing w:val="-1"/>
        </w:rPr>
        <w:t>。</w:t>
      </w:r>
    </w:p>
    <w:p w14:paraId="5655EFFA">
      <w:pPr>
        <w:pStyle w:val="2"/>
        <w:keepNext w:val="0"/>
        <w:keepLines w:val="0"/>
        <w:pageBreakBefore w:val="0"/>
        <w:kinsoku/>
        <w:wordWrap/>
        <w:overflowPunct/>
        <w:topLinePunct/>
        <w:bidi w:val="0"/>
        <w:spacing w:before="186" w:line="221" w:lineRule="auto"/>
        <w:ind w:left="620"/>
      </w:pPr>
      <w:r>
        <w:rPr>
          <w:spacing w:val="-2"/>
        </w:rPr>
        <w:t>1.14 建筑信息模型技术的应用</w:t>
      </w:r>
    </w:p>
    <w:p w14:paraId="29BBD733">
      <w:pPr>
        <w:pStyle w:val="2"/>
        <w:keepNext w:val="0"/>
        <w:keepLines w:val="0"/>
        <w:pageBreakBefore w:val="0"/>
        <w:kinsoku/>
        <w:wordWrap/>
        <w:overflowPunct/>
        <w:topLinePunct/>
        <w:bidi w:val="0"/>
        <w:spacing w:before="184" w:line="343" w:lineRule="auto"/>
        <w:ind w:left="8" w:right="101" w:firstLine="595"/>
      </w:pPr>
      <w:r>
        <w:rPr>
          <w:spacing w:val="11"/>
        </w:rPr>
        <w:t>关于建筑信息模型技术的开发、使用、存储、传输、交付及费用约定如</w:t>
      </w:r>
      <w:r>
        <w:rPr>
          <w:spacing w:val="-7"/>
        </w:rPr>
        <w:t>下：</w:t>
      </w:r>
      <w:r>
        <w:rPr>
          <w:spacing w:val="19"/>
          <w:u w:val="single" w:color="auto"/>
        </w:rPr>
        <w:t xml:space="preserve">       </w:t>
      </w:r>
      <w:r>
        <w:rPr>
          <w:spacing w:val="-7"/>
        </w:rPr>
        <w:t>。</w:t>
      </w:r>
    </w:p>
    <w:p w14:paraId="29FB563E">
      <w:pPr>
        <w:pStyle w:val="2"/>
        <w:keepNext w:val="0"/>
        <w:keepLines w:val="0"/>
        <w:pageBreakBefore w:val="0"/>
        <w:kinsoku/>
        <w:wordWrap/>
        <w:overflowPunct/>
        <w:topLinePunct/>
        <w:bidi w:val="0"/>
        <w:spacing w:before="2" w:line="220" w:lineRule="auto"/>
        <w:outlineLvl w:val="1"/>
      </w:pPr>
      <w:r>
        <w:rPr>
          <w:spacing w:val="-9"/>
        </w:rPr>
        <w:t>第</w:t>
      </w:r>
      <w:r>
        <w:rPr>
          <w:spacing w:val="-53"/>
        </w:rPr>
        <w:t xml:space="preserve"> </w:t>
      </w:r>
      <w:r>
        <w:rPr>
          <w:spacing w:val="-9"/>
        </w:rPr>
        <w:t>2</w:t>
      </w:r>
      <w:r>
        <w:rPr>
          <w:spacing w:val="-57"/>
        </w:rPr>
        <w:t xml:space="preserve"> </w:t>
      </w:r>
      <w:r>
        <w:rPr>
          <w:spacing w:val="-9"/>
        </w:rPr>
        <w:t>条</w:t>
      </w:r>
      <w:r>
        <w:rPr>
          <w:spacing w:val="15"/>
        </w:rPr>
        <w:t xml:space="preserve"> </w:t>
      </w:r>
      <w:r>
        <w:rPr>
          <w:spacing w:val="-9"/>
        </w:rPr>
        <w:t>发包人</w:t>
      </w:r>
    </w:p>
    <w:p w14:paraId="03063C21">
      <w:pPr>
        <w:keepNext w:val="0"/>
        <w:keepLines w:val="0"/>
        <w:pageBreakBefore w:val="0"/>
        <w:kinsoku/>
        <w:wordWrap/>
        <w:overflowPunct/>
        <w:topLinePunct/>
        <w:bidi w:val="0"/>
        <w:spacing w:line="220" w:lineRule="auto"/>
        <w:sectPr>
          <w:footerReference r:id="rId38" w:type="default"/>
          <w:pgSz w:w="11906" w:h="16840"/>
          <w:pgMar w:top="1440" w:right="1080" w:bottom="1440" w:left="1080" w:header="0" w:footer="1482" w:gutter="0"/>
          <w:cols w:space="720" w:num="1"/>
        </w:sectPr>
      </w:pPr>
    </w:p>
    <w:p w14:paraId="736F4239">
      <w:pPr>
        <w:pStyle w:val="2"/>
        <w:keepNext w:val="0"/>
        <w:keepLines w:val="0"/>
        <w:pageBreakBefore w:val="0"/>
        <w:kinsoku/>
        <w:wordWrap/>
        <w:overflowPunct/>
        <w:topLinePunct/>
        <w:bidi w:val="0"/>
        <w:spacing w:before="161" w:line="220" w:lineRule="auto"/>
        <w:ind w:left="603"/>
      </w:pPr>
      <w:r>
        <w:rPr>
          <w:spacing w:val="-1"/>
        </w:rPr>
        <w:t>2.2 提供施工现场和工作条件</w:t>
      </w:r>
    </w:p>
    <w:p w14:paraId="77E82FEE">
      <w:pPr>
        <w:pStyle w:val="2"/>
        <w:keepNext w:val="0"/>
        <w:keepLines w:val="0"/>
        <w:pageBreakBefore w:val="0"/>
        <w:kinsoku/>
        <w:wordWrap/>
        <w:overflowPunct/>
        <w:topLinePunct/>
        <w:bidi w:val="0"/>
        <w:spacing w:before="187" w:line="220" w:lineRule="auto"/>
        <w:ind w:left="603"/>
      </w:pPr>
      <w:r>
        <w:rPr>
          <w:spacing w:val="-2"/>
        </w:rPr>
        <w:t>2.2.1 提供施工现场</w:t>
      </w:r>
    </w:p>
    <w:p w14:paraId="7E361A8A">
      <w:pPr>
        <w:pStyle w:val="2"/>
        <w:keepNext w:val="0"/>
        <w:keepLines w:val="0"/>
        <w:pageBreakBefore w:val="0"/>
        <w:kinsoku/>
        <w:wordWrap/>
        <w:overflowPunct/>
        <w:topLinePunct/>
        <w:bidi w:val="0"/>
        <w:spacing w:before="184" w:line="220" w:lineRule="auto"/>
        <w:ind w:left="604"/>
      </w:pPr>
      <w:r>
        <w:rPr>
          <w:spacing w:val="-1"/>
        </w:rPr>
        <w:t>关于发包人提供施工现场的范围和期限：</w:t>
      </w:r>
      <w:r>
        <w:rPr>
          <w:spacing w:val="-1"/>
          <w:u w:val="single" w:color="auto"/>
        </w:rPr>
        <w:t xml:space="preserve">              </w:t>
      </w:r>
      <w:r>
        <w:rPr>
          <w:spacing w:val="-1"/>
        </w:rPr>
        <w:t>。</w:t>
      </w:r>
    </w:p>
    <w:p w14:paraId="0B32EE96">
      <w:pPr>
        <w:pStyle w:val="2"/>
        <w:keepNext w:val="0"/>
        <w:keepLines w:val="0"/>
        <w:pageBreakBefore w:val="0"/>
        <w:kinsoku/>
        <w:wordWrap/>
        <w:overflowPunct/>
        <w:topLinePunct/>
        <w:bidi w:val="0"/>
        <w:spacing w:before="187" w:line="220" w:lineRule="auto"/>
        <w:ind w:left="603"/>
      </w:pPr>
      <w:r>
        <w:rPr>
          <w:spacing w:val="-2"/>
        </w:rPr>
        <w:t>2.2.2 提供工作条件</w:t>
      </w:r>
    </w:p>
    <w:p w14:paraId="6B8F8865">
      <w:pPr>
        <w:pStyle w:val="2"/>
        <w:keepNext w:val="0"/>
        <w:keepLines w:val="0"/>
        <w:pageBreakBefore w:val="0"/>
        <w:kinsoku/>
        <w:wordWrap/>
        <w:overflowPunct/>
        <w:topLinePunct/>
        <w:bidi w:val="0"/>
        <w:spacing w:before="187" w:line="220" w:lineRule="auto"/>
        <w:ind w:left="604"/>
      </w:pPr>
      <w:r>
        <w:rPr>
          <w:spacing w:val="-1"/>
        </w:rPr>
        <w:t>关于发包人应负责提供的工作条件包括：</w:t>
      </w:r>
      <w:r>
        <w:rPr>
          <w:spacing w:val="-1"/>
          <w:u w:val="single" w:color="auto"/>
        </w:rPr>
        <w:t xml:space="preserve">              </w:t>
      </w:r>
      <w:r>
        <w:rPr>
          <w:spacing w:val="-1"/>
        </w:rPr>
        <w:t>。</w:t>
      </w:r>
    </w:p>
    <w:p w14:paraId="375994B5">
      <w:pPr>
        <w:pStyle w:val="2"/>
        <w:keepNext w:val="0"/>
        <w:keepLines w:val="0"/>
        <w:pageBreakBefore w:val="0"/>
        <w:kinsoku/>
        <w:wordWrap/>
        <w:overflowPunct/>
        <w:topLinePunct/>
        <w:bidi w:val="0"/>
        <w:spacing w:before="184" w:line="220" w:lineRule="auto"/>
        <w:ind w:left="603"/>
      </w:pPr>
      <w:r>
        <w:rPr>
          <w:spacing w:val="-2"/>
        </w:rPr>
        <w:t>2.3 提供基础资料</w:t>
      </w:r>
    </w:p>
    <w:p w14:paraId="59FAE444">
      <w:pPr>
        <w:pStyle w:val="2"/>
        <w:keepNext w:val="0"/>
        <w:keepLines w:val="0"/>
        <w:pageBreakBefore w:val="0"/>
        <w:kinsoku/>
        <w:wordWrap/>
        <w:overflowPunct/>
        <w:topLinePunct/>
        <w:bidi w:val="0"/>
        <w:spacing w:before="187" w:line="220" w:lineRule="auto"/>
        <w:ind w:left="604"/>
      </w:pPr>
      <w:r>
        <w:rPr>
          <w:spacing w:val="-1"/>
        </w:rPr>
        <w:t>关于发包人应提供的基础资料的范围和期限：</w:t>
      </w:r>
      <w:r>
        <w:rPr>
          <w:spacing w:val="-1"/>
          <w:u w:val="single" w:color="auto"/>
        </w:rPr>
        <w:t xml:space="preserve">          </w:t>
      </w:r>
      <w:r>
        <w:rPr>
          <w:spacing w:val="-1"/>
        </w:rPr>
        <w:t>。</w:t>
      </w:r>
    </w:p>
    <w:p w14:paraId="1E2AEEB9">
      <w:pPr>
        <w:pStyle w:val="2"/>
        <w:keepNext w:val="0"/>
        <w:keepLines w:val="0"/>
        <w:pageBreakBefore w:val="0"/>
        <w:kinsoku/>
        <w:wordWrap/>
        <w:overflowPunct/>
        <w:topLinePunct/>
        <w:bidi w:val="0"/>
        <w:spacing w:before="188" w:line="219" w:lineRule="auto"/>
        <w:ind w:left="603"/>
      </w:pPr>
      <w:r>
        <w:rPr>
          <w:spacing w:val="-2"/>
        </w:rPr>
        <w:t>2.5 支付合同价款</w:t>
      </w:r>
    </w:p>
    <w:p w14:paraId="495E690A">
      <w:pPr>
        <w:pStyle w:val="2"/>
        <w:keepNext w:val="0"/>
        <w:keepLines w:val="0"/>
        <w:pageBreakBefore w:val="0"/>
        <w:kinsoku/>
        <w:wordWrap/>
        <w:overflowPunct/>
        <w:topLinePunct/>
        <w:bidi w:val="0"/>
        <w:spacing w:before="186" w:line="220" w:lineRule="auto"/>
        <w:jc w:val="right"/>
      </w:pPr>
      <w:r>
        <w:rPr>
          <w:spacing w:val="-3"/>
        </w:rPr>
        <w:t>2.5.2 发包人提供资金来源证明及资金安排的期限要求：</w:t>
      </w:r>
      <w:r>
        <w:rPr>
          <w:spacing w:val="-3"/>
          <w:u w:val="single" w:color="auto"/>
        </w:rPr>
        <w:t xml:space="preserve">              </w:t>
      </w:r>
      <w:r>
        <w:rPr>
          <w:spacing w:val="-3"/>
        </w:rPr>
        <w:t>。</w:t>
      </w:r>
    </w:p>
    <w:p w14:paraId="54A6207B">
      <w:pPr>
        <w:pStyle w:val="2"/>
        <w:keepNext w:val="0"/>
        <w:keepLines w:val="0"/>
        <w:pageBreakBefore w:val="0"/>
        <w:kinsoku/>
        <w:wordWrap/>
        <w:overflowPunct/>
        <w:topLinePunct/>
        <w:bidi w:val="0"/>
        <w:spacing w:before="187" w:line="220" w:lineRule="auto"/>
        <w:jc w:val="right"/>
      </w:pPr>
      <w:r>
        <w:rPr>
          <w:spacing w:val="-9"/>
        </w:rPr>
        <w:t>2.5.3 发包人提供支付担保的形式、期限、金额（或比例</w:t>
      </w:r>
      <w:r>
        <w:rPr>
          <w:spacing w:val="-68"/>
        </w:rPr>
        <w:t>）：</w:t>
      </w:r>
      <w:r>
        <w:rPr>
          <w:spacing w:val="12"/>
          <w:u w:val="single" w:color="auto"/>
        </w:rPr>
        <w:t xml:space="preserve">           </w:t>
      </w:r>
      <w:r>
        <w:rPr>
          <w:spacing w:val="-9"/>
        </w:rPr>
        <w:t>。</w:t>
      </w:r>
    </w:p>
    <w:p w14:paraId="1B0DA12D">
      <w:pPr>
        <w:pStyle w:val="2"/>
        <w:keepNext w:val="0"/>
        <w:keepLines w:val="0"/>
        <w:pageBreakBefore w:val="0"/>
        <w:kinsoku/>
        <w:wordWrap/>
        <w:overflowPunct/>
        <w:topLinePunct/>
        <w:bidi w:val="0"/>
        <w:spacing w:before="187" w:line="221" w:lineRule="auto"/>
        <w:ind w:left="603"/>
      </w:pPr>
      <w:r>
        <w:rPr>
          <w:spacing w:val="-2"/>
        </w:rPr>
        <w:t>2.7 其他义务</w:t>
      </w:r>
    </w:p>
    <w:p w14:paraId="42907F11">
      <w:pPr>
        <w:pStyle w:val="2"/>
        <w:keepNext w:val="0"/>
        <w:keepLines w:val="0"/>
        <w:pageBreakBefore w:val="0"/>
        <w:kinsoku/>
        <w:wordWrap/>
        <w:overflowPunct/>
        <w:topLinePunct/>
        <w:bidi w:val="0"/>
        <w:spacing w:before="183" w:line="221" w:lineRule="auto"/>
        <w:ind w:left="604"/>
      </w:pPr>
      <w:r>
        <w:t>发包人应履行的其他义务：</w:t>
      </w:r>
      <w:r>
        <w:rPr>
          <w:u w:val="single" w:color="auto"/>
        </w:rPr>
        <w:t xml:space="preserve">          </w:t>
      </w:r>
      <w:r>
        <w:rPr>
          <w:spacing w:val="-1"/>
          <w:u w:val="single" w:color="auto"/>
        </w:rPr>
        <w:t xml:space="preserve">                 </w:t>
      </w:r>
      <w:r>
        <w:rPr>
          <w:spacing w:val="-1"/>
        </w:rPr>
        <w:t>。</w:t>
      </w:r>
    </w:p>
    <w:p w14:paraId="0778F708">
      <w:pPr>
        <w:pStyle w:val="2"/>
        <w:keepNext w:val="0"/>
        <w:keepLines w:val="0"/>
        <w:pageBreakBefore w:val="0"/>
        <w:kinsoku/>
        <w:wordWrap/>
        <w:overflowPunct/>
        <w:topLinePunct/>
        <w:bidi w:val="0"/>
        <w:spacing w:before="185" w:line="221" w:lineRule="auto"/>
        <w:outlineLvl w:val="1"/>
      </w:pPr>
      <w:r>
        <w:rPr>
          <w:spacing w:val="-4"/>
        </w:rPr>
        <w:t>第</w:t>
      </w:r>
      <w:r>
        <w:rPr>
          <w:spacing w:val="-53"/>
        </w:rPr>
        <w:t xml:space="preserve"> </w:t>
      </w:r>
      <w:r>
        <w:rPr>
          <w:spacing w:val="-4"/>
        </w:rPr>
        <w:t>3</w:t>
      </w:r>
      <w:r>
        <w:rPr>
          <w:spacing w:val="-56"/>
        </w:rPr>
        <w:t xml:space="preserve"> </w:t>
      </w:r>
      <w:r>
        <w:rPr>
          <w:spacing w:val="-4"/>
        </w:rPr>
        <w:t>条 发包人的管理</w:t>
      </w:r>
    </w:p>
    <w:p w14:paraId="59EB1AFF">
      <w:pPr>
        <w:pStyle w:val="2"/>
        <w:keepNext w:val="0"/>
        <w:keepLines w:val="0"/>
        <w:pageBreakBefore w:val="0"/>
        <w:kinsoku/>
        <w:wordWrap/>
        <w:overflowPunct/>
        <w:topLinePunct/>
        <w:bidi w:val="0"/>
        <w:spacing w:before="186" w:line="221" w:lineRule="auto"/>
        <w:ind w:left="646"/>
      </w:pPr>
      <w:r>
        <w:rPr>
          <w:spacing w:val="-2"/>
        </w:rPr>
        <w:t>3.1 发包人代表</w:t>
      </w:r>
    </w:p>
    <w:p w14:paraId="1BDACB4F">
      <w:pPr>
        <w:pStyle w:val="2"/>
        <w:keepNext w:val="0"/>
        <w:keepLines w:val="0"/>
        <w:pageBreakBefore w:val="0"/>
        <w:kinsoku/>
        <w:wordWrap/>
        <w:overflowPunct/>
        <w:topLinePunct/>
        <w:bidi w:val="0"/>
        <w:spacing w:before="183" w:line="221" w:lineRule="auto"/>
        <w:ind w:left="604"/>
      </w:pPr>
      <w:r>
        <w:rPr>
          <w:spacing w:val="-2"/>
        </w:rPr>
        <w:t>发包人代表的姓名</w:t>
      </w:r>
      <w:r>
        <w:rPr>
          <w:spacing w:val="-1"/>
        </w:rPr>
        <w:t>：</w:t>
      </w:r>
      <w:r>
        <w:rPr>
          <w:u w:val="single" w:color="auto"/>
        </w:rPr>
        <w:t xml:space="preserve">                                 </w:t>
      </w:r>
      <w:r>
        <w:rPr>
          <w:spacing w:val="-1"/>
        </w:rPr>
        <w:t>；</w:t>
      </w:r>
    </w:p>
    <w:p w14:paraId="5FA93F67">
      <w:pPr>
        <w:pStyle w:val="2"/>
        <w:keepNext w:val="0"/>
        <w:keepLines w:val="0"/>
        <w:pageBreakBefore w:val="0"/>
        <w:kinsoku/>
        <w:wordWrap/>
        <w:overflowPunct/>
        <w:topLinePunct/>
        <w:bidi w:val="0"/>
        <w:spacing w:before="186" w:line="221" w:lineRule="auto"/>
        <w:ind w:left="604"/>
      </w:pPr>
      <w:r>
        <w:rPr>
          <w:spacing w:val="-2"/>
        </w:rPr>
        <w:t>发包人代表的身份证号</w:t>
      </w:r>
      <w:r>
        <w:rPr>
          <w:spacing w:val="2"/>
        </w:rPr>
        <w:t>：</w:t>
      </w:r>
      <w:r>
        <w:rPr>
          <w:spacing w:val="5"/>
          <w:u w:val="single" w:color="auto"/>
        </w:rPr>
        <w:t xml:space="preserve">                         </w:t>
      </w:r>
      <w:r>
        <w:rPr>
          <w:spacing w:val="4"/>
          <w:u w:val="single" w:color="auto"/>
        </w:rPr>
        <w:t xml:space="preserve">   </w:t>
      </w:r>
      <w:r>
        <w:rPr>
          <w:spacing w:val="2"/>
        </w:rPr>
        <w:t>；</w:t>
      </w:r>
    </w:p>
    <w:p w14:paraId="07D88FB1">
      <w:pPr>
        <w:pStyle w:val="2"/>
        <w:keepNext w:val="0"/>
        <w:keepLines w:val="0"/>
        <w:pageBreakBefore w:val="0"/>
        <w:kinsoku/>
        <w:wordWrap/>
        <w:overflowPunct/>
        <w:topLinePunct/>
        <w:bidi w:val="0"/>
        <w:spacing w:before="185" w:line="221" w:lineRule="auto"/>
        <w:ind w:left="604"/>
      </w:pPr>
      <w:r>
        <w:rPr>
          <w:spacing w:val="-2"/>
        </w:rPr>
        <w:t>发包人代表的职务</w:t>
      </w:r>
      <w:r>
        <w:rPr>
          <w:spacing w:val="-1"/>
        </w:rPr>
        <w:t>：</w:t>
      </w:r>
      <w:r>
        <w:rPr>
          <w:u w:val="single" w:color="auto"/>
        </w:rPr>
        <w:t xml:space="preserve">                                 </w:t>
      </w:r>
      <w:r>
        <w:rPr>
          <w:spacing w:val="-1"/>
        </w:rPr>
        <w:t>；</w:t>
      </w:r>
    </w:p>
    <w:p w14:paraId="48538C3C">
      <w:pPr>
        <w:pStyle w:val="2"/>
        <w:keepNext w:val="0"/>
        <w:keepLines w:val="0"/>
        <w:pageBreakBefore w:val="0"/>
        <w:kinsoku/>
        <w:wordWrap/>
        <w:overflowPunct/>
        <w:topLinePunct/>
        <w:bidi w:val="0"/>
        <w:spacing w:before="184" w:line="221" w:lineRule="auto"/>
        <w:ind w:left="604"/>
      </w:pPr>
      <w:r>
        <w:rPr>
          <w:spacing w:val="-2"/>
        </w:rPr>
        <w:t>发包人代表的联系电话</w:t>
      </w:r>
      <w:r>
        <w:rPr>
          <w:spacing w:val="2"/>
        </w:rPr>
        <w:t>：</w:t>
      </w:r>
      <w:r>
        <w:rPr>
          <w:spacing w:val="5"/>
          <w:u w:val="single" w:color="auto"/>
        </w:rPr>
        <w:t xml:space="preserve">                           </w:t>
      </w:r>
      <w:r>
        <w:rPr>
          <w:spacing w:val="2"/>
        </w:rPr>
        <w:t>；</w:t>
      </w:r>
    </w:p>
    <w:p w14:paraId="665DBD68">
      <w:pPr>
        <w:pStyle w:val="2"/>
        <w:keepNext w:val="0"/>
        <w:keepLines w:val="0"/>
        <w:pageBreakBefore w:val="0"/>
        <w:kinsoku/>
        <w:wordWrap/>
        <w:overflowPunct/>
        <w:topLinePunct/>
        <w:bidi w:val="0"/>
        <w:spacing w:before="185" w:line="221" w:lineRule="auto"/>
        <w:ind w:left="604"/>
      </w:pPr>
      <w:r>
        <w:rPr>
          <w:spacing w:val="-2"/>
        </w:rPr>
        <w:t>发包人代表的电子邮箱</w:t>
      </w:r>
      <w:r>
        <w:rPr>
          <w:spacing w:val="2"/>
        </w:rPr>
        <w:t>：</w:t>
      </w:r>
      <w:r>
        <w:rPr>
          <w:spacing w:val="5"/>
          <w:u w:val="single" w:color="auto"/>
        </w:rPr>
        <w:t xml:space="preserve">                         </w:t>
      </w:r>
      <w:r>
        <w:rPr>
          <w:spacing w:val="4"/>
          <w:u w:val="single" w:color="auto"/>
        </w:rPr>
        <w:t xml:space="preserve">   </w:t>
      </w:r>
      <w:r>
        <w:rPr>
          <w:spacing w:val="2"/>
        </w:rPr>
        <w:t>；</w:t>
      </w:r>
    </w:p>
    <w:p w14:paraId="1A2DB8FD">
      <w:pPr>
        <w:pStyle w:val="2"/>
        <w:keepNext w:val="0"/>
        <w:keepLines w:val="0"/>
        <w:pageBreakBefore w:val="0"/>
        <w:kinsoku/>
        <w:wordWrap/>
        <w:overflowPunct/>
        <w:topLinePunct/>
        <w:bidi w:val="0"/>
        <w:spacing w:before="186" w:line="221" w:lineRule="auto"/>
        <w:ind w:left="604"/>
      </w:pPr>
      <w:r>
        <w:rPr>
          <w:spacing w:val="-2"/>
        </w:rPr>
        <w:t>发包人代表的通信地址</w:t>
      </w:r>
      <w:r>
        <w:rPr>
          <w:spacing w:val="2"/>
        </w:rPr>
        <w:t>：</w:t>
      </w:r>
      <w:r>
        <w:rPr>
          <w:spacing w:val="5"/>
          <w:u w:val="single" w:color="auto"/>
        </w:rPr>
        <w:t xml:space="preserve">                         </w:t>
      </w:r>
      <w:r>
        <w:rPr>
          <w:spacing w:val="4"/>
          <w:u w:val="single" w:color="auto"/>
        </w:rPr>
        <w:t xml:space="preserve">   </w:t>
      </w:r>
      <w:r>
        <w:rPr>
          <w:spacing w:val="2"/>
        </w:rPr>
        <w:t>；</w:t>
      </w:r>
    </w:p>
    <w:p w14:paraId="20B1D95D">
      <w:pPr>
        <w:pStyle w:val="2"/>
        <w:keepNext w:val="0"/>
        <w:keepLines w:val="0"/>
        <w:pageBreakBefore w:val="0"/>
        <w:kinsoku/>
        <w:wordWrap/>
        <w:overflowPunct/>
        <w:topLinePunct/>
        <w:bidi w:val="0"/>
        <w:spacing w:before="183" w:line="221" w:lineRule="auto"/>
        <w:ind w:left="604"/>
      </w:pPr>
      <w:r>
        <w:rPr>
          <w:spacing w:val="-1"/>
        </w:rPr>
        <w:t>发包人对发包人代表的授权范围如下</w:t>
      </w:r>
      <w:r>
        <w:t>：</w:t>
      </w:r>
      <w:r>
        <w:rPr>
          <w:spacing w:val="9"/>
          <w:u w:val="single" w:color="auto"/>
        </w:rPr>
        <w:t xml:space="preserve">               </w:t>
      </w:r>
      <w:r>
        <w:t>；</w:t>
      </w:r>
    </w:p>
    <w:p w14:paraId="297D310E">
      <w:pPr>
        <w:pStyle w:val="2"/>
        <w:keepNext w:val="0"/>
        <w:keepLines w:val="0"/>
        <w:pageBreakBefore w:val="0"/>
        <w:kinsoku/>
        <w:wordWrap/>
        <w:overflowPunct/>
        <w:topLinePunct/>
        <w:bidi w:val="0"/>
        <w:spacing w:before="186" w:line="221" w:lineRule="auto"/>
        <w:ind w:left="604"/>
      </w:pPr>
      <w:r>
        <w:t>发包人代表的职责：</w:t>
      </w:r>
      <w:r>
        <w:rPr>
          <w:u w:val="single" w:color="auto"/>
        </w:rPr>
        <w:t xml:space="preserve">                </w:t>
      </w:r>
      <w:r>
        <w:rPr>
          <w:spacing w:val="-1"/>
          <w:u w:val="single" w:color="auto"/>
        </w:rPr>
        <w:t xml:space="preserve">                </w:t>
      </w:r>
      <w:r>
        <w:rPr>
          <w:spacing w:val="-1"/>
        </w:rPr>
        <w:t>。</w:t>
      </w:r>
    </w:p>
    <w:p w14:paraId="5242904C">
      <w:pPr>
        <w:pStyle w:val="2"/>
        <w:keepNext w:val="0"/>
        <w:keepLines w:val="0"/>
        <w:pageBreakBefore w:val="0"/>
        <w:kinsoku/>
        <w:wordWrap/>
        <w:overflowPunct/>
        <w:topLinePunct/>
        <w:bidi w:val="0"/>
        <w:spacing w:before="186" w:line="221" w:lineRule="auto"/>
        <w:ind w:left="646"/>
      </w:pPr>
      <w:r>
        <w:rPr>
          <w:spacing w:val="-2"/>
        </w:rPr>
        <w:t>3.2 发包人人员</w:t>
      </w:r>
    </w:p>
    <w:p w14:paraId="5D8DC2A0">
      <w:pPr>
        <w:pStyle w:val="2"/>
        <w:keepNext w:val="0"/>
        <w:keepLines w:val="0"/>
        <w:pageBreakBefore w:val="0"/>
        <w:kinsoku/>
        <w:wordWrap/>
        <w:overflowPunct/>
        <w:topLinePunct/>
        <w:bidi w:val="0"/>
        <w:spacing w:before="183" w:line="221" w:lineRule="auto"/>
        <w:ind w:left="604"/>
      </w:pPr>
      <w:r>
        <w:rPr>
          <w:spacing w:val="-3"/>
        </w:rPr>
        <w:t>发包人人员姓名</w:t>
      </w:r>
      <w:r>
        <w:rPr>
          <w:spacing w:val="2"/>
        </w:rPr>
        <w:t>：</w:t>
      </w:r>
      <w:r>
        <w:rPr>
          <w:spacing w:val="4"/>
          <w:u w:val="single" w:color="auto"/>
        </w:rPr>
        <w:t xml:space="preserve">                                  </w:t>
      </w:r>
      <w:r>
        <w:rPr>
          <w:spacing w:val="2"/>
        </w:rPr>
        <w:t>；</w:t>
      </w:r>
    </w:p>
    <w:p w14:paraId="753A6CE1">
      <w:pPr>
        <w:pStyle w:val="2"/>
        <w:keepNext w:val="0"/>
        <w:keepLines w:val="0"/>
        <w:pageBreakBefore w:val="0"/>
        <w:kinsoku/>
        <w:wordWrap/>
        <w:overflowPunct/>
        <w:topLinePunct/>
        <w:bidi w:val="0"/>
        <w:spacing w:before="185" w:line="221" w:lineRule="auto"/>
        <w:ind w:left="604"/>
      </w:pPr>
      <w:r>
        <w:rPr>
          <w:spacing w:val="-3"/>
        </w:rPr>
        <w:t>发包人人员职务</w:t>
      </w:r>
      <w:r>
        <w:rPr>
          <w:spacing w:val="2"/>
        </w:rPr>
        <w:t>：</w:t>
      </w:r>
      <w:r>
        <w:rPr>
          <w:spacing w:val="4"/>
          <w:u w:val="single" w:color="auto"/>
        </w:rPr>
        <w:t xml:space="preserve">                                 </w:t>
      </w:r>
      <w:r>
        <w:rPr>
          <w:spacing w:val="2"/>
        </w:rPr>
        <w:t>；</w:t>
      </w:r>
    </w:p>
    <w:p w14:paraId="456F82D6">
      <w:pPr>
        <w:pStyle w:val="2"/>
        <w:keepNext w:val="0"/>
        <w:keepLines w:val="0"/>
        <w:pageBreakBefore w:val="0"/>
        <w:kinsoku/>
        <w:wordWrap/>
        <w:overflowPunct/>
        <w:topLinePunct/>
        <w:bidi w:val="0"/>
        <w:spacing w:before="187" w:line="221" w:lineRule="auto"/>
        <w:ind w:left="604"/>
      </w:pPr>
      <w:r>
        <w:t>发包人人员职责：</w:t>
      </w:r>
      <w:r>
        <w:rPr>
          <w:u w:val="single" w:color="auto"/>
        </w:rPr>
        <w:t xml:space="preserve">                  </w:t>
      </w:r>
      <w:r>
        <w:rPr>
          <w:spacing w:val="-1"/>
          <w:u w:val="single" w:color="auto"/>
        </w:rPr>
        <w:t xml:space="preserve">                </w:t>
      </w:r>
      <w:r>
        <w:rPr>
          <w:spacing w:val="-1"/>
        </w:rPr>
        <w:t>。</w:t>
      </w:r>
    </w:p>
    <w:p w14:paraId="7E1592CA">
      <w:pPr>
        <w:keepNext w:val="0"/>
        <w:keepLines w:val="0"/>
        <w:pageBreakBefore w:val="0"/>
        <w:kinsoku/>
        <w:wordWrap/>
        <w:overflowPunct/>
        <w:topLinePunct/>
        <w:bidi w:val="0"/>
        <w:spacing w:line="221" w:lineRule="auto"/>
        <w:sectPr>
          <w:footerReference r:id="rId39" w:type="default"/>
          <w:pgSz w:w="11906" w:h="16840"/>
          <w:pgMar w:top="1440" w:right="1080" w:bottom="1440" w:left="1080" w:header="0" w:footer="1482" w:gutter="0"/>
          <w:cols w:space="720" w:num="1"/>
        </w:sectPr>
      </w:pPr>
    </w:p>
    <w:p w14:paraId="767528CC">
      <w:pPr>
        <w:pStyle w:val="2"/>
        <w:keepNext w:val="0"/>
        <w:keepLines w:val="0"/>
        <w:pageBreakBefore w:val="0"/>
        <w:kinsoku/>
        <w:wordWrap/>
        <w:overflowPunct/>
        <w:topLinePunct/>
        <w:bidi w:val="0"/>
        <w:spacing w:before="161" w:line="221" w:lineRule="auto"/>
        <w:ind w:left="646"/>
      </w:pPr>
      <w:r>
        <w:rPr>
          <w:spacing w:val="-5"/>
        </w:rPr>
        <w:t>3.3</w:t>
      </w:r>
      <w:r>
        <w:rPr>
          <w:spacing w:val="13"/>
        </w:rPr>
        <w:t xml:space="preserve"> </w:t>
      </w:r>
      <w:r>
        <w:rPr>
          <w:spacing w:val="-5"/>
        </w:rPr>
        <w:t>工程师</w:t>
      </w:r>
    </w:p>
    <w:p w14:paraId="1C9EB493">
      <w:pPr>
        <w:pStyle w:val="2"/>
        <w:keepNext w:val="0"/>
        <w:keepLines w:val="0"/>
        <w:pageBreakBefore w:val="0"/>
        <w:kinsoku/>
        <w:wordWrap/>
        <w:overflowPunct/>
        <w:topLinePunct/>
        <w:bidi w:val="0"/>
        <w:spacing w:before="184" w:line="343" w:lineRule="auto"/>
        <w:ind w:left="3" w:right="2" w:firstLine="602"/>
      </w:pPr>
      <w:r>
        <w:rPr>
          <w:spacing w:val="-2"/>
        </w:rPr>
        <w:t>3.3.1 工程师名称</w:t>
      </w:r>
      <w:r>
        <w:rPr>
          <w:spacing w:val="-18"/>
        </w:rPr>
        <w:t>：</w:t>
      </w:r>
      <w:r>
        <w:rPr>
          <w:u w:val="single" w:color="auto"/>
        </w:rPr>
        <w:t xml:space="preserve">         </w:t>
      </w:r>
      <w:r>
        <w:rPr>
          <w:spacing w:val="-102"/>
        </w:rPr>
        <w:t xml:space="preserve"> </w:t>
      </w:r>
      <w:r>
        <w:rPr>
          <w:spacing w:val="-18"/>
        </w:rPr>
        <w:t>；</w:t>
      </w:r>
      <w:r>
        <w:rPr>
          <w:spacing w:val="-2"/>
        </w:rPr>
        <w:t>工程师监督管理范围、内容</w:t>
      </w:r>
      <w:r>
        <w:rPr>
          <w:spacing w:val="-18"/>
        </w:rPr>
        <w:t>：</w:t>
      </w:r>
      <w:r>
        <w:rPr>
          <w:spacing w:val="19"/>
          <w:u w:val="single" w:color="auto"/>
        </w:rPr>
        <w:t xml:space="preserve">       </w:t>
      </w:r>
      <w:r>
        <w:rPr>
          <w:spacing w:val="-18"/>
        </w:rPr>
        <w:t>；</w:t>
      </w:r>
      <w:r>
        <w:rPr>
          <w:spacing w:val="-1"/>
        </w:rPr>
        <w:t>工程师权限：</w:t>
      </w:r>
      <w:r>
        <w:rPr>
          <w:spacing w:val="-1"/>
          <w:u w:val="single" w:color="auto"/>
        </w:rPr>
        <w:t xml:space="preserve">                </w:t>
      </w:r>
      <w:r>
        <w:rPr>
          <w:spacing w:val="-1"/>
        </w:rPr>
        <w:t>。</w:t>
      </w:r>
    </w:p>
    <w:p w14:paraId="3521DC96">
      <w:pPr>
        <w:pStyle w:val="2"/>
        <w:keepNext w:val="0"/>
        <w:keepLines w:val="0"/>
        <w:pageBreakBefore w:val="0"/>
        <w:kinsoku/>
        <w:wordWrap/>
        <w:overflowPunct/>
        <w:topLinePunct/>
        <w:bidi w:val="0"/>
        <w:spacing w:line="221" w:lineRule="auto"/>
        <w:ind w:left="646"/>
      </w:pPr>
      <w:r>
        <w:rPr>
          <w:spacing w:val="-2"/>
        </w:rPr>
        <w:t>3.6 商定或确定</w:t>
      </w:r>
    </w:p>
    <w:p w14:paraId="0B69FD90">
      <w:pPr>
        <w:pStyle w:val="2"/>
        <w:keepNext w:val="0"/>
        <w:keepLines w:val="0"/>
        <w:pageBreakBefore w:val="0"/>
        <w:kinsoku/>
        <w:wordWrap/>
        <w:overflowPunct/>
        <w:topLinePunct/>
        <w:bidi w:val="0"/>
        <w:spacing w:before="185" w:line="221" w:lineRule="auto"/>
        <w:ind w:left="605"/>
      </w:pPr>
      <w:r>
        <w:t>3.6.2 关于商定时间限制的具体约定</w:t>
      </w:r>
      <w:r>
        <w:rPr>
          <w:spacing w:val="-1"/>
        </w:rPr>
        <w:t>：</w:t>
      </w:r>
      <w:r>
        <w:rPr>
          <w:spacing w:val="-1"/>
          <w:u w:val="single" w:color="auto"/>
        </w:rPr>
        <w:t xml:space="preserve">                 </w:t>
      </w:r>
      <w:r>
        <w:rPr>
          <w:spacing w:val="-1"/>
        </w:rPr>
        <w:t>。</w:t>
      </w:r>
    </w:p>
    <w:p w14:paraId="7DE6DA45">
      <w:pPr>
        <w:pStyle w:val="2"/>
        <w:keepNext w:val="0"/>
        <w:keepLines w:val="0"/>
        <w:pageBreakBefore w:val="0"/>
        <w:kinsoku/>
        <w:wordWrap/>
        <w:overflowPunct/>
        <w:topLinePunct/>
        <w:bidi w:val="0"/>
        <w:spacing w:before="183" w:line="282" w:lineRule="auto"/>
        <w:ind w:left="23" w:firstLine="582"/>
      </w:pPr>
      <w:r>
        <w:rPr>
          <w:spacing w:val="-1"/>
        </w:rPr>
        <w:t>3.6.3 关于商定或确定效力的具体约定</w:t>
      </w:r>
      <w:r>
        <w:rPr>
          <w:spacing w:val="-24"/>
        </w:rPr>
        <w:t>：</w:t>
      </w:r>
      <w:r>
        <w:rPr>
          <w:u w:val="single" w:color="auto"/>
        </w:rPr>
        <w:t xml:space="preserve">               </w:t>
      </w:r>
      <w:r>
        <w:rPr>
          <w:spacing w:val="-24"/>
        </w:rPr>
        <w:t>；</w:t>
      </w:r>
      <w:r>
        <w:rPr>
          <w:spacing w:val="-2"/>
        </w:rPr>
        <w:t>关于对工程师</w:t>
      </w:r>
      <w:r>
        <w:rPr>
          <w:spacing w:val="-1"/>
        </w:rPr>
        <w:t>的确定提出异议的具体约定：</w:t>
      </w:r>
      <w:r>
        <w:rPr>
          <w:spacing w:val="-1"/>
          <w:u w:val="single" w:color="auto"/>
        </w:rPr>
        <w:t xml:space="preserve">               </w:t>
      </w:r>
      <w:r>
        <w:rPr>
          <w:spacing w:val="-2"/>
          <w:u w:val="single" w:color="auto"/>
        </w:rPr>
        <w:t xml:space="preserve">  </w:t>
      </w:r>
      <w:r>
        <w:rPr>
          <w:spacing w:val="-2"/>
        </w:rPr>
        <w:t>。</w:t>
      </w:r>
    </w:p>
    <w:p w14:paraId="4DFED8D0">
      <w:pPr>
        <w:pStyle w:val="2"/>
        <w:keepNext w:val="0"/>
        <w:keepLines w:val="0"/>
        <w:pageBreakBefore w:val="0"/>
        <w:kinsoku/>
        <w:wordWrap/>
        <w:overflowPunct/>
        <w:topLinePunct/>
        <w:bidi w:val="0"/>
        <w:spacing w:before="186" w:line="220" w:lineRule="auto"/>
        <w:ind w:left="646"/>
      </w:pPr>
      <w:r>
        <w:rPr>
          <w:spacing w:val="-5"/>
        </w:rPr>
        <w:t>3.7</w:t>
      </w:r>
      <w:r>
        <w:rPr>
          <w:spacing w:val="8"/>
        </w:rPr>
        <w:t xml:space="preserve"> </w:t>
      </w:r>
      <w:r>
        <w:rPr>
          <w:spacing w:val="-5"/>
        </w:rPr>
        <w:t>会议</w:t>
      </w:r>
    </w:p>
    <w:p w14:paraId="0A3E611D">
      <w:pPr>
        <w:pStyle w:val="2"/>
        <w:keepNext w:val="0"/>
        <w:keepLines w:val="0"/>
        <w:pageBreakBefore w:val="0"/>
        <w:kinsoku/>
        <w:wordWrap/>
        <w:overflowPunct/>
        <w:topLinePunct/>
        <w:bidi w:val="0"/>
        <w:spacing w:before="184" w:line="220" w:lineRule="auto"/>
        <w:ind w:left="605"/>
      </w:pPr>
      <w:r>
        <w:t>3.7.1 关于召开会议的具体约定：</w:t>
      </w:r>
      <w:r>
        <w:rPr>
          <w:u w:val="single" w:color="auto"/>
        </w:rPr>
        <w:t xml:space="preserve">   </w:t>
      </w:r>
      <w:r>
        <w:rPr>
          <w:spacing w:val="-1"/>
          <w:u w:val="single" w:color="auto"/>
        </w:rPr>
        <w:t xml:space="preserve">                  </w:t>
      </w:r>
      <w:r>
        <w:rPr>
          <w:spacing w:val="-1"/>
        </w:rPr>
        <w:t>。</w:t>
      </w:r>
    </w:p>
    <w:p w14:paraId="37144271">
      <w:pPr>
        <w:pStyle w:val="2"/>
        <w:keepNext w:val="0"/>
        <w:keepLines w:val="0"/>
        <w:pageBreakBefore w:val="0"/>
        <w:kinsoku/>
        <w:wordWrap/>
        <w:overflowPunct/>
        <w:topLinePunct/>
        <w:bidi w:val="0"/>
        <w:spacing w:before="188" w:line="220" w:lineRule="auto"/>
        <w:ind w:left="605"/>
      </w:pPr>
      <w:r>
        <w:rPr>
          <w:spacing w:val="-1"/>
        </w:rPr>
        <w:t>3.7.2 关于保存和提供会议纪要的具体约定：</w:t>
      </w:r>
      <w:r>
        <w:rPr>
          <w:spacing w:val="-1"/>
          <w:u w:val="single" w:color="auto"/>
        </w:rPr>
        <w:t xml:space="preserve">          </w:t>
      </w:r>
      <w:r>
        <w:rPr>
          <w:spacing w:val="-1"/>
        </w:rPr>
        <w:t>。</w:t>
      </w:r>
    </w:p>
    <w:p w14:paraId="2D05D3FD">
      <w:pPr>
        <w:pStyle w:val="2"/>
        <w:keepNext w:val="0"/>
        <w:keepLines w:val="0"/>
        <w:pageBreakBefore w:val="0"/>
        <w:kinsoku/>
        <w:wordWrap/>
        <w:overflowPunct/>
        <w:topLinePunct/>
        <w:bidi w:val="0"/>
        <w:spacing w:before="186" w:line="221" w:lineRule="auto"/>
        <w:outlineLvl w:val="1"/>
      </w:pPr>
      <w:r>
        <w:rPr>
          <w:spacing w:val="-5"/>
        </w:rPr>
        <w:t>第</w:t>
      </w:r>
      <w:r>
        <w:rPr>
          <w:spacing w:val="-58"/>
        </w:rPr>
        <w:t xml:space="preserve"> </w:t>
      </w:r>
      <w:r>
        <w:rPr>
          <w:spacing w:val="-5"/>
        </w:rPr>
        <w:t>4</w:t>
      </w:r>
      <w:r>
        <w:rPr>
          <w:spacing w:val="-56"/>
        </w:rPr>
        <w:t xml:space="preserve"> </w:t>
      </w:r>
      <w:r>
        <w:rPr>
          <w:spacing w:val="-5"/>
        </w:rPr>
        <w:t>条 承包人</w:t>
      </w:r>
    </w:p>
    <w:p w14:paraId="6ADC4348">
      <w:pPr>
        <w:pStyle w:val="2"/>
        <w:keepNext w:val="0"/>
        <w:keepLines w:val="0"/>
        <w:pageBreakBefore w:val="0"/>
        <w:kinsoku/>
        <w:wordWrap/>
        <w:overflowPunct/>
        <w:topLinePunct/>
        <w:bidi w:val="0"/>
        <w:spacing w:before="184" w:line="221" w:lineRule="auto"/>
        <w:ind w:left="598"/>
      </w:pPr>
      <w:r>
        <w:rPr>
          <w:spacing w:val="-1"/>
        </w:rPr>
        <w:t>4.1 承包人的一般义务</w:t>
      </w:r>
    </w:p>
    <w:p w14:paraId="348B52AF">
      <w:pPr>
        <w:pStyle w:val="2"/>
        <w:keepNext w:val="0"/>
        <w:keepLines w:val="0"/>
        <w:pageBreakBefore w:val="0"/>
        <w:kinsoku/>
        <w:wordWrap/>
        <w:overflowPunct/>
        <w:topLinePunct/>
        <w:bidi w:val="0"/>
        <w:spacing w:before="185" w:line="221" w:lineRule="auto"/>
        <w:ind w:left="600"/>
      </w:pPr>
      <w:r>
        <w:t>承包人应履行的其他义务：</w:t>
      </w:r>
      <w:r>
        <w:rPr>
          <w:u w:val="single" w:color="auto"/>
        </w:rPr>
        <w:t xml:space="preserve">               </w:t>
      </w:r>
      <w:r>
        <w:rPr>
          <w:spacing w:val="-1"/>
          <w:u w:val="single" w:color="auto"/>
        </w:rPr>
        <w:t xml:space="preserve">            </w:t>
      </w:r>
      <w:r>
        <w:rPr>
          <w:spacing w:val="-1"/>
        </w:rPr>
        <w:t>。</w:t>
      </w:r>
    </w:p>
    <w:p w14:paraId="2FEA1860">
      <w:pPr>
        <w:pStyle w:val="2"/>
        <w:keepNext w:val="0"/>
        <w:keepLines w:val="0"/>
        <w:pageBreakBefore w:val="0"/>
        <w:kinsoku/>
        <w:wordWrap/>
        <w:overflowPunct/>
        <w:topLinePunct/>
        <w:bidi w:val="0"/>
        <w:spacing w:before="187" w:line="221" w:lineRule="auto"/>
        <w:ind w:left="598"/>
      </w:pPr>
      <w:r>
        <w:rPr>
          <w:spacing w:val="-4"/>
        </w:rPr>
        <w:t>4.2</w:t>
      </w:r>
      <w:r>
        <w:rPr>
          <w:spacing w:val="19"/>
        </w:rPr>
        <w:t xml:space="preserve"> </w:t>
      </w:r>
      <w:r>
        <w:rPr>
          <w:spacing w:val="-4"/>
        </w:rPr>
        <w:t>履约担保</w:t>
      </w:r>
    </w:p>
    <w:p w14:paraId="7CD0B4B4">
      <w:pPr>
        <w:pStyle w:val="2"/>
        <w:keepNext w:val="0"/>
        <w:keepLines w:val="0"/>
        <w:pageBreakBefore w:val="0"/>
        <w:kinsoku/>
        <w:wordWrap/>
        <w:overflowPunct/>
        <w:topLinePunct/>
        <w:bidi w:val="0"/>
        <w:spacing w:before="182" w:line="220" w:lineRule="auto"/>
        <w:ind w:left="600"/>
      </w:pPr>
      <w:r>
        <w:t>承包人是否提供履约担保：</w:t>
      </w:r>
      <w:r>
        <w:rPr>
          <w:u w:val="single" w:color="auto"/>
        </w:rPr>
        <w:t xml:space="preserve">               </w:t>
      </w:r>
      <w:r>
        <w:rPr>
          <w:spacing w:val="-1"/>
          <w:u w:val="single" w:color="auto"/>
        </w:rPr>
        <w:t xml:space="preserve">           </w:t>
      </w:r>
      <w:r>
        <w:rPr>
          <w:spacing w:val="-1"/>
        </w:rPr>
        <w:t>。</w:t>
      </w:r>
    </w:p>
    <w:p w14:paraId="6FCE6BB9">
      <w:pPr>
        <w:pStyle w:val="2"/>
        <w:keepNext w:val="0"/>
        <w:keepLines w:val="0"/>
        <w:pageBreakBefore w:val="0"/>
        <w:kinsoku/>
        <w:wordWrap/>
        <w:overflowPunct/>
        <w:topLinePunct/>
        <w:bidi w:val="0"/>
        <w:spacing w:before="187" w:line="221" w:lineRule="auto"/>
        <w:ind w:left="604"/>
      </w:pPr>
      <w:r>
        <w:t>履约担保的方式、金额及期限：</w:t>
      </w:r>
      <w:r>
        <w:rPr>
          <w:u w:val="single" w:color="auto"/>
        </w:rPr>
        <w:t xml:space="preserve">         </w:t>
      </w:r>
      <w:r>
        <w:rPr>
          <w:spacing w:val="-1"/>
          <w:u w:val="single" w:color="auto"/>
        </w:rPr>
        <w:t xml:space="preserve">               </w:t>
      </w:r>
      <w:r>
        <w:rPr>
          <w:spacing w:val="-1"/>
        </w:rPr>
        <w:t>。</w:t>
      </w:r>
    </w:p>
    <w:p w14:paraId="7B634454">
      <w:pPr>
        <w:pStyle w:val="2"/>
        <w:keepNext w:val="0"/>
        <w:keepLines w:val="0"/>
        <w:pageBreakBefore w:val="0"/>
        <w:kinsoku/>
        <w:wordWrap/>
        <w:overflowPunct/>
        <w:topLinePunct/>
        <w:bidi w:val="0"/>
        <w:spacing w:before="186" w:line="221" w:lineRule="auto"/>
        <w:ind w:left="598"/>
      </w:pPr>
      <w:r>
        <w:rPr>
          <w:spacing w:val="-1"/>
        </w:rPr>
        <w:t>4.3 工程总承包项目经理</w:t>
      </w:r>
    </w:p>
    <w:p w14:paraId="3B5DD1D4">
      <w:pPr>
        <w:pStyle w:val="2"/>
        <w:keepNext w:val="0"/>
        <w:keepLines w:val="0"/>
        <w:pageBreakBefore w:val="0"/>
        <w:kinsoku/>
        <w:wordWrap/>
        <w:overflowPunct/>
        <w:topLinePunct/>
        <w:bidi w:val="0"/>
        <w:spacing w:before="183" w:line="221" w:lineRule="auto"/>
        <w:ind w:left="598"/>
      </w:pPr>
      <w:r>
        <w:rPr>
          <w:spacing w:val="-1"/>
        </w:rPr>
        <w:t>4.3.1 工程总承包项目经理姓名</w:t>
      </w:r>
      <w:r>
        <w:rPr>
          <w:spacing w:val="2"/>
        </w:rPr>
        <w:t>：</w:t>
      </w:r>
      <w:r>
        <w:rPr>
          <w:u w:val="single" w:color="auto"/>
        </w:rPr>
        <w:t xml:space="preserve">                     </w:t>
      </w:r>
      <w:r>
        <w:rPr>
          <w:spacing w:val="2"/>
        </w:rPr>
        <w:t>；</w:t>
      </w:r>
    </w:p>
    <w:p w14:paraId="317DEE8F">
      <w:pPr>
        <w:pStyle w:val="2"/>
        <w:keepNext w:val="0"/>
        <w:keepLines w:val="0"/>
        <w:pageBreakBefore w:val="0"/>
        <w:kinsoku/>
        <w:wordWrap/>
        <w:overflowPunct/>
        <w:topLinePunct/>
        <w:bidi w:val="0"/>
        <w:spacing w:before="186" w:line="221" w:lineRule="auto"/>
        <w:ind w:left="600"/>
      </w:pPr>
      <w:r>
        <w:rPr>
          <w:spacing w:val="-2"/>
        </w:rPr>
        <w:t>执业资格或职称类型</w:t>
      </w:r>
      <w:r>
        <w:rPr>
          <w:spacing w:val="3"/>
        </w:rPr>
        <w:t>：</w:t>
      </w:r>
      <w:r>
        <w:rPr>
          <w:spacing w:val="5"/>
          <w:u w:val="single" w:color="auto"/>
        </w:rPr>
        <w:t xml:space="preserve">                       </w:t>
      </w:r>
      <w:r>
        <w:rPr>
          <w:spacing w:val="4"/>
          <w:u w:val="single" w:color="auto"/>
        </w:rPr>
        <w:t xml:space="preserve">      </w:t>
      </w:r>
      <w:r>
        <w:rPr>
          <w:spacing w:val="3"/>
        </w:rPr>
        <w:t>；</w:t>
      </w:r>
    </w:p>
    <w:p w14:paraId="5F5F16A7">
      <w:pPr>
        <w:pStyle w:val="2"/>
        <w:keepNext w:val="0"/>
        <w:keepLines w:val="0"/>
        <w:pageBreakBefore w:val="0"/>
        <w:kinsoku/>
        <w:wordWrap/>
        <w:overflowPunct/>
        <w:topLinePunct/>
        <w:bidi w:val="0"/>
        <w:spacing w:before="185" w:line="221" w:lineRule="auto"/>
        <w:ind w:left="600"/>
      </w:pPr>
      <w:r>
        <w:rPr>
          <w:spacing w:val="-1"/>
        </w:rPr>
        <w:t>执业资格证或职称证号码：</w:t>
      </w:r>
      <w:r>
        <w:rPr>
          <w:u w:val="single" w:color="auto"/>
        </w:rPr>
        <w:t xml:space="preserve">                          </w:t>
      </w:r>
      <w:r>
        <w:rPr>
          <w:spacing w:val="-1"/>
        </w:rPr>
        <w:t>；</w:t>
      </w:r>
    </w:p>
    <w:p w14:paraId="569127CB">
      <w:pPr>
        <w:pStyle w:val="2"/>
        <w:keepNext w:val="0"/>
        <w:keepLines w:val="0"/>
        <w:pageBreakBefore w:val="0"/>
        <w:kinsoku/>
        <w:wordWrap/>
        <w:overflowPunct/>
        <w:topLinePunct/>
        <w:bidi w:val="0"/>
        <w:spacing w:before="184" w:line="223" w:lineRule="auto"/>
        <w:ind w:left="601"/>
      </w:pPr>
      <w:r>
        <w:rPr>
          <w:spacing w:val="-3"/>
        </w:rPr>
        <w:t>联系电话</w:t>
      </w:r>
      <w:r>
        <w:t>：</w:t>
      </w:r>
      <w:r>
        <w:rPr>
          <w:spacing w:val="4"/>
          <w:u w:val="single" w:color="auto"/>
        </w:rPr>
        <w:t xml:space="preserve">                     </w:t>
      </w:r>
      <w:r>
        <w:rPr>
          <w:spacing w:val="3"/>
          <w:u w:val="single" w:color="auto"/>
        </w:rPr>
        <w:t xml:space="preserve">                  </w:t>
      </w:r>
      <w:r>
        <w:t>；</w:t>
      </w:r>
    </w:p>
    <w:p w14:paraId="51042DA7">
      <w:pPr>
        <w:pStyle w:val="2"/>
        <w:keepNext w:val="0"/>
        <w:keepLines w:val="0"/>
        <w:pageBreakBefore w:val="0"/>
        <w:kinsoku/>
        <w:wordWrap/>
        <w:overflowPunct/>
        <w:topLinePunct/>
        <w:bidi w:val="0"/>
        <w:spacing w:before="183" w:line="221" w:lineRule="auto"/>
        <w:ind w:left="632"/>
      </w:pPr>
      <w:r>
        <w:rPr>
          <w:spacing w:val="-11"/>
        </w:rPr>
        <w:t>电子邮箱</w:t>
      </w:r>
      <w:r>
        <w:t>：</w:t>
      </w:r>
      <w:r>
        <w:rPr>
          <w:spacing w:val="3"/>
          <w:u w:val="single" w:color="auto"/>
        </w:rPr>
        <w:t xml:space="preserve">                                        </w:t>
      </w:r>
      <w:r>
        <w:t>；</w:t>
      </w:r>
    </w:p>
    <w:p w14:paraId="3640B63F">
      <w:pPr>
        <w:pStyle w:val="2"/>
        <w:keepNext w:val="0"/>
        <w:keepLines w:val="0"/>
        <w:pageBreakBefore w:val="0"/>
        <w:kinsoku/>
        <w:wordWrap/>
        <w:overflowPunct/>
        <w:topLinePunct/>
        <w:bidi w:val="0"/>
        <w:spacing w:before="185" w:line="221" w:lineRule="auto"/>
        <w:ind w:left="600"/>
      </w:pPr>
      <w:r>
        <w:t>通信地址：</w:t>
      </w:r>
      <w:r>
        <w:rPr>
          <w:u w:val="single" w:color="auto"/>
        </w:rPr>
        <w:t xml:space="preserve">                             </w:t>
      </w:r>
      <w:r>
        <w:rPr>
          <w:spacing w:val="-1"/>
          <w:u w:val="single" w:color="auto"/>
        </w:rPr>
        <w:t xml:space="preserve">           </w:t>
      </w:r>
      <w:r>
        <w:rPr>
          <w:spacing w:val="-1"/>
        </w:rPr>
        <w:t>。</w:t>
      </w:r>
    </w:p>
    <w:p w14:paraId="4D3576E9">
      <w:pPr>
        <w:pStyle w:val="2"/>
        <w:keepNext w:val="0"/>
        <w:keepLines w:val="0"/>
        <w:pageBreakBefore w:val="0"/>
        <w:kinsoku/>
        <w:wordWrap/>
        <w:overflowPunct/>
        <w:topLinePunct/>
        <w:bidi w:val="0"/>
        <w:spacing w:before="184" w:line="343" w:lineRule="auto"/>
        <w:ind w:left="26" w:firstLine="573"/>
      </w:pPr>
      <w:r>
        <w:rPr>
          <w:spacing w:val="2"/>
        </w:rPr>
        <w:t>承包人未提交劳动合同，以及没有为工程总承包项目经理缴纳社会保险证</w:t>
      </w:r>
      <w:r>
        <w:rPr>
          <w:spacing w:val="-5"/>
        </w:rPr>
        <w:t>明的违约责任：</w:t>
      </w:r>
      <w:r>
        <w:rPr>
          <w:spacing w:val="5"/>
          <w:u w:val="single" w:color="auto"/>
        </w:rPr>
        <w:t xml:space="preserve">                           </w:t>
      </w:r>
      <w:r>
        <w:rPr>
          <w:spacing w:val="-5"/>
        </w:rPr>
        <w:t>。</w:t>
      </w:r>
    </w:p>
    <w:p w14:paraId="6FABA0EC">
      <w:pPr>
        <w:pStyle w:val="2"/>
        <w:keepNext w:val="0"/>
        <w:keepLines w:val="0"/>
        <w:pageBreakBefore w:val="0"/>
        <w:kinsoku/>
        <w:wordWrap/>
        <w:overflowPunct/>
        <w:topLinePunct/>
        <w:bidi w:val="0"/>
        <w:spacing w:before="1" w:line="220" w:lineRule="auto"/>
        <w:ind w:left="598"/>
      </w:pPr>
      <w:r>
        <w:t>4.3.2 工程总承包项目经理每月在现场的时间</w:t>
      </w:r>
      <w:r>
        <w:rPr>
          <w:spacing w:val="-1"/>
        </w:rPr>
        <w:t>要求：</w:t>
      </w:r>
      <w:r>
        <w:rPr>
          <w:spacing w:val="-1"/>
          <w:u w:val="single" w:color="auto"/>
        </w:rPr>
        <w:t xml:space="preserve">       </w:t>
      </w:r>
      <w:r>
        <w:rPr>
          <w:spacing w:val="-1"/>
        </w:rPr>
        <w:t>。</w:t>
      </w:r>
    </w:p>
    <w:p w14:paraId="497AF3C3">
      <w:pPr>
        <w:keepNext w:val="0"/>
        <w:keepLines w:val="0"/>
        <w:pageBreakBefore w:val="0"/>
        <w:kinsoku/>
        <w:wordWrap/>
        <w:overflowPunct/>
        <w:topLinePunct/>
        <w:bidi w:val="0"/>
        <w:spacing w:line="220" w:lineRule="auto"/>
        <w:sectPr>
          <w:footerReference r:id="rId40" w:type="default"/>
          <w:pgSz w:w="11906" w:h="16840"/>
          <w:pgMar w:top="1440" w:right="1080" w:bottom="1440" w:left="1080" w:header="0" w:footer="1482" w:gutter="0"/>
          <w:cols w:space="720" w:num="1"/>
        </w:sectPr>
      </w:pPr>
    </w:p>
    <w:p w14:paraId="138FB95A">
      <w:pPr>
        <w:pStyle w:val="2"/>
        <w:keepNext w:val="0"/>
        <w:keepLines w:val="0"/>
        <w:pageBreakBefore w:val="0"/>
        <w:kinsoku/>
        <w:wordWrap/>
        <w:overflowPunct/>
        <w:topLinePunct/>
        <w:bidi w:val="0"/>
        <w:spacing w:before="161" w:line="221" w:lineRule="auto"/>
        <w:ind w:left="604"/>
      </w:pPr>
      <w:r>
        <w:t>工程总承包项目经理未经批准擅自离开施工现</w:t>
      </w:r>
      <w:r>
        <w:rPr>
          <w:spacing w:val="-1"/>
        </w:rPr>
        <w:t>场的违约责任：</w:t>
      </w:r>
      <w:r>
        <w:rPr>
          <w:spacing w:val="-1"/>
          <w:u w:val="single" w:color="auto"/>
        </w:rPr>
        <w:t xml:space="preserve">       </w:t>
      </w:r>
      <w:r>
        <w:rPr>
          <w:spacing w:val="-1"/>
        </w:rPr>
        <w:t>。</w:t>
      </w:r>
    </w:p>
    <w:p w14:paraId="6B2C8A62">
      <w:pPr>
        <w:pStyle w:val="2"/>
        <w:keepNext w:val="0"/>
        <w:keepLines w:val="0"/>
        <w:pageBreakBefore w:val="0"/>
        <w:kinsoku/>
        <w:wordWrap/>
        <w:overflowPunct/>
        <w:topLinePunct/>
        <w:bidi w:val="0"/>
        <w:spacing w:before="185" w:line="221" w:lineRule="auto"/>
        <w:ind w:left="600"/>
      </w:pPr>
      <w:r>
        <w:t>4.3.3 承包人对工程总承包项目经理的授权范围</w:t>
      </w:r>
      <w:r>
        <w:rPr>
          <w:spacing w:val="-1"/>
        </w:rPr>
        <w:t>：</w:t>
      </w:r>
      <w:r>
        <w:rPr>
          <w:spacing w:val="-1"/>
          <w:u w:val="single" w:color="auto"/>
        </w:rPr>
        <w:t xml:space="preserve">          </w:t>
      </w:r>
      <w:r>
        <w:rPr>
          <w:spacing w:val="-1"/>
        </w:rPr>
        <w:t>。</w:t>
      </w:r>
    </w:p>
    <w:p w14:paraId="0CB70CB6">
      <w:pPr>
        <w:pStyle w:val="2"/>
        <w:keepNext w:val="0"/>
        <w:keepLines w:val="0"/>
        <w:pageBreakBefore w:val="0"/>
        <w:kinsoku/>
        <w:wordWrap/>
        <w:overflowPunct/>
        <w:topLinePunct/>
        <w:bidi w:val="0"/>
        <w:spacing w:before="183" w:line="221" w:lineRule="auto"/>
        <w:ind w:right="40"/>
        <w:jc w:val="right"/>
      </w:pPr>
      <w:r>
        <w:t>4.3.4 承包人擅自更换工程总承包项目经理的违约责任：</w:t>
      </w:r>
      <w:r>
        <w:rPr>
          <w:u w:val="single" w:color="auto"/>
        </w:rPr>
        <w:t xml:space="preserve">  </w:t>
      </w:r>
      <w:r>
        <w:rPr>
          <w:spacing w:val="-1"/>
          <w:u w:val="single" w:color="auto"/>
        </w:rPr>
        <w:t xml:space="preserve">           </w:t>
      </w:r>
      <w:r>
        <w:rPr>
          <w:spacing w:val="-1"/>
        </w:rPr>
        <w:t>。</w:t>
      </w:r>
    </w:p>
    <w:p w14:paraId="7E37A4D9">
      <w:pPr>
        <w:pStyle w:val="2"/>
        <w:keepNext w:val="0"/>
        <w:keepLines w:val="0"/>
        <w:pageBreakBefore w:val="0"/>
        <w:kinsoku/>
        <w:wordWrap/>
        <w:overflowPunct/>
        <w:topLinePunct/>
        <w:bidi w:val="0"/>
        <w:spacing w:before="186" w:line="282" w:lineRule="auto"/>
        <w:ind w:right="101" w:firstLine="600"/>
      </w:pPr>
      <w:r>
        <w:rPr>
          <w:spacing w:val="-13"/>
        </w:rPr>
        <w:t>4.3.5</w:t>
      </w:r>
      <w:r>
        <w:rPr>
          <w:spacing w:val="63"/>
        </w:rPr>
        <w:t xml:space="preserve"> </w:t>
      </w:r>
      <w:r>
        <w:rPr>
          <w:spacing w:val="-13"/>
        </w:rPr>
        <w:t>承</w:t>
      </w:r>
      <w:r>
        <w:rPr>
          <w:spacing w:val="-81"/>
        </w:rPr>
        <w:t xml:space="preserve"> </w:t>
      </w:r>
      <w:r>
        <w:rPr>
          <w:spacing w:val="-13"/>
        </w:rPr>
        <w:t>包</w:t>
      </w:r>
      <w:r>
        <w:rPr>
          <w:spacing w:val="-82"/>
        </w:rPr>
        <w:t xml:space="preserve"> </w:t>
      </w:r>
      <w:r>
        <w:rPr>
          <w:spacing w:val="-13"/>
        </w:rPr>
        <w:t>人</w:t>
      </w:r>
      <w:r>
        <w:rPr>
          <w:spacing w:val="-79"/>
        </w:rPr>
        <w:t xml:space="preserve"> </w:t>
      </w:r>
      <w:r>
        <w:rPr>
          <w:spacing w:val="-13"/>
        </w:rPr>
        <w:t>无</w:t>
      </w:r>
      <w:r>
        <w:rPr>
          <w:spacing w:val="-75"/>
        </w:rPr>
        <w:t xml:space="preserve"> </w:t>
      </w:r>
      <w:r>
        <w:rPr>
          <w:spacing w:val="-13"/>
        </w:rPr>
        <w:t>正</w:t>
      </w:r>
      <w:r>
        <w:rPr>
          <w:spacing w:val="-66"/>
        </w:rPr>
        <w:t xml:space="preserve"> </w:t>
      </w:r>
      <w:r>
        <w:rPr>
          <w:spacing w:val="-13"/>
        </w:rPr>
        <w:t>当</w:t>
      </w:r>
      <w:r>
        <w:rPr>
          <w:spacing w:val="-78"/>
        </w:rPr>
        <w:t xml:space="preserve"> </w:t>
      </w:r>
      <w:r>
        <w:rPr>
          <w:spacing w:val="-13"/>
        </w:rPr>
        <w:t>理</w:t>
      </w:r>
      <w:r>
        <w:rPr>
          <w:spacing w:val="-50"/>
        </w:rPr>
        <w:t xml:space="preserve"> </w:t>
      </w:r>
      <w:r>
        <w:rPr>
          <w:spacing w:val="-13"/>
        </w:rPr>
        <w:t>由</w:t>
      </w:r>
      <w:r>
        <w:rPr>
          <w:spacing w:val="-82"/>
        </w:rPr>
        <w:t xml:space="preserve"> </w:t>
      </w:r>
      <w:r>
        <w:rPr>
          <w:spacing w:val="-13"/>
        </w:rPr>
        <w:t>拒</w:t>
      </w:r>
      <w:r>
        <w:rPr>
          <w:spacing w:val="-79"/>
        </w:rPr>
        <w:t xml:space="preserve"> </w:t>
      </w:r>
      <w:r>
        <w:rPr>
          <w:spacing w:val="-13"/>
        </w:rPr>
        <w:t>绝</w:t>
      </w:r>
      <w:r>
        <w:rPr>
          <w:spacing w:val="-80"/>
        </w:rPr>
        <w:t xml:space="preserve"> </w:t>
      </w:r>
      <w:r>
        <w:rPr>
          <w:spacing w:val="-13"/>
        </w:rPr>
        <w:t>更</w:t>
      </w:r>
      <w:r>
        <w:rPr>
          <w:spacing w:val="-79"/>
        </w:rPr>
        <w:t xml:space="preserve"> </w:t>
      </w:r>
      <w:r>
        <w:rPr>
          <w:spacing w:val="-13"/>
        </w:rPr>
        <w:t>换</w:t>
      </w:r>
      <w:r>
        <w:rPr>
          <w:spacing w:val="-78"/>
        </w:rPr>
        <w:t xml:space="preserve"> </w:t>
      </w:r>
      <w:r>
        <w:rPr>
          <w:spacing w:val="-13"/>
        </w:rPr>
        <w:t>工程</w:t>
      </w:r>
      <w:r>
        <w:rPr>
          <w:spacing w:val="-78"/>
        </w:rPr>
        <w:t xml:space="preserve"> </w:t>
      </w:r>
      <w:r>
        <w:rPr>
          <w:spacing w:val="-13"/>
        </w:rPr>
        <w:t>总</w:t>
      </w:r>
      <w:r>
        <w:rPr>
          <w:spacing w:val="-84"/>
        </w:rPr>
        <w:t xml:space="preserve"> </w:t>
      </w:r>
      <w:r>
        <w:rPr>
          <w:spacing w:val="-13"/>
        </w:rPr>
        <w:t>承</w:t>
      </w:r>
      <w:r>
        <w:rPr>
          <w:spacing w:val="-81"/>
        </w:rPr>
        <w:t xml:space="preserve"> </w:t>
      </w:r>
      <w:r>
        <w:rPr>
          <w:spacing w:val="-13"/>
        </w:rPr>
        <w:t>包</w:t>
      </w:r>
      <w:r>
        <w:rPr>
          <w:spacing w:val="-77"/>
        </w:rPr>
        <w:t xml:space="preserve"> </w:t>
      </w:r>
      <w:r>
        <w:rPr>
          <w:spacing w:val="-13"/>
        </w:rPr>
        <w:t>项</w:t>
      </w:r>
      <w:r>
        <w:rPr>
          <w:spacing w:val="-30"/>
        </w:rPr>
        <w:t xml:space="preserve"> </w:t>
      </w:r>
      <w:r>
        <w:rPr>
          <w:spacing w:val="-13"/>
        </w:rPr>
        <w:t>目</w:t>
      </w:r>
      <w:r>
        <w:rPr>
          <w:spacing w:val="-79"/>
        </w:rPr>
        <w:t xml:space="preserve"> </w:t>
      </w:r>
      <w:r>
        <w:rPr>
          <w:spacing w:val="-13"/>
        </w:rPr>
        <w:t>经</w:t>
      </w:r>
      <w:r>
        <w:rPr>
          <w:spacing w:val="-78"/>
        </w:rPr>
        <w:t xml:space="preserve"> </w:t>
      </w:r>
      <w:r>
        <w:rPr>
          <w:spacing w:val="-13"/>
        </w:rPr>
        <w:t>理</w:t>
      </w:r>
      <w:r>
        <w:rPr>
          <w:spacing w:val="-60"/>
        </w:rPr>
        <w:t xml:space="preserve"> </w:t>
      </w:r>
      <w:r>
        <w:rPr>
          <w:spacing w:val="-13"/>
        </w:rPr>
        <w:t>的</w:t>
      </w:r>
      <w:r>
        <w:rPr>
          <w:spacing w:val="-82"/>
        </w:rPr>
        <w:t xml:space="preserve"> </w:t>
      </w:r>
      <w:r>
        <w:rPr>
          <w:spacing w:val="-13"/>
        </w:rPr>
        <w:t>违</w:t>
      </w:r>
      <w:r>
        <w:rPr>
          <w:spacing w:val="-74"/>
        </w:rPr>
        <w:t xml:space="preserve"> </w:t>
      </w:r>
      <w:r>
        <w:rPr>
          <w:spacing w:val="-13"/>
        </w:rPr>
        <w:t>约</w:t>
      </w:r>
      <w:r>
        <w:rPr>
          <w:spacing w:val="-74"/>
        </w:rPr>
        <w:t xml:space="preserve"> </w:t>
      </w:r>
      <w:r>
        <w:rPr>
          <w:spacing w:val="-13"/>
        </w:rPr>
        <w:t>责</w:t>
      </w:r>
      <w:r>
        <w:rPr>
          <w:spacing w:val="-1"/>
        </w:rPr>
        <w:t>任：</w:t>
      </w:r>
      <w:r>
        <w:rPr>
          <w:spacing w:val="-1"/>
          <w:u w:val="single" w:color="auto"/>
        </w:rPr>
        <w:t xml:space="preserve">             </w:t>
      </w:r>
      <w:r>
        <w:rPr>
          <w:spacing w:val="-1"/>
        </w:rPr>
        <w:t>。</w:t>
      </w:r>
    </w:p>
    <w:p w14:paraId="44C52CA9">
      <w:pPr>
        <w:pStyle w:val="2"/>
        <w:keepNext w:val="0"/>
        <w:keepLines w:val="0"/>
        <w:pageBreakBefore w:val="0"/>
        <w:kinsoku/>
        <w:wordWrap/>
        <w:overflowPunct/>
        <w:topLinePunct/>
        <w:bidi w:val="0"/>
        <w:spacing w:before="183" w:line="221" w:lineRule="auto"/>
        <w:ind w:left="600"/>
      </w:pPr>
      <w:r>
        <w:rPr>
          <w:spacing w:val="-1"/>
        </w:rPr>
        <w:t>4.4 承包人人员</w:t>
      </w:r>
    </w:p>
    <w:p w14:paraId="4967290D">
      <w:pPr>
        <w:pStyle w:val="2"/>
        <w:keepNext w:val="0"/>
        <w:keepLines w:val="0"/>
        <w:pageBreakBefore w:val="0"/>
        <w:kinsoku/>
        <w:wordWrap/>
        <w:overflowPunct/>
        <w:topLinePunct/>
        <w:bidi w:val="0"/>
        <w:spacing w:before="186" w:line="222" w:lineRule="auto"/>
        <w:ind w:left="600"/>
      </w:pPr>
      <w:r>
        <w:rPr>
          <w:spacing w:val="-1"/>
        </w:rPr>
        <w:t>4.4.1 人员安排</w:t>
      </w:r>
    </w:p>
    <w:p w14:paraId="3D3E1731">
      <w:pPr>
        <w:pStyle w:val="2"/>
        <w:keepNext w:val="0"/>
        <w:keepLines w:val="0"/>
        <w:pageBreakBefore w:val="0"/>
        <w:kinsoku/>
        <w:wordWrap/>
        <w:overflowPunct/>
        <w:topLinePunct/>
        <w:bidi w:val="0"/>
        <w:spacing w:before="184" w:line="219" w:lineRule="auto"/>
        <w:jc w:val="right"/>
      </w:pPr>
      <w:r>
        <w:rPr>
          <w:spacing w:val="-3"/>
        </w:rPr>
        <w:t>承包人提交项目管理机构及施工现场人员安排的报告的期限：</w:t>
      </w:r>
      <w:r>
        <w:rPr>
          <w:spacing w:val="-3"/>
          <w:u w:val="single" w:color="auto"/>
        </w:rPr>
        <w:t xml:space="preserve">          </w:t>
      </w:r>
      <w:r>
        <w:rPr>
          <w:spacing w:val="-3"/>
        </w:rPr>
        <w:t>。</w:t>
      </w:r>
    </w:p>
    <w:p w14:paraId="32931560">
      <w:pPr>
        <w:pStyle w:val="2"/>
        <w:keepNext w:val="0"/>
        <w:keepLines w:val="0"/>
        <w:pageBreakBefore w:val="0"/>
        <w:kinsoku/>
        <w:wordWrap/>
        <w:overflowPunct/>
        <w:topLinePunct/>
        <w:bidi w:val="0"/>
        <w:spacing w:before="187" w:line="343" w:lineRule="auto"/>
        <w:ind w:left="24" w:right="101" w:firstLine="576"/>
      </w:pPr>
      <w:r>
        <w:rPr>
          <w:spacing w:val="2"/>
        </w:rPr>
        <w:t>承包人提交关键人员信息及注册执业资格等证明其具备担任关键人员能力</w:t>
      </w:r>
      <w:r>
        <w:rPr>
          <w:spacing w:val="-1"/>
        </w:rPr>
        <w:t>的相关文件的期限：</w:t>
      </w:r>
      <w:r>
        <w:rPr>
          <w:spacing w:val="-1"/>
          <w:u w:val="single" w:color="auto"/>
        </w:rPr>
        <w:t xml:space="preserve">                     </w:t>
      </w:r>
      <w:r>
        <w:rPr>
          <w:spacing w:val="-2"/>
          <w:u w:val="single" w:color="auto"/>
        </w:rPr>
        <w:t xml:space="preserve"> </w:t>
      </w:r>
      <w:r>
        <w:rPr>
          <w:spacing w:val="-2"/>
        </w:rPr>
        <w:t>。</w:t>
      </w:r>
    </w:p>
    <w:p w14:paraId="2C2978E4">
      <w:pPr>
        <w:pStyle w:val="2"/>
        <w:keepNext w:val="0"/>
        <w:keepLines w:val="0"/>
        <w:pageBreakBefore w:val="0"/>
        <w:kinsoku/>
        <w:wordWrap/>
        <w:overflowPunct/>
        <w:topLinePunct/>
        <w:bidi w:val="0"/>
        <w:spacing w:line="221" w:lineRule="auto"/>
        <w:ind w:left="600"/>
      </w:pPr>
      <w:r>
        <w:rPr>
          <w:spacing w:val="-1"/>
        </w:rPr>
        <w:t>4.4.2 关键人员更换</w:t>
      </w:r>
    </w:p>
    <w:p w14:paraId="3D6BF37A">
      <w:pPr>
        <w:pStyle w:val="2"/>
        <w:keepNext w:val="0"/>
        <w:keepLines w:val="0"/>
        <w:pageBreakBefore w:val="0"/>
        <w:kinsoku/>
        <w:wordWrap/>
        <w:overflowPunct/>
        <w:topLinePunct/>
        <w:bidi w:val="0"/>
        <w:spacing w:before="183" w:line="221" w:lineRule="auto"/>
        <w:ind w:left="601"/>
      </w:pPr>
      <w:r>
        <w:t>承包人擅自更换关键人员的违约责任：</w:t>
      </w:r>
      <w:r>
        <w:rPr>
          <w:u w:val="single" w:color="auto"/>
        </w:rPr>
        <w:t xml:space="preserve">     </w:t>
      </w:r>
      <w:r>
        <w:rPr>
          <w:spacing w:val="-1"/>
          <w:u w:val="single" w:color="auto"/>
        </w:rPr>
        <w:t xml:space="preserve">           </w:t>
      </w:r>
      <w:r>
        <w:rPr>
          <w:spacing w:val="-1"/>
        </w:rPr>
        <w:t>。</w:t>
      </w:r>
    </w:p>
    <w:p w14:paraId="5FC32382">
      <w:pPr>
        <w:pStyle w:val="2"/>
        <w:keepNext w:val="0"/>
        <w:keepLines w:val="0"/>
        <w:pageBreakBefore w:val="0"/>
        <w:kinsoku/>
        <w:wordWrap/>
        <w:overflowPunct/>
        <w:topLinePunct/>
        <w:bidi w:val="0"/>
        <w:spacing w:before="185" w:line="221" w:lineRule="auto"/>
        <w:ind w:left="601"/>
      </w:pPr>
      <w:r>
        <w:t>承包人无正当理由拒绝撤换关键人员的违约责任：</w:t>
      </w:r>
      <w:r>
        <w:rPr>
          <w:u w:val="single" w:color="auto"/>
        </w:rPr>
        <w:t xml:space="preserve"> </w:t>
      </w:r>
      <w:r>
        <w:rPr>
          <w:spacing w:val="-1"/>
          <w:u w:val="single" w:color="auto"/>
        </w:rPr>
        <w:t xml:space="preserve">            </w:t>
      </w:r>
      <w:r>
        <w:rPr>
          <w:spacing w:val="-1"/>
        </w:rPr>
        <w:t>。</w:t>
      </w:r>
    </w:p>
    <w:p w14:paraId="0487419A">
      <w:pPr>
        <w:pStyle w:val="2"/>
        <w:keepNext w:val="0"/>
        <w:keepLines w:val="0"/>
        <w:pageBreakBefore w:val="0"/>
        <w:kinsoku/>
        <w:wordWrap/>
        <w:overflowPunct/>
        <w:topLinePunct/>
        <w:bidi w:val="0"/>
        <w:spacing w:before="186" w:line="221" w:lineRule="auto"/>
        <w:ind w:left="600"/>
      </w:pPr>
      <w:r>
        <w:rPr>
          <w:spacing w:val="-1"/>
        </w:rPr>
        <w:t>4.4.3 现场管理关键人员在岗要求</w:t>
      </w:r>
    </w:p>
    <w:p w14:paraId="455BA2FC">
      <w:pPr>
        <w:pStyle w:val="2"/>
        <w:keepNext w:val="0"/>
        <w:keepLines w:val="0"/>
        <w:pageBreakBefore w:val="0"/>
        <w:kinsoku/>
        <w:wordWrap/>
        <w:overflowPunct/>
        <w:topLinePunct/>
        <w:bidi w:val="0"/>
        <w:spacing w:before="183" w:line="343" w:lineRule="auto"/>
        <w:ind w:left="600" w:right="218" w:firstLine="1"/>
      </w:pPr>
      <w:r>
        <w:rPr>
          <w:spacing w:val="-1"/>
        </w:rPr>
        <w:t>承包人现场管理关键人员离开施工现场的批准要求：</w:t>
      </w:r>
      <w:r>
        <w:rPr>
          <w:spacing w:val="-1"/>
          <w:u w:val="single" w:color="auto"/>
        </w:rPr>
        <w:t xml:space="preserve">      </w:t>
      </w:r>
      <w:r>
        <w:rPr>
          <w:spacing w:val="-2"/>
          <w:u w:val="single" w:color="auto"/>
        </w:rPr>
        <w:t xml:space="preserve">          </w:t>
      </w:r>
      <w:r>
        <w:rPr>
          <w:spacing w:val="-2"/>
        </w:rPr>
        <w:t>。</w:t>
      </w:r>
      <w:r>
        <w:t>承包人现场管理关键人员擅自离开施工现场的违约责任：</w:t>
      </w:r>
      <w:r>
        <w:rPr>
          <w:u w:val="single" w:color="auto"/>
        </w:rPr>
        <w:t xml:space="preserve">  </w:t>
      </w:r>
      <w:r>
        <w:rPr>
          <w:spacing w:val="-1"/>
          <w:u w:val="single" w:color="auto"/>
        </w:rPr>
        <w:t xml:space="preserve">         </w:t>
      </w:r>
      <w:r>
        <w:rPr>
          <w:spacing w:val="-101"/>
        </w:rPr>
        <w:t xml:space="preserve"> </w:t>
      </w:r>
      <w:r>
        <w:rPr>
          <w:spacing w:val="-1"/>
        </w:rPr>
        <w:t>。</w:t>
      </w:r>
      <w:r>
        <w:t xml:space="preserve"> </w:t>
      </w:r>
      <w:r>
        <w:rPr>
          <w:spacing w:val="-5"/>
        </w:rPr>
        <w:t>4.5</w:t>
      </w:r>
      <w:r>
        <w:rPr>
          <w:spacing w:val="17"/>
        </w:rPr>
        <w:t xml:space="preserve"> </w:t>
      </w:r>
      <w:r>
        <w:rPr>
          <w:spacing w:val="-5"/>
        </w:rPr>
        <w:t>分包</w:t>
      </w:r>
    </w:p>
    <w:p w14:paraId="0E07B2CA">
      <w:pPr>
        <w:pStyle w:val="2"/>
        <w:keepNext w:val="0"/>
        <w:keepLines w:val="0"/>
        <w:pageBreakBefore w:val="0"/>
        <w:kinsoku/>
        <w:wordWrap/>
        <w:overflowPunct/>
        <w:topLinePunct/>
        <w:bidi w:val="0"/>
        <w:spacing w:line="221" w:lineRule="auto"/>
        <w:ind w:left="600"/>
      </w:pPr>
      <w:r>
        <w:rPr>
          <w:spacing w:val="-1"/>
        </w:rPr>
        <w:t>4.5.1 一般约定</w:t>
      </w:r>
    </w:p>
    <w:p w14:paraId="34B99B07">
      <w:pPr>
        <w:pStyle w:val="2"/>
        <w:keepNext w:val="0"/>
        <w:keepLines w:val="0"/>
        <w:pageBreakBefore w:val="0"/>
        <w:kinsoku/>
        <w:wordWrap/>
        <w:overflowPunct/>
        <w:topLinePunct/>
        <w:bidi w:val="0"/>
        <w:spacing w:before="185" w:line="221" w:lineRule="auto"/>
        <w:ind w:left="601"/>
      </w:pPr>
      <w:r>
        <w:t>禁止分包的工程包括：</w:t>
      </w:r>
      <w:r>
        <w:rPr>
          <w:u w:val="single" w:color="auto"/>
        </w:rPr>
        <w:t xml:space="preserve">                   </w:t>
      </w:r>
      <w:r>
        <w:rPr>
          <w:spacing w:val="-1"/>
          <w:u w:val="single" w:color="auto"/>
        </w:rPr>
        <w:t xml:space="preserve">            </w:t>
      </w:r>
      <w:r>
        <w:rPr>
          <w:spacing w:val="-1"/>
        </w:rPr>
        <w:t>。</w:t>
      </w:r>
    </w:p>
    <w:p w14:paraId="3A709E75">
      <w:pPr>
        <w:pStyle w:val="2"/>
        <w:keepNext w:val="0"/>
        <w:keepLines w:val="0"/>
        <w:pageBreakBefore w:val="0"/>
        <w:kinsoku/>
        <w:wordWrap/>
        <w:overflowPunct/>
        <w:topLinePunct/>
        <w:bidi w:val="0"/>
        <w:spacing w:before="187" w:line="221" w:lineRule="auto"/>
        <w:ind w:left="600"/>
      </w:pPr>
      <w:r>
        <w:rPr>
          <w:spacing w:val="-1"/>
        </w:rPr>
        <w:t>4.5.2 分包的确定</w:t>
      </w:r>
    </w:p>
    <w:p w14:paraId="5B09D4B5">
      <w:pPr>
        <w:pStyle w:val="2"/>
        <w:keepNext w:val="0"/>
        <w:keepLines w:val="0"/>
        <w:pageBreakBefore w:val="0"/>
        <w:kinsoku/>
        <w:wordWrap/>
        <w:overflowPunct/>
        <w:topLinePunct/>
        <w:bidi w:val="0"/>
        <w:spacing w:before="182" w:line="221" w:lineRule="auto"/>
        <w:ind w:left="610"/>
      </w:pPr>
      <w:r>
        <w:t>允许分包的工程包括：</w:t>
      </w:r>
      <w:r>
        <w:rPr>
          <w:u w:val="single" w:color="auto"/>
        </w:rPr>
        <w:t xml:space="preserve">         </w:t>
      </w:r>
      <w:r>
        <w:rPr>
          <w:spacing w:val="-1"/>
          <w:u w:val="single" w:color="auto"/>
        </w:rPr>
        <w:t xml:space="preserve">                     </w:t>
      </w:r>
      <w:r>
        <w:rPr>
          <w:spacing w:val="-1"/>
        </w:rPr>
        <w:t>。</w:t>
      </w:r>
    </w:p>
    <w:p w14:paraId="2306629D">
      <w:pPr>
        <w:pStyle w:val="2"/>
        <w:keepNext w:val="0"/>
        <w:keepLines w:val="0"/>
        <w:pageBreakBefore w:val="0"/>
        <w:kinsoku/>
        <w:wordWrap/>
        <w:overflowPunct/>
        <w:topLinePunct/>
        <w:bidi w:val="0"/>
        <w:spacing w:before="186" w:line="221" w:lineRule="auto"/>
        <w:ind w:left="602"/>
      </w:pPr>
      <w:r>
        <w:t>其他关于分包的约定：</w:t>
      </w:r>
      <w:r>
        <w:rPr>
          <w:u w:val="single" w:color="auto"/>
        </w:rPr>
        <w:t xml:space="preserve">                  </w:t>
      </w:r>
      <w:r>
        <w:rPr>
          <w:spacing w:val="-1"/>
          <w:u w:val="single" w:color="auto"/>
        </w:rPr>
        <w:t xml:space="preserve">             </w:t>
      </w:r>
      <w:r>
        <w:rPr>
          <w:spacing w:val="-1"/>
        </w:rPr>
        <w:t>。</w:t>
      </w:r>
    </w:p>
    <w:p w14:paraId="6B24DDC7">
      <w:pPr>
        <w:pStyle w:val="2"/>
        <w:keepNext w:val="0"/>
        <w:keepLines w:val="0"/>
        <w:pageBreakBefore w:val="0"/>
        <w:kinsoku/>
        <w:wordWrap/>
        <w:overflowPunct/>
        <w:topLinePunct/>
        <w:bidi w:val="0"/>
        <w:spacing w:before="186" w:line="219" w:lineRule="auto"/>
        <w:ind w:left="600"/>
      </w:pPr>
      <w:r>
        <w:rPr>
          <w:spacing w:val="-1"/>
        </w:rPr>
        <w:t>4.5.5 分包合同价款支付</w:t>
      </w:r>
    </w:p>
    <w:p w14:paraId="42FFDE78">
      <w:pPr>
        <w:pStyle w:val="2"/>
        <w:keepNext w:val="0"/>
        <w:keepLines w:val="0"/>
        <w:pageBreakBefore w:val="0"/>
        <w:kinsoku/>
        <w:wordWrap/>
        <w:overflowPunct/>
        <w:topLinePunct/>
        <w:bidi w:val="0"/>
        <w:spacing w:before="186" w:line="219" w:lineRule="auto"/>
        <w:ind w:left="605"/>
      </w:pPr>
      <w:r>
        <w:t>关于分包合同价款支付的约定：</w:t>
      </w:r>
      <w:r>
        <w:rPr>
          <w:u w:val="single" w:color="auto"/>
        </w:rPr>
        <w:t xml:space="preserve">      </w:t>
      </w:r>
      <w:r>
        <w:rPr>
          <w:spacing w:val="-1"/>
          <w:u w:val="single" w:color="auto"/>
        </w:rPr>
        <w:t xml:space="preserve">                </w:t>
      </w:r>
      <w:r>
        <w:rPr>
          <w:spacing w:val="-1"/>
        </w:rPr>
        <w:t>。</w:t>
      </w:r>
    </w:p>
    <w:p w14:paraId="3BDFEB1E">
      <w:pPr>
        <w:pStyle w:val="2"/>
        <w:keepNext w:val="0"/>
        <w:keepLines w:val="0"/>
        <w:pageBreakBefore w:val="0"/>
        <w:kinsoku/>
        <w:wordWrap/>
        <w:overflowPunct/>
        <w:topLinePunct/>
        <w:bidi w:val="0"/>
        <w:spacing w:before="189" w:line="222" w:lineRule="auto"/>
        <w:ind w:left="600"/>
      </w:pPr>
      <w:r>
        <w:rPr>
          <w:spacing w:val="-4"/>
        </w:rPr>
        <w:t>4.6</w:t>
      </w:r>
      <w:r>
        <w:rPr>
          <w:spacing w:val="16"/>
        </w:rPr>
        <w:t xml:space="preserve"> </w:t>
      </w:r>
      <w:r>
        <w:rPr>
          <w:spacing w:val="-4"/>
        </w:rPr>
        <w:t>联合体</w:t>
      </w:r>
    </w:p>
    <w:p w14:paraId="2D0F72AE">
      <w:pPr>
        <w:pStyle w:val="2"/>
        <w:keepNext w:val="0"/>
        <w:keepLines w:val="0"/>
        <w:pageBreakBefore w:val="0"/>
        <w:kinsoku/>
        <w:wordWrap/>
        <w:overflowPunct/>
        <w:topLinePunct/>
        <w:bidi w:val="0"/>
        <w:spacing w:before="183" w:line="221" w:lineRule="auto"/>
        <w:ind w:left="600"/>
      </w:pPr>
      <w:r>
        <w:t>4.6.2 联合体各成员的分工、费用收取、发票开具等事项：</w:t>
      </w:r>
      <w:r>
        <w:rPr>
          <w:spacing w:val="-1"/>
          <w:u w:val="single" w:color="auto"/>
        </w:rPr>
        <w:t xml:space="preserve">         </w:t>
      </w:r>
      <w:r>
        <w:rPr>
          <w:spacing w:val="-1"/>
        </w:rPr>
        <w:t>。</w:t>
      </w:r>
    </w:p>
    <w:p w14:paraId="366D6695">
      <w:pPr>
        <w:keepNext w:val="0"/>
        <w:keepLines w:val="0"/>
        <w:pageBreakBefore w:val="0"/>
        <w:kinsoku/>
        <w:wordWrap/>
        <w:overflowPunct/>
        <w:topLinePunct/>
        <w:bidi w:val="0"/>
        <w:spacing w:line="221" w:lineRule="auto"/>
        <w:sectPr>
          <w:footerReference r:id="rId41" w:type="default"/>
          <w:pgSz w:w="11906" w:h="16840"/>
          <w:pgMar w:top="1440" w:right="1080" w:bottom="1440" w:left="1080" w:header="0" w:footer="1482" w:gutter="0"/>
          <w:cols w:space="720" w:num="1"/>
        </w:sectPr>
      </w:pPr>
    </w:p>
    <w:p w14:paraId="7E22F60D">
      <w:pPr>
        <w:pStyle w:val="2"/>
        <w:keepNext w:val="0"/>
        <w:keepLines w:val="0"/>
        <w:pageBreakBefore w:val="0"/>
        <w:kinsoku/>
        <w:wordWrap/>
        <w:overflowPunct/>
        <w:topLinePunct/>
        <w:bidi w:val="0"/>
        <w:spacing w:before="161" w:line="221" w:lineRule="auto"/>
        <w:ind w:left="598"/>
      </w:pPr>
      <w:r>
        <w:rPr>
          <w:spacing w:val="-1"/>
        </w:rPr>
        <w:t>4.7 承包人现场查勘</w:t>
      </w:r>
    </w:p>
    <w:p w14:paraId="629B7882">
      <w:pPr>
        <w:pStyle w:val="2"/>
        <w:keepNext w:val="0"/>
        <w:keepLines w:val="0"/>
        <w:pageBreakBefore w:val="0"/>
        <w:kinsoku/>
        <w:wordWrap/>
        <w:overflowPunct/>
        <w:topLinePunct/>
        <w:bidi w:val="0"/>
        <w:spacing w:before="185" w:line="221" w:lineRule="auto"/>
        <w:ind w:left="598"/>
      </w:pPr>
      <w:r>
        <w:t>4.7.1 双方当事人对现场查勘的责任承担的约定</w:t>
      </w:r>
      <w:r>
        <w:rPr>
          <w:spacing w:val="-1"/>
        </w:rPr>
        <w:t>：</w:t>
      </w:r>
      <w:r>
        <w:rPr>
          <w:spacing w:val="-1"/>
          <w:u w:val="single" w:color="auto"/>
        </w:rPr>
        <w:t xml:space="preserve">         </w:t>
      </w:r>
      <w:r>
        <w:rPr>
          <w:spacing w:val="-1"/>
        </w:rPr>
        <w:t>。</w:t>
      </w:r>
    </w:p>
    <w:p w14:paraId="54E3F5A4">
      <w:pPr>
        <w:pStyle w:val="2"/>
        <w:keepNext w:val="0"/>
        <w:keepLines w:val="0"/>
        <w:pageBreakBefore w:val="0"/>
        <w:kinsoku/>
        <w:wordWrap/>
        <w:overflowPunct/>
        <w:topLinePunct/>
        <w:bidi w:val="0"/>
        <w:spacing w:before="183" w:line="221" w:lineRule="auto"/>
        <w:ind w:left="598"/>
      </w:pPr>
      <w:r>
        <w:rPr>
          <w:spacing w:val="-1"/>
        </w:rPr>
        <w:t>4.8 不可预见的困难</w:t>
      </w:r>
    </w:p>
    <w:p w14:paraId="3107D0A6">
      <w:pPr>
        <w:pStyle w:val="2"/>
        <w:keepNext w:val="0"/>
        <w:keepLines w:val="0"/>
        <w:pageBreakBefore w:val="0"/>
        <w:kinsoku/>
        <w:wordWrap/>
        <w:overflowPunct/>
        <w:topLinePunct/>
        <w:bidi w:val="0"/>
        <w:spacing w:before="185" w:line="221" w:lineRule="auto"/>
        <w:ind w:left="604"/>
      </w:pPr>
      <w:r>
        <w:t>不可预见的困难包括：</w:t>
      </w:r>
      <w:r>
        <w:rPr>
          <w:u w:val="single" w:color="auto"/>
        </w:rPr>
        <w:t xml:space="preserve">              </w:t>
      </w:r>
      <w:r>
        <w:rPr>
          <w:spacing w:val="-1"/>
          <w:u w:val="single" w:color="auto"/>
        </w:rPr>
        <w:t xml:space="preserve">                </w:t>
      </w:r>
      <w:r>
        <w:rPr>
          <w:spacing w:val="-1"/>
        </w:rPr>
        <w:t>。</w:t>
      </w:r>
    </w:p>
    <w:p w14:paraId="164CBE0D">
      <w:pPr>
        <w:pStyle w:val="2"/>
        <w:keepNext w:val="0"/>
        <w:keepLines w:val="0"/>
        <w:pageBreakBefore w:val="0"/>
        <w:kinsoku/>
        <w:wordWrap/>
        <w:overflowPunct/>
        <w:topLinePunct/>
        <w:bidi w:val="0"/>
        <w:spacing w:before="185" w:line="221" w:lineRule="auto"/>
        <w:outlineLvl w:val="1"/>
      </w:pPr>
      <w:r>
        <w:rPr>
          <w:spacing w:val="-11"/>
        </w:rPr>
        <w:t>第</w:t>
      </w:r>
      <w:r>
        <w:rPr>
          <w:spacing w:val="-52"/>
        </w:rPr>
        <w:t xml:space="preserve"> </w:t>
      </w:r>
      <w:r>
        <w:rPr>
          <w:spacing w:val="-11"/>
        </w:rPr>
        <w:t>5</w:t>
      </w:r>
      <w:r>
        <w:rPr>
          <w:spacing w:val="-57"/>
        </w:rPr>
        <w:t xml:space="preserve"> </w:t>
      </w:r>
      <w:r>
        <w:rPr>
          <w:spacing w:val="-11"/>
        </w:rPr>
        <w:t>条</w:t>
      </w:r>
      <w:r>
        <w:rPr>
          <w:spacing w:val="15"/>
        </w:rPr>
        <w:t xml:space="preserve"> </w:t>
      </w:r>
      <w:r>
        <w:rPr>
          <w:spacing w:val="-11"/>
        </w:rPr>
        <w:t>设计</w:t>
      </w:r>
    </w:p>
    <w:p w14:paraId="6FF76320">
      <w:pPr>
        <w:pStyle w:val="2"/>
        <w:keepNext w:val="0"/>
        <w:keepLines w:val="0"/>
        <w:pageBreakBefore w:val="0"/>
        <w:kinsoku/>
        <w:wordWrap/>
        <w:overflowPunct/>
        <w:topLinePunct/>
        <w:bidi w:val="0"/>
        <w:spacing w:before="183" w:line="221" w:lineRule="auto"/>
        <w:ind w:left="605"/>
      </w:pPr>
      <w:r>
        <w:rPr>
          <w:spacing w:val="-2"/>
        </w:rPr>
        <w:t>5.2 承包人文件审查</w:t>
      </w:r>
    </w:p>
    <w:p w14:paraId="4B34D25A">
      <w:pPr>
        <w:pStyle w:val="2"/>
        <w:keepNext w:val="0"/>
        <w:keepLines w:val="0"/>
        <w:pageBreakBefore w:val="0"/>
        <w:kinsoku/>
        <w:wordWrap/>
        <w:overflowPunct/>
        <w:topLinePunct/>
        <w:bidi w:val="0"/>
        <w:spacing w:before="186" w:line="221" w:lineRule="auto"/>
        <w:ind w:left="605"/>
      </w:pPr>
      <w:r>
        <w:t>5.2.1 承包人文件审查的期限：</w:t>
      </w:r>
      <w:r>
        <w:rPr>
          <w:u w:val="single" w:color="auto"/>
        </w:rPr>
        <w:t xml:space="preserve">     </w:t>
      </w:r>
      <w:r>
        <w:rPr>
          <w:spacing w:val="-1"/>
          <w:u w:val="single" w:color="auto"/>
        </w:rPr>
        <w:t xml:space="preserve">                  </w:t>
      </w:r>
      <w:r>
        <w:rPr>
          <w:spacing w:val="-1"/>
        </w:rPr>
        <w:t>。</w:t>
      </w:r>
    </w:p>
    <w:p w14:paraId="2676BE23">
      <w:pPr>
        <w:pStyle w:val="2"/>
        <w:keepNext w:val="0"/>
        <w:keepLines w:val="0"/>
        <w:pageBreakBefore w:val="0"/>
        <w:kinsoku/>
        <w:wordWrap/>
        <w:overflowPunct/>
        <w:topLinePunct/>
        <w:bidi w:val="0"/>
        <w:spacing w:before="187" w:line="281" w:lineRule="auto"/>
        <w:ind w:left="4" w:right="99" w:firstLine="601"/>
      </w:pPr>
      <w:r>
        <w:t>5.2.2 审查会议的审查形式和时间安排为</w:t>
      </w:r>
      <w:r>
        <w:rPr>
          <w:spacing w:val="3"/>
        </w:rPr>
        <w:t>：</w:t>
      </w:r>
      <w:r>
        <w:rPr>
          <w:spacing w:val="2"/>
          <w:u w:val="single" w:color="auto"/>
        </w:rPr>
        <w:t xml:space="preserve">            </w:t>
      </w:r>
      <w:r>
        <w:rPr>
          <w:spacing w:val="-107"/>
        </w:rPr>
        <w:t xml:space="preserve"> </w:t>
      </w:r>
      <w:r>
        <w:rPr>
          <w:spacing w:val="3"/>
        </w:rPr>
        <w:t>，</w:t>
      </w:r>
      <w:r>
        <w:t>审查会议的相</w:t>
      </w:r>
      <w:r>
        <w:rPr>
          <w:spacing w:val="-1"/>
        </w:rPr>
        <w:t>关费用由</w:t>
      </w:r>
      <w:r>
        <w:rPr>
          <w:spacing w:val="-1"/>
          <w:u w:val="single" w:color="auto"/>
        </w:rPr>
        <w:t xml:space="preserve">                  </w:t>
      </w:r>
      <w:r>
        <w:rPr>
          <w:spacing w:val="-129"/>
        </w:rPr>
        <w:t xml:space="preserve"> </w:t>
      </w:r>
      <w:r>
        <w:rPr>
          <w:spacing w:val="-1"/>
        </w:rPr>
        <w:t>承担。</w:t>
      </w:r>
    </w:p>
    <w:p w14:paraId="15CB003C">
      <w:pPr>
        <w:pStyle w:val="2"/>
        <w:keepNext w:val="0"/>
        <w:keepLines w:val="0"/>
        <w:pageBreakBefore w:val="0"/>
        <w:kinsoku/>
        <w:wordWrap/>
        <w:overflowPunct/>
        <w:topLinePunct/>
        <w:bidi w:val="0"/>
        <w:spacing w:before="185" w:line="221" w:lineRule="auto"/>
        <w:ind w:left="605"/>
      </w:pPr>
      <w:r>
        <w:t>5.2.3 关于第三方审查单位的约定：</w:t>
      </w:r>
      <w:r>
        <w:rPr>
          <w:u w:val="single" w:color="auto"/>
        </w:rPr>
        <w:t xml:space="preserve"> </w:t>
      </w:r>
      <w:r>
        <w:rPr>
          <w:spacing w:val="-1"/>
          <w:u w:val="single" w:color="auto"/>
        </w:rPr>
        <w:t xml:space="preserve">                 </w:t>
      </w:r>
      <w:r>
        <w:rPr>
          <w:spacing w:val="-1"/>
        </w:rPr>
        <w:t>。</w:t>
      </w:r>
    </w:p>
    <w:p w14:paraId="3C160445">
      <w:pPr>
        <w:pStyle w:val="2"/>
        <w:keepNext w:val="0"/>
        <w:keepLines w:val="0"/>
        <w:pageBreakBefore w:val="0"/>
        <w:kinsoku/>
        <w:wordWrap/>
        <w:overflowPunct/>
        <w:topLinePunct/>
        <w:bidi w:val="0"/>
        <w:spacing w:before="187" w:line="221" w:lineRule="auto"/>
        <w:ind w:left="605"/>
      </w:pPr>
      <w:r>
        <w:rPr>
          <w:spacing w:val="-6"/>
        </w:rPr>
        <w:t>5.3</w:t>
      </w:r>
      <w:r>
        <w:rPr>
          <w:spacing w:val="15"/>
        </w:rPr>
        <w:t xml:space="preserve"> </w:t>
      </w:r>
      <w:r>
        <w:rPr>
          <w:spacing w:val="-6"/>
        </w:rPr>
        <w:t>培训</w:t>
      </w:r>
    </w:p>
    <w:p w14:paraId="0CC8FE4A">
      <w:pPr>
        <w:pStyle w:val="2"/>
        <w:keepNext w:val="0"/>
        <w:keepLines w:val="0"/>
        <w:pageBreakBefore w:val="0"/>
        <w:kinsoku/>
        <w:wordWrap/>
        <w:overflowPunct/>
        <w:topLinePunct/>
        <w:bidi w:val="0"/>
        <w:spacing w:before="184" w:line="343" w:lineRule="auto"/>
        <w:ind w:left="1" w:right="99" w:firstLine="600"/>
      </w:pPr>
      <w:r>
        <w:rPr>
          <w:spacing w:val="-2"/>
        </w:rPr>
        <w:t>培训的时长为</w:t>
      </w:r>
      <w:r>
        <w:rPr>
          <w:spacing w:val="-2"/>
          <w:u w:val="single" w:color="auto"/>
        </w:rPr>
        <w:t xml:space="preserve">             </w:t>
      </w:r>
      <w:r>
        <w:rPr>
          <w:spacing w:val="-2"/>
        </w:rPr>
        <w:t>，承包人应为培训提供的人员、设施和其他必</w:t>
      </w:r>
      <w:r>
        <w:t>要条件为</w:t>
      </w:r>
      <w:r>
        <w:rPr>
          <w:u w:val="single" w:color="auto"/>
        </w:rPr>
        <w:t xml:space="preserve">                  </w:t>
      </w:r>
      <w:r>
        <w:rPr>
          <w:spacing w:val="-1"/>
          <w:u w:val="single" w:color="auto"/>
        </w:rPr>
        <w:t xml:space="preserve">            </w:t>
      </w:r>
      <w:r>
        <w:rPr>
          <w:spacing w:val="-1"/>
        </w:rPr>
        <w:t>。</w:t>
      </w:r>
    </w:p>
    <w:p w14:paraId="3D067580">
      <w:pPr>
        <w:pStyle w:val="2"/>
        <w:keepNext w:val="0"/>
        <w:keepLines w:val="0"/>
        <w:pageBreakBefore w:val="0"/>
        <w:kinsoku/>
        <w:wordWrap/>
        <w:overflowPunct/>
        <w:topLinePunct/>
        <w:bidi w:val="0"/>
        <w:spacing w:before="1" w:line="220" w:lineRule="auto"/>
        <w:ind w:left="605"/>
      </w:pPr>
      <w:r>
        <w:rPr>
          <w:spacing w:val="-2"/>
        </w:rPr>
        <w:t>5.4 竣工文件</w:t>
      </w:r>
    </w:p>
    <w:p w14:paraId="4AB3CCF0">
      <w:pPr>
        <w:pStyle w:val="2"/>
        <w:keepNext w:val="0"/>
        <w:keepLines w:val="0"/>
        <w:pageBreakBefore w:val="0"/>
        <w:kinsoku/>
        <w:wordWrap/>
        <w:overflowPunct/>
        <w:topLinePunct/>
        <w:bidi w:val="0"/>
        <w:spacing w:before="183" w:line="283" w:lineRule="auto"/>
        <w:ind w:left="2" w:right="101" w:firstLine="603"/>
      </w:pPr>
      <w:r>
        <w:rPr>
          <w:spacing w:val="-14"/>
        </w:rPr>
        <w:t>5.4.1</w:t>
      </w:r>
      <w:r>
        <w:rPr>
          <w:spacing w:val="64"/>
        </w:rPr>
        <w:t xml:space="preserve"> </w:t>
      </w:r>
      <w:r>
        <w:rPr>
          <w:spacing w:val="-14"/>
        </w:rPr>
        <w:t>竣</w:t>
      </w:r>
      <w:r>
        <w:rPr>
          <w:spacing w:val="-78"/>
        </w:rPr>
        <w:t xml:space="preserve"> </w:t>
      </w:r>
      <w:r>
        <w:rPr>
          <w:spacing w:val="-14"/>
        </w:rPr>
        <w:t>工</w:t>
      </w:r>
      <w:r>
        <w:rPr>
          <w:spacing w:val="-81"/>
        </w:rPr>
        <w:t xml:space="preserve"> </w:t>
      </w:r>
      <w:r>
        <w:rPr>
          <w:spacing w:val="-14"/>
        </w:rPr>
        <w:t>文</w:t>
      </w:r>
      <w:r>
        <w:rPr>
          <w:spacing w:val="-83"/>
        </w:rPr>
        <w:t xml:space="preserve"> </w:t>
      </w:r>
      <w:r>
        <w:rPr>
          <w:spacing w:val="-14"/>
        </w:rPr>
        <w:t>件</w:t>
      </w:r>
      <w:r>
        <w:rPr>
          <w:spacing w:val="-58"/>
        </w:rPr>
        <w:t xml:space="preserve"> </w:t>
      </w:r>
      <w:r>
        <w:rPr>
          <w:spacing w:val="-14"/>
        </w:rPr>
        <w:t>的</w:t>
      </w:r>
      <w:r>
        <w:rPr>
          <w:spacing w:val="-80"/>
        </w:rPr>
        <w:t xml:space="preserve"> </w:t>
      </w:r>
      <w:r>
        <w:rPr>
          <w:spacing w:val="-14"/>
        </w:rPr>
        <w:t>形</w:t>
      </w:r>
      <w:r>
        <w:rPr>
          <w:spacing w:val="-76"/>
        </w:rPr>
        <w:t xml:space="preserve"> </w:t>
      </w:r>
      <w:r>
        <w:rPr>
          <w:spacing w:val="-14"/>
        </w:rPr>
        <w:t>式</w:t>
      </w:r>
      <w:r>
        <w:rPr>
          <w:spacing w:val="-64"/>
        </w:rPr>
        <w:t xml:space="preserve"> </w:t>
      </w:r>
      <w:r>
        <w:rPr>
          <w:spacing w:val="-14"/>
        </w:rPr>
        <w:t>、</w:t>
      </w:r>
      <w:r>
        <w:rPr>
          <w:spacing w:val="-79"/>
        </w:rPr>
        <w:t xml:space="preserve"> </w:t>
      </w:r>
      <w:r>
        <w:rPr>
          <w:spacing w:val="-14"/>
        </w:rPr>
        <w:t>提</w:t>
      </w:r>
      <w:r>
        <w:rPr>
          <w:spacing w:val="-81"/>
        </w:rPr>
        <w:t xml:space="preserve"> </w:t>
      </w:r>
      <w:r>
        <w:rPr>
          <w:spacing w:val="-14"/>
        </w:rPr>
        <w:t>供</w:t>
      </w:r>
      <w:r>
        <w:rPr>
          <w:spacing w:val="-61"/>
        </w:rPr>
        <w:t xml:space="preserve"> </w:t>
      </w:r>
      <w:r>
        <w:rPr>
          <w:spacing w:val="-14"/>
        </w:rPr>
        <w:t>的</w:t>
      </w:r>
      <w:r>
        <w:rPr>
          <w:spacing w:val="-81"/>
        </w:rPr>
        <w:t xml:space="preserve"> </w:t>
      </w:r>
      <w:r>
        <w:rPr>
          <w:spacing w:val="-14"/>
        </w:rPr>
        <w:t>份</w:t>
      </w:r>
      <w:r>
        <w:rPr>
          <w:spacing w:val="-79"/>
        </w:rPr>
        <w:t xml:space="preserve"> </w:t>
      </w:r>
      <w:r>
        <w:rPr>
          <w:spacing w:val="-14"/>
        </w:rPr>
        <w:t>数</w:t>
      </w:r>
      <w:r>
        <w:rPr>
          <w:spacing w:val="-64"/>
        </w:rPr>
        <w:t xml:space="preserve"> </w:t>
      </w:r>
      <w:r>
        <w:rPr>
          <w:spacing w:val="-14"/>
        </w:rPr>
        <w:t>、</w:t>
      </w:r>
      <w:r>
        <w:rPr>
          <w:spacing w:val="-80"/>
        </w:rPr>
        <w:t xml:space="preserve"> </w:t>
      </w:r>
      <w:r>
        <w:rPr>
          <w:spacing w:val="-14"/>
        </w:rPr>
        <w:t>技</w:t>
      </w:r>
      <w:r>
        <w:rPr>
          <w:spacing w:val="-81"/>
        </w:rPr>
        <w:t xml:space="preserve"> </w:t>
      </w:r>
      <w:r>
        <w:rPr>
          <w:spacing w:val="-14"/>
        </w:rPr>
        <w:t>术</w:t>
      </w:r>
      <w:r>
        <w:rPr>
          <w:spacing w:val="-80"/>
        </w:rPr>
        <w:t xml:space="preserve"> </w:t>
      </w:r>
      <w:r>
        <w:rPr>
          <w:spacing w:val="-14"/>
        </w:rPr>
        <w:t>标</w:t>
      </w:r>
      <w:r>
        <w:rPr>
          <w:spacing w:val="-79"/>
        </w:rPr>
        <w:t xml:space="preserve"> </w:t>
      </w:r>
      <w:r>
        <w:rPr>
          <w:spacing w:val="-14"/>
        </w:rPr>
        <w:t>准</w:t>
      </w:r>
      <w:r>
        <w:rPr>
          <w:spacing w:val="-49"/>
        </w:rPr>
        <w:t xml:space="preserve"> </w:t>
      </w:r>
      <w:r>
        <w:rPr>
          <w:spacing w:val="-14"/>
        </w:rPr>
        <w:t>以</w:t>
      </w:r>
      <w:r>
        <w:rPr>
          <w:spacing w:val="-83"/>
        </w:rPr>
        <w:t xml:space="preserve"> </w:t>
      </w:r>
      <w:r>
        <w:rPr>
          <w:spacing w:val="-14"/>
        </w:rPr>
        <w:t>及</w:t>
      </w:r>
      <w:r>
        <w:rPr>
          <w:spacing w:val="-82"/>
        </w:rPr>
        <w:t xml:space="preserve"> </w:t>
      </w:r>
      <w:r>
        <w:rPr>
          <w:spacing w:val="-14"/>
        </w:rPr>
        <w:t>其</w:t>
      </w:r>
      <w:r>
        <w:rPr>
          <w:spacing w:val="-82"/>
        </w:rPr>
        <w:t xml:space="preserve"> </w:t>
      </w:r>
      <w:r>
        <w:rPr>
          <w:spacing w:val="-14"/>
        </w:rPr>
        <w:t>他</w:t>
      </w:r>
      <w:r>
        <w:rPr>
          <w:spacing w:val="-81"/>
        </w:rPr>
        <w:t xml:space="preserve"> </w:t>
      </w:r>
      <w:r>
        <w:rPr>
          <w:spacing w:val="-14"/>
        </w:rPr>
        <w:t>相</w:t>
      </w:r>
      <w:r>
        <w:rPr>
          <w:spacing w:val="-79"/>
        </w:rPr>
        <w:t xml:space="preserve"> </w:t>
      </w:r>
      <w:r>
        <w:rPr>
          <w:spacing w:val="-14"/>
        </w:rPr>
        <w:t>关</w:t>
      </w:r>
      <w:r>
        <w:rPr>
          <w:spacing w:val="-82"/>
        </w:rPr>
        <w:t xml:space="preserve"> </w:t>
      </w:r>
      <w:r>
        <w:rPr>
          <w:spacing w:val="-14"/>
        </w:rPr>
        <w:t>要</w:t>
      </w:r>
      <w:r>
        <w:rPr>
          <w:spacing w:val="-5"/>
        </w:rPr>
        <w:t>求：</w:t>
      </w:r>
      <w:r>
        <w:rPr>
          <w:spacing w:val="3"/>
          <w:u w:val="single" w:color="auto"/>
        </w:rPr>
        <w:t xml:space="preserve">                                             </w:t>
      </w:r>
      <w:r>
        <w:rPr>
          <w:spacing w:val="-5"/>
        </w:rPr>
        <w:t>。</w:t>
      </w:r>
    </w:p>
    <w:p w14:paraId="786D15C7">
      <w:pPr>
        <w:pStyle w:val="2"/>
        <w:keepNext w:val="0"/>
        <w:keepLines w:val="0"/>
        <w:pageBreakBefore w:val="0"/>
        <w:kinsoku/>
        <w:wordWrap/>
        <w:overflowPunct/>
        <w:topLinePunct/>
        <w:bidi w:val="0"/>
        <w:spacing w:before="183" w:line="221" w:lineRule="auto"/>
        <w:ind w:left="605"/>
      </w:pPr>
      <w:r>
        <w:t>5.4.3 关于竣工文件的其他约定：</w:t>
      </w:r>
      <w:r>
        <w:rPr>
          <w:u w:val="single" w:color="auto"/>
        </w:rPr>
        <w:t xml:space="preserve">   </w:t>
      </w:r>
      <w:r>
        <w:rPr>
          <w:spacing w:val="-1"/>
          <w:u w:val="single" w:color="auto"/>
        </w:rPr>
        <w:t xml:space="preserve">                 </w:t>
      </w:r>
      <w:r>
        <w:rPr>
          <w:spacing w:val="-1"/>
        </w:rPr>
        <w:t>。</w:t>
      </w:r>
    </w:p>
    <w:p w14:paraId="5A6B7C2B">
      <w:pPr>
        <w:pStyle w:val="2"/>
        <w:keepNext w:val="0"/>
        <w:keepLines w:val="0"/>
        <w:pageBreakBefore w:val="0"/>
        <w:kinsoku/>
        <w:wordWrap/>
        <w:overflowPunct/>
        <w:topLinePunct/>
        <w:bidi w:val="0"/>
        <w:spacing w:before="183" w:line="221" w:lineRule="auto"/>
        <w:ind w:left="605"/>
      </w:pPr>
      <w:r>
        <w:rPr>
          <w:spacing w:val="-2"/>
        </w:rPr>
        <w:t>5.5 操作和维修手册</w:t>
      </w:r>
    </w:p>
    <w:p w14:paraId="623E5BA5">
      <w:pPr>
        <w:pStyle w:val="2"/>
        <w:keepNext w:val="0"/>
        <w:keepLines w:val="0"/>
        <w:pageBreakBefore w:val="0"/>
        <w:kinsoku/>
        <w:wordWrap/>
        <w:overflowPunct/>
        <w:topLinePunct/>
        <w:bidi w:val="0"/>
        <w:spacing w:before="186" w:line="221" w:lineRule="auto"/>
        <w:ind w:left="605"/>
      </w:pPr>
      <w:r>
        <w:t>5.5.3 对最终操作和维修手册的约定</w:t>
      </w:r>
      <w:r>
        <w:rPr>
          <w:spacing w:val="-1"/>
        </w:rPr>
        <w:t>：</w:t>
      </w:r>
      <w:r>
        <w:rPr>
          <w:spacing w:val="-1"/>
          <w:u w:val="single" w:color="auto"/>
        </w:rPr>
        <w:t xml:space="preserve">                 </w:t>
      </w:r>
      <w:r>
        <w:rPr>
          <w:spacing w:val="-1"/>
        </w:rPr>
        <w:t>。</w:t>
      </w:r>
    </w:p>
    <w:p w14:paraId="1ADFD001">
      <w:pPr>
        <w:pStyle w:val="2"/>
        <w:keepNext w:val="0"/>
        <w:keepLines w:val="0"/>
        <w:pageBreakBefore w:val="0"/>
        <w:kinsoku/>
        <w:wordWrap/>
        <w:overflowPunct/>
        <w:topLinePunct/>
        <w:bidi w:val="0"/>
        <w:spacing w:before="186" w:line="220" w:lineRule="auto"/>
        <w:outlineLvl w:val="1"/>
      </w:pPr>
      <w:r>
        <w:rPr>
          <w:spacing w:val="-4"/>
        </w:rPr>
        <w:t>第</w:t>
      </w:r>
      <w:r>
        <w:rPr>
          <w:spacing w:val="-50"/>
        </w:rPr>
        <w:t xml:space="preserve"> </w:t>
      </w:r>
      <w:r>
        <w:rPr>
          <w:spacing w:val="-4"/>
        </w:rPr>
        <w:t>6</w:t>
      </w:r>
      <w:r>
        <w:rPr>
          <w:spacing w:val="-56"/>
        </w:rPr>
        <w:t xml:space="preserve"> </w:t>
      </w:r>
      <w:r>
        <w:rPr>
          <w:spacing w:val="-4"/>
        </w:rPr>
        <w:t>条 材料、工程设备</w:t>
      </w:r>
    </w:p>
    <w:p w14:paraId="740C2EC1">
      <w:pPr>
        <w:pStyle w:val="2"/>
        <w:keepNext w:val="0"/>
        <w:keepLines w:val="0"/>
        <w:pageBreakBefore w:val="0"/>
        <w:kinsoku/>
        <w:wordWrap/>
        <w:overflowPunct/>
        <w:topLinePunct/>
        <w:bidi w:val="0"/>
        <w:spacing w:before="185" w:line="221" w:lineRule="auto"/>
        <w:ind w:left="602"/>
      </w:pPr>
      <w:r>
        <w:rPr>
          <w:spacing w:val="-5"/>
        </w:rPr>
        <w:t>6.1</w:t>
      </w:r>
      <w:r>
        <w:rPr>
          <w:spacing w:val="23"/>
        </w:rPr>
        <w:t xml:space="preserve"> </w:t>
      </w:r>
      <w:r>
        <w:rPr>
          <w:spacing w:val="-5"/>
        </w:rPr>
        <w:t>实施方法</w:t>
      </w:r>
    </w:p>
    <w:p w14:paraId="5E596358">
      <w:pPr>
        <w:pStyle w:val="2"/>
        <w:keepNext w:val="0"/>
        <w:keepLines w:val="0"/>
        <w:pageBreakBefore w:val="0"/>
        <w:kinsoku/>
        <w:wordWrap/>
        <w:overflowPunct/>
        <w:topLinePunct/>
        <w:bidi w:val="0"/>
        <w:spacing w:before="185" w:line="220" w:lineRule="auto"/>
        <w:jc w:val="right"/>
      </w:pPr>
      <w:r>
        <w:rPr>
          <w:spacing w:val="-11"/>
        </w:rPr>
        <w:t>双方当事人约定的实施方法、设备、设施和材料：</w:t>
      </w:r>
      <w:r>
        <w:rPr>
          <w:spacing w:val="7"/>
          <w:u w:val="single" w:color="auto"/>
        </w:rPr>
        <w:t xml:space="preserve">                    </w:t>
      </w:r>
      <w:r>
        <w:rPr>
          <w:spacing w:val="-11"/>
        </w:rPr>
        <w:t>。</w:t>
      </w:r>
    </w:p>
    <w:p w14:paraId="3F92BDDD">
      <w:pPr>
        <w:pStyle w:val="2"/>
        <w:keepNext w:val="0"/>
        <w:keepLines w:val="0"/>
        <w:pageBreakBefore w:val="0"/>
        <w:kinsoku/>
        <w:wordWrap/>
        <w:overflowPunct/>
        <w:topLinePunct/>
        <w:bidi w:val="0"/>
        <w:spacing w:before="188" w:line="220" w:lineRule="auto"/>
        <w:ind w:left="602"/>
      </w:pPr>
      <w:r>
        <w:rPr>
          <w:spacing w:val="-1"/>
        </w:rPr>
        <w:t>6.2 材料和工程设备</w:t>
      </w:r>
    </w:p>
    <w:p w14:paraId="7283B9EC">
      <w:pPr>
        <w:pStyle w:val="2"/>
        <w:keepNext w:val="0"/>
        <w:keepLines w:val="0"/>
        <w:pageBreakBefore w:val="0"/>
        <w:kinsoku/>
        <w:wordWrap/>
        <w:overflowPunct/>
        <w:topLinePunct/>
        <w:bidi w:val="0"/>
        <w:spacing w:before="184" w:line="220" w:lineRule="auto"/>
        <w:ind w:left="602"/>
      </w:pPr>
      <w:r>
        <w:rPr>
          <w:spacing w:val="-1"/>
        </w:rPr>
        <w:t>6.2.1 发包人提供的材料和工程设备</w:t>
      </w:r>
    </w:p>
    <w:p w14:paraId="0E87DA59">
      <w:pPr>
        <w:pStyle w:val="2"/>
        <w:keepNext w:val="0"/>
        <w:keepLines w:val="0"/>
        <w:pageBreakBefore w:val="0"/>
        <w:kinsoku/>
        <w:wordWrap/>
        <w:overflowPunct/>
        <w:topLinePunct/>
        <w:bidi w:val="0"/>
        <w:spacing w:before="188" w:line="329" w:lineRule="auto"/>
        <w:ind w:left="5" w:right="99" w:firstLine="598"/>
      </w:pPr>
      <w:r>
        <w:rPr>
          <w:spacing w:val="-3"/>
        </w:rPr>
        <w:t>发包人提供的材料和工程设备验收后，由</w:t>
      </w:r>
      <w:r>
        <w:rPr>
          <w:spacing w:val="-3"/>
          <w:u w:val="single" w:color="auto"/>
        </w:rPr>
        <w:t xml:space="preserve">           </w:t>
      </w:r>
      <w:r>
        <w:rPr>
          <w:spacing w:val="-102"/>
        </w:rPr>
        <w:t xml:space="preserve"> </w:t>
      </w:r>
      <w:r>
        <w:rPr>
          <w:spacing w:val="-3"/>
        </w:rPr>
        <w:t>负责接收、运输和保</w:t>
      </w:r>
      <w:r>
        <w:rPr>
          <w:spacing w:val="-8"/>
        </w:rPr>
        <w:t>管。</w:t>
      </w:r>
    </w:p>
    <w:p w14:paraId="364B3754">
      <w:pPr>
        <w:keepNext w:val="0"/>
        <w:keepLines w:val="0"/>
        <w:pageBreakBefore w:val="0"/>
        <w:kinsoku/>
        <w:wordWrap/>
        <w:overflowPunct/>
        <w:topLinePunct/>
        <w:bidi w:val="0"/>
        <w:spacing w:line="329" w:lineRule="auto"/>
        <w:sectPr>
          <w:footerReference r:id="rId42" w:type="default"/>
          <w:pgSz w:w="11906" w:h="16840"/>
          <w:pgMar w:top="1440" w:right="1080" w:bottom="1440" w:left="1080" w:header="0" w:footer="1482" w:gutter="0"/>
          <w:cols w:space="720" w:num="1"/>
        </w:sectPr>
      </w:pPr>
    </w:p>
    <w:p w14:paraId="73B3782E">
      <w:pPr>
        <w:pStyle w:val="2"/>
        <w:keepNext w:val="0"/>
        <w:keepLines w:val="0"/>
        <w:pageBreakBefore w:val="0"/>
        <w:kinsoku/>
        <w:wordWrap/>
        <w:overflowPunct/>
        <w:topLinePunct/>
        <w:bidi w:val="0"/>
        <w:spacing w:before="161" w:line="220" w:lineRule="auto"/>
        <w:ind w:left="603"/>
      </w:pPr>
      <w:r>
        <w:rPr>
          <w:spacing w:val="-1"/>
        </w:rPr>
        <w:t>6.2.2 承包人提供的材料和工程设备</w:t>
      </w:r>
    </w:p>
    <w:p w14:paraId="61DBAA9D">
      <w:pPr>
        <w:pStyle w:val="2"/>
        <w:keepNext w:val="0"/>
        <w:keepLines w:val="0"/>
        <w:pageBreakBefore w:val="0"/>
        <w:kinsoku/>
        <w:wordWrap/>
        <w:overflowPunct/>
        <w:topLinePunct/>
        <w:bidi w:val="0"/>
        <w:spacing w:before="187" w:line="219" w:lineRule="auto"/>
        <w:ind w:left="601"/>
      </w:pPr>
      <w:r>
        <w:t>材料和工程设备的类别、估算数量：</w:t>
      </w:r>
      <w:r>
        <w:rPr>
          <w:u w:val="single" w:color="auto"/>
        </w:rPr>
        <w:t xml:space="preserve">       </w:t>
      </w:r>
      <w:r>
        <w:rPr>
          <w:spacing w:val="-1"/>
          <w:u w:val="single" w:color="auto"/>
        </w:rPr>
        <w:t xml:space="preserve">           </w:t>
      </w:r>
      <w:r>
        <w:rPr>
          <w:spacing w:val="-1"/>
        </w:rPr>
        <w:t>。</w:t>
      </w:r>
    </w:p>
    <w:p w14:paraId="19BFB809">
      <w:pPr>
        <w:pStyle w:val="2"/>
        <w:keepNext w:val="0"/>
        <w:keepLines w:val="0"/>
        <w:pageBreakBefore w:val="0"/>
        <w:kinsoku/>
        <w:wordWrap/>
        <w:overflowPunct/>
        <w:topLinePunct/>
        <w:bidi w:val="0"/>
        <w:spacing w:before="185" w:line="220" w:lineRule="auto"/>
        <w:jc w:val="right"/>
      </w:pPr>
      <w:r>
        <w:rPr>
          <w:spacing w:val="-3"/>
        </w:rPr>
        <w:t>竣工后试验的生产性材料的类别或（和）清单：</w:t>
      </w:r>
      <w:r>
        <w:rPr>
          <w:spacing w:val="-3"/>
          <w:u w:val="single" w:color="auto"/>
        </w:rPr>
        <w:t xml:space="preserve">                      </w:t>
      </w:r>
      <w:r>
        <w:rPr>
          <w:spacing w:val="-3"/>
        </w:rPr>
        <w:t>。</w:t>
      </w:r>
    </w:p>
    <w:p w14:paraId="3CE7FA56">
      <w:pPr>
        <w:pStyle w:val="2"/>
        <w:keepNext w:val="0"/>
        <w:keepLines w:val="0"/>
        <w:pageBreakBefore w:val="0"/>
        <w:kinsoku/>
        <w:wordWrap/>
        <w:overflowPunct/>
        <w:topLinePunct/>
        <w:bidi w:val="0"/>
        <w:spacing w:before="187" w:line="220" w:lineRule="auto"/>
        <w:ind w:left="603"/>
      </w:pPr>
      <w:r>
        <w:rPr>
          <w:spacing w:val="-1"/>
        </w:rPr>
        <w:t>6.2.3 材料和工程设备的保管</w:t>
      </w:r>
    </w:p>
    <w:p w14:paraId="5958D9A6">
      <w:pPr>
        <w:pStyle w:val="2"/>
        <w:keepNext w:val="0"/>
        <w:keepLines w:val="0"/>
        <w:pageBreakBefore w:val="0"/>
        <w:kinsoku/>
        <w:wordWrap/>
        <w:overflowPunct/>
        <w:topLinePunct/>
        <w:bidi w:val="0"/>
        <w:spacing w:before="187" w:line="220" w:lineRule="auto"/>
        <w:ind w:left="605"/>
      </w:pPr>
      <w:r>
        <w:rPr>
          <w:spacing w:val="-1"/>
        </w:rPr>
        <w:t>发包人供应的材料和工程设备的保管费用由</w:t>
      </w:r>
      <w:r>
        <w:rPr>
          <w:spacing w:val="-1"/>
          <w:u w:val="single" w:color="auto"/>
        </w:rPr>
        <w:t xml:space="preserve">        </w:t>
      </w:r>
      <w:r>
        <w:rPr>
          <w:spacing w:val="-124"/>
        </w:rPr>
        <w:t xml:space="preserve"> </w:t>
      </w:r>
      <w:r>
        <w:rPr>
          <w:spacing w:val="-1"/>
        </w:rPr>
        <w:t>承担。</w:t>
      </w:r>
    </w:p>
    <w:p w14:paraId="38091360">
      <w:pPr>
        <w:pStyle w:val="2"/>
        <w:keepNext w:val="0"/>
        <w:keepLines w:val="0"/>
        <w:pageBreakBefore w:val="0"/>
        <w:kinsoku/>
        <w:wordWrap/>
        <w:overflowPunct/>
        <w:topLinePunct/>
        <w:bidi w:val="0"/>
        <w:spacing w:before="184" w:line="221" w:lineRule="auto"/>
        <w:ind w:left="601"/>
      </w:pPr>
      <w:r>
        <w:t>承包人提交保管、维护方案的时间：</w:t>
      </w:r>
      <w:r>
        <w:rPr>
          <w:u w:val="single" w:color="auto"/>
        </w:rPr>
        <w:t xml:space="preserve">       </w:t>
      </w:r>
      <w:r>
        <w:rPr>
          <w:spacing w:val="-1"/>
          <w:u w:val="single" w:color="auto"/>
        </w:rPr>
        <w:t xml:space="preserve">           </w:t>
      </w:r>
      <w:r>
        <w:rPr>
          <w:spacing w:val="-1"/>
        </w:rPr>
        <w:t>。</w:t>
      </w:r>
    </w:p>
    <w:p w14:paraId="7A24B02E">
      <w:pPr>
        <w:pStyle w:val="2"/>
        <w:keepNext w:val="0"/>
        <w:keepLines w:val="0"/>
        <w:pageBreakBefore w:val="0"/>
        <w:kinsoku/>
        <w:wordWrap/>
        <w:overflowPunct/>
        <w:topLinePunct/>
        <w:bidi w:val="0"/>
        <w:spacing w:before="186" w:line="220" w:lineRule="auto"/>
        <w:ind w:left="605"/>
      </w:pPr>
      <w:r>
        <w:rPr>
          <w:spacing w:val="-1"/>
        </w:rPr>
        <w:t>发包人提供的库房、堆场、设施和设备：</w:t>
      </w:r>
      <w:r>
        <w:rPr>
          <w:spacing w:val="-1"/>
          <w:u w:val="single" w:color="auto"/>
        </w:rPr>
        <w:t xml:space="preserve">              </w:t>
      </w:r>
      <w:r>
        <w:rPr>
          <w:spacing w:val="-1"/>
        </w:rPr>
        <w:t>。</w:t>
      </w:r>
    </w:p>
    <w:p w14:paraId="7B587C45">
      <w:pPr>
        <w:pStyle w:val="2"/>
        <w:keepNext w:val="0"/>
        <w:keepLines w:val="0"/>
        <w:pageBreakBefore w:val="0"/>
        <w:kinsoku/>
        <w:wordWrap/>
        <w:overflowPunct/>
        <w:topLinePunct/>
        <w:bidi w:val="0"/>
        <w:spacing w:before="187" w:line="221" w:lineRule="auto"/>
        <w:ind w:left="603"/>
      </w:pPr>
      <w:r>
        <w:rPr>
          <w:spacing w:val="-4"/>
        </w:rPr>
        <w:t>6.3</w:t>
      </w:r>
      <w:r>
        <w:rPr>
          <w:spacing w:val="10"/>
        </w:rPr>
        <w:t xml:space="preserve"> </w:t>
      </w:r>
      <w:r>
        <w:rPr>
          <w:spacing w:val="-4"/>
        </w:rPr>
        <w:t>样品</w:t>
      </w:r>
    </w:p>
    <w:p w14:paraId="34E61D3A">
      <w:pPr>
        <w:pStyle w:val="2"/>
        <w:keepNext w:val="0"/>
        <w:keepLines w:val="0"/>
        <w:pageBreakBefore w:val="0"/>
        <w:kinsoku/>
        <w:wordWrap/>
        <w:overflowPunct/>
        <w:topLinePunct/>
        <w:bidi w:val="0"/>
        <w:spacing w:before="183" w:line="221" w:lineRule="auto"/>
        <w:ind w:left="603"/>
      </w:pPr>
      <w:r>
        <w:rPr>
          <w:spacing w:val="-1"/>
        </w:rPr>
        <w:t>6.3.1 样品的报送与封存</w:t>
      </w:r>
    </w:p>
    <w:p w14:paraId="2FA23893">
      <w:pPr>
        <w:pStyle w:val="2"/>
        <w:keepNext w:val="0"/>
        <w:keepLines w:val="0"/>
        <w:pageBreakBefore w:val="0"/>
        <w:kinsoku/>
        <w:wordWrap/>
        <w:overflowPunct/>
        <w:topLinePunct/>
        <w:bidi w:val="0"/>
        <w:spacing w:before="185" w:line="343" w:lineRule="auto"/>
        <w:ind w:right="166" w:firstLine="614"/>
      </w:pPr>
      <w:r>
        <w:t>需要承包人报送样品的材料或工程设备，样品</w:t>
      </w:r>
      <w:r>
        <w:rPr>
          <w:spacing w:val="-1"/>
        </w:rPr>
        <w:t>种类、名称、规格、数量：</w:t>
      </w:r>
      <w:r>
        <w:t xml:space="preserve"> </w:t>
      </w:r>
      <w:r>
        <w:rPr>
          <w:spacing w:val="-5"/>
          <w:u w:val="single" w:color="auto"/>
        </w:rPr>
        <w:t>/</w:t>
      </w:r>
      <w:r>
        <w:rPr>
          <w:spacing w:val="6"/>
          <w:u w:val="single" w:color="auto"/>
        </w:rPr>
        <w:t xml:space="preserve">                     </w:t>
      </w:r>
      <w:r>
        <w:rPr>
          <w:spacing w:val="-5"/>
        </w:rPr>
        <w:t>。</w:t>
      </w:r>
    </w:p>
    <w:p w14:paraId="7737EA37">
      <w:pPr>
        <w:pStyle w:val="2"/>
        <w:keepNext w:val="0"/>
        <w:keepLines w:val="0"/>
        <w:pageBreakBefore w:val="0"/>
        <w:kinsoku/>
        <w:wordWrap/>
        <w:overflowPunct/>
        <w:topLinePunct/>
        <w:bidi w:val="0"/>
        <w:spacing w:before="1" w:line="220" w:lineRule="auto"/>
        <w:ind w:left="603"/>
      </w:pPr>
      <w:r>
        <w:rPr>
          <w:spacing w:val="-2"/>
        </w:rPr>
        <w:t>6.4 质量检查</w:t>
      </w:r>
    </w:p>
    <w:p w14:paraId="7CD34339">
      <w:pPr>
        <w:pStyle w:val="2"/>
        <w:keepNext w:val="0"/>
        <w:keepLines w:val="0"/>
        <w:pageBreakBefore w:val="0"/>
        <w:kinsoku/>
        <w:wordWrap/>
        <w:overflowPunct/>
        <w:topLinePunct/>
        <w:bidi w:val="0"/>
        <w:spacing w:before="187" w:line="221" w:lineRule="auto"/>
        <w:ind w:left="603"/>
      </w:pPr>
      <w:r>
        <w:rPr>
          <w:spacing w:val="-1"/>
        </w:rPr>
        <w:t>6.4.1 工程质量要求</w:t>
      </w:r>
    </w:p>
    <w:p w14:paraId="0AC85F3E">
      <w:pPr>
        <w:pStyle w:val="2"/>
        <w:keepNext w:val="0"/>
        <w:keepLines w:val="0"/>
        <w:pageBreakBefore w:val="0"/>
        <w:kinsoku/>
        <w:wordWrap/>
        <w:overflowPunct/>
        <w:topLinePunct/>
        <w:bidi w:val="0"/>
        <w:spacing w:before="184" w:line="221" w:lineRule="auto"/>
        <w:ind w:left="604"/>
      </w:pPr>
      <w:r>
        <w:t>工程质量的特殊标准或要求：</w:t>
      </w:r>
      <w:r>
        <w:rPr>
          <w:u w:val="single" w:color="auto"/>
        </w:rPr>
        <w:t xml:space="preserve">         </w:t>
      </w:r>
      <w:r>
        <w:rPr>
          <w:spacing w:val="-1"/>
          <w:u w:val="single" w:color="auto"/>
        </w:rPr>
        <w:t xml:space="preserve">                </w:t>
      </w:r>
      <w:r>
        <w:rPr>
          <w:spacing w:val="-1"/>
        </w:rPr>
        <w:t>。</w:t>
      </w:r>
    </w:p>
    <w:p w14:paraId="4FFA743F">
      <w:pPr>
        <w:pStyle w:val="2"/>
        <w:keepNext w:val="0"/>
        <w:keepLines w:val="0"/>
        <w:pageBreakBefore w:val="0"/>
        <w:kinsoku/>
        <w:wordWrap/>
        <w:overflowPunct/>
        <w:topLinePunct/>
        <w:bidi w:val="0"/>
        <w:spacing w:before="184" w:line="221" w:lineRule="auto"/>
        <w:ind w:left="603"/>
      </w:pPr>
      <w:r>
        <w:rPr>
          <w:spacing w:val="-2"/>
        </w:rPr>
        <w:t>6.4.2 质量检查</w:t>
      </w:r>
    </w:p>
    <w:p w14:paraId="1EB882DF">
      <w:pPr>
        <w:pStyle w:val="2"/>
        <w:keepNext w:val="0"/>
        <w:keepLines w:val="0"/>
        <w:pageBreakBefore w:val="0"/>
        <w:kinsoku/>
        <w:wordWrap/>
        <w:overflowPunct/>
        <w:topLinePunct/>
        <w:bidi w:val="0"/>
        <w:spacing w:before="184" w:line="343" w:lineRule="auto"/>
        <w:ind w:left="2" w:right="101" w:firstLine="615"/>
      </w:pPr>
      <w:r>
        <w:rPr>
          <w:spacing w:val="1"/>
        </w:rPr>
        <w:t>除通用合同条件已列明的质量检查的地点外，发包人有权进行质量检查的</w:t>
      </w:r>
      <w:r>
        <w:t>其他地点：</w:t>
      </w:r>
      <w:r>
        <w:rPr>
          <w:u w:val="single" w:color="auto"/>
        </w:rPr>
        <w:t xml:space="preserve">                      </w:t>
      </w:r>
      <w:r>
        <w:rPr>
          <w:spacing w:val="-1"/>
          <w:u w:val="single" w:color="auto"/>
        </w:rPr>
        <w:t xml:space="preserve">           </w:t>
      </w:r>
      <w:r>
        <w:rPr>
          <w:spacing w:val="-1"/>
        </w:rPr>
        <w:t>。</w:t>
      </w:r>
    </w:p>
    <w:p w14:paraId="0790D4BA">
      <w:pPr>
        <w:pStyle w:val="2"/>
        <w:keepNext w:val="0"/>
        <w:keepLines w:val="0"/>
        <w:pageBreakBefore w:val="0"/>
        <w:kinsoku/>
        <w:wordWrap/>
        <w:overflowPunct/>
        <w:topLinePunct/>
        <w:bidi w:val="0"/>
        <w:spacing w:before="2" w:line="220" w:lineRule="auto"/>
        <w:ind w:left="603"/>
      </w:pPr>
      <w:r>
        <w:rPr>
          <w:spacing w:val="-4"/>
        </w:rPr>
        <w:t>6.4.3</w:t>
      </w:r>
      <w:r>
        <w:rPr>
          <w:spacing w:val="31"/>
        </w:rPr>
        <w:t xml:space="preserve"> </w:t>
      </w:r>
      <w:r>
        <w:rPr>
          <w:spacing w:val="-4"/>
        </w:rPr>
        <w:t>隐蔽工程检查</w:t>
      </w:r>
    </w:p>
    <w:p w14:paraId="02E534A8">
      <w:pPr>
        <w:pStyle w:val="2"/>
        <w:keepNext w:val="0"/>
        <w:keepLines w:val="0"/>
        <w:pageBreakBefore w:val="0"/>
        <w:kinsoku/>
        <w:wordWrap/>
        <w:overflowPunct/>
        <w:topLinePunct/>
        <w:bidi w:val="0"/>
        <w:spacing w:before="185" w:line="221" w:lineRule="auto"/>
        <w:ind w:left="605"/>
      </w:pPr>
      <w:r>
        <w:rPr>
          <w:spacing w:val="-1"/>
        </w:rPr>
        <w:t>关于隐蔽工程和中间验收的特别约定：</w:t>
      </w:r>
      <w:r>
        <w:rPr>
          <w:spacing w:val="-1"/>
          <w:u w:val="single" w:color="auto"/>
        </w:rPr>
        <w:t xml:space="preserve">                 </w:t>
      </w:r>
      <w:r>
        <w:rPr>
          <w:spacing w:val="-1"/>
        </w:rPr>
        <w:t>。</w:t>
      </w:r>
    </w:p>
    <w:p w14:paraId="3DD56D20">
      <w:pPr>
        <w:pStyle w:val="2"/>
        <w:keepNext w:val="0"/>
        <w:keepLines w:val="0"/>
        <w:pageBreakBefore w:val="0"/>
        <w:kinsoku/>
        <w:wordWrap/>
        <w:overflowPunct/>
        <w:topLinePunct/>
        <w:bidi w:val="0"/>
        <w:spacing w:before="186" w:line="221" w:lineRule="auto"/>
        <w:ind w:left="603"/>
      </w:pPr>
      <w:r>
        <w:rPr>
          <w:spacing w:val="-5"/>
        </w:rPr>
        <w:t>6.5</w:t>
      </w:r>
      <w:r>
        <w:rPr>
          <w:spacing w:val="49"/>
        </w:rPr>
        <w:t xml:space="preserve"> </w:t>
      </w:r>
      <w:r>
        <w:rPr>
          <w:spacing w:val="-5"/>
        </w:rPr>
        <w:t>由承包人试验和检验</w:t>
      </w:r>
    </w:p>
    <w:p w14:paraId="6B0DB986">
      <w:pPr>
        <w:pStyle w:val="2"/>
        <w:keepNext w:val="0"/>
        <w:keepLines w:val="0"/>
        <w:pageBreakBefore w:val="0"/>
        <w:kinsoku/>
        <w:wordWrap/>
        <w:overflowPunct/>
        <w:topLinePunct/>
        <w:bidi w:val="0"/>
        <w:spacing w:before="184" w:line="222" w:lineRule="auto"/>
        <w:ind w:left="603"/>
      </w:pPr>
      <w:r>
        <w:rPr>
          <w:spacing w:val="-1"/>
        </w:rPr>
        <w:t>6.5.1 试验设备与试验人员</w:t>
      </w:r>
    </w:p>
    <w:p w14:paraId="06E0410E">
      <w:pPr>
        <w:pStyle w:val="2"/>
        <w:keepNext w:val="0"/>
        <w:keepLines w:val="0"/>
        <w:pageBreakBefore w:val="0"/>
        <w:kinsoku/>
        <w:wordWrap/>
        <w:overflowPunct/>
        <w:topLinePunct/>
        <w:bidi w:val="0"/>
        <w:spacing w:before="183" w:line="221" w:lineRule="auto"/>
        <w:ind w:left="601"/>
      </w:pPr>
      <w:r>
        <w:t>试验的内容、时间和地点：</w:t>
      </w:r>
      <w:r>
        <w:rPr>
          <w:u w:val="single" w:color="auto"/>
        </w:rPr>
        <w:t xml:space="preserve">                  </w:t>
      </w:r>
      <w:r>
        <w:rPr>
          <w:spacing w:val="-1"/>
          <w:u w:val="single" w:color="auto"/>
        </w:rPr>
        <w:t xml:space="preserve">          </w:t>
      </w:r>
      <w:r>
        <w:rPr>
          <w:spacing w:val="-1"/>
        </w:rPr>
        <w:t>。</w:t>
      </w:r>
    </w:p>
    <w:p w14:paraId="6E6AAE53">
      <w:pPr>
        <w:pStyle w:val="2"/>
        <w:keepNext w:val="0"/>
        <w:keepLines w:val="0"/>
        <w:pageBreakBefore w:val="0"/>
        <w:kinsoku/>
        <w:wordWrap/>
        <w:overflowPunct/>
        <w:topLinePunct/>
        <w:bidi w:val="0"/>
        <w:spacing w:before="186" w:line="221" w:lineRule="auto"/>
        <w:jc w:val="right"/>
      </w:pPr>
      <w:r>
        <w:rPr>
          <w:spacing w:val="-15"/>
        </w:rPr>
        <w:t>试验所需要的试验设备、取样装置、试验场所和试验条件：</w:t>
      </w:r>
      <w:r>
        <w:rPr>
          <w:u w:val="single" w:color="auto"/>
        </w:rPr>
        <w:t xml:space="preserve">              </w:t>
      </w:r>
      <w:r>
        <w:rPr>
          <w:spacing w:val="-15"/>
        </w:rPr>
        <w:t>。</w:t>
      </w:r>
    </w:p>
    <w:p w14:paraId="6AB38648">
      <w:pPr>
        <w:pStyle w:val="2"/>
        <w:keepNext w:val="0"/>
        <w:keepLines w:val="0"/>
        <w:pageBreakBefore w:val="0"/>
        <w:kinsoku/>
        <w:wordWrap/>
        <w:overflowPunct/>
        <w:topLinePunct/>
        <w:bidi w:val="0"/>
        <w:spacing w:before="184" w:line="219" w:lineRule="auto"/>
        <w:ind w:left="601"/>
      </w:pPr>
      <w:r>
        <w:t>试验和检验费用的计价原则：</w:t>
      </w:r>
      <w:r>
        <w:rPr>
          <w:u w:val="single" w:color="auto"/>
        </w:rPr>
        <w:t xml:space="preserve">             </w:t>
      </w:r>
      <w:r>
        <w:rPr>
          <w:spacing w:val="-1"/>
          <w:u w:val="single" w:color="auto"/>
        </w:rPr>
        <w:t xml:space="preserve">            </w:t>
      </w:r>
      <w:r>
        <w:rPr>
          <w:spacing w:val="-1"/>
        </w:rPr>
        <w:t>。</w:t>
      </w:r>
    </w:p>
    <w:p w14:paraId="7417B353">
      <w:pPr>
        <w:pStyle w:val="2"/>
        <w:keepNext w:val="0"/>
        <w:keepLines w:val="0"/>
        <w:pageBreakBefore w:val="0"/>
        <w:kinsoku/>
        <w:wordWrap/>
        <w:overflowPunct/>
        <w:topLinePunct/>
        <w:bidi w:val="0"/>
        <w:spacing w:before="188" w:line="221" w:lineRule="auto"/>
        <w:ind w:left="1"/>
        <w:outlineLvl w:val="1"/>
      </w:pPr>
      <w:r>
        <w:rPr>
          <w:b/>
          <w:bCs/>
          <w:spacing w:val="-13"/>
        </w:rPr>
        <w:t>第</w:t>
      </w:r>
      <w:r>
        <w:rPr>
          <w:spacing w:val="-49"/>
        </w:rPr>
        <w:t xml:space="preserve"> </w:t>
      </w:r>
      <w:r>
        <w:rPr>
          <w:b/>
          <w:bCs/>
          <w:spacing w:val="-13"/>
        </w:rPr>
        <w:t>7</w:t>
      </w:r>
      <w:r>
        <w:rPr>
          <w:spacing w:val="-56"/>
        </w:rPr>
        <w:t xml:space="preserve"> </w:t>
      </w:r>
      <w:r>
        <w:rPr>
          <w:b/>
          <w:bCs/>
          <w:spacing w:val="-13"/>
        </w:rPr>
        <w:t>条</w:t>
      </w:r>
      <w:r>
        <w:rPr>
          <w:spacing w:val="9"/>
        </w:rPr>
        <w:t xml:space="preserve"> </w:t>
      </w:r>
      <w:r>
        <w:rPr>
          <w:b/>
          <w:bCs/>
          <w:spacing w:val="-13"/>
        </w:rPr>
        <w:t>施工</w:t>
      </w:r>
    </w:p>
    <w:p w14:paraId="7114D9EC">
      <w:pPr>
        <w:pStyle w:val="2"/>
        <w:keepNext w:val="0"/>
        <w:keepLines w:val="0"/>
        <w:pageBreakBefore w:val="0"/>
        <w:kinsoku/>
        <w:wordWrap/>
        <w:overflowPunct/>
        <w:topLinePunct/>
        <w:bidi w:val="0"/>
        <w:spacing w:before="185" w:line="221" w:lineRule="auto"/>
        <w:ind w:left="607"/>
      </w:pPr>
      <w:r>
        <w:rPr>
          <w:spacing w:val="-5"/>
        </w:rPr>
        <w:t>7.1</w:t>
      </w:r>
      <w:r>
        <w:rPr>
          <w:spacing w:val="18"/>
        </w:rPr>
        <w:t xml:space="preserve"> </w:t>
      </w:r>
      <w:r>
        <w:rPr>
          <w:spacing w:val="-5"/>
        </w:rPr>
        <w:t>交通运输</w:t>
      </w:r>
    </w:p>
    <w:p w14:paraId="0B09653D">
      <w:pPr>
        <w:keepNext w:val="0"/>
        <w:keepLines w:val="0"/>
        <w:pageBreakBefore w:val="0"/>
        <w:kinsoku/>
        <w:wordWrap/>
        <w:overflowPunct/>
        <w:topLinePunct/>
        <w:bidi w:val="0"/>
        <w:spacing w:line="221" w:lineRule="auto"/>
        <w:sectPr>
          <w:footerReference r:id="rId43" w:type="default"/>
          <w:pgSz w:w="11906" w:h="16840"/>
          <w:pgMar w:top="1440" w:right="1080" w:bottom="1440" w:left="1080" w:header="0" w:footer="1482" w:gutter="0"/>
          <w:cols w:space="720" w:num="1"/>
        </w:sectPr>
      </w:pPr>
    </w:p>
    <w:p w14:paraId="0A0832BE">
      <w:pPr>
        <w:pStyle w:val="2"/>
        <w:keepNext w:val="0"/>
        <w:keepLines w:val="0"/>
        <w:pageBreakBefore w:val="0"/>
        <w:kinsoku/>
        <w:wordWrap/>
        <w:overflowPunct/>
        <w:topLinePunct/>
        <w:bidi w:val="0"/>
        <w:spacing w:before="161" w:line="221" w:lineRule="auto"/>
        <w:ind w:left="606"/>
      </w:pPr>
      <w:r>
        <w:rPr>
          <w:spacing w:val="-5"/>
        </w:rPr>
        <w:t>7.1.1</w:t>
      </w:r>
      <w:r>
        <w:rPr>
          <w:spacing w:val="42"/>
        </w:rPr>
        <w:t xml:space="preserve"> </w:t>
      </w:r>
      <w:r>
        <w:rPr>
          <w:spacing w:val="-5"/>
        </w:rPr>
        <w:t>出入现场的权利</w:t>
      </w:r>
    </w:p>
    <w:p w14:paraId="1EA5C2DC">
      <w:pPr>
        <w:pStyle w:val="2"/>
        <w:keepNext w:val="0"/>
        <w:keepLines w:val="0"/>
        <w:pageBreakBefore w:val="0"/>
        <w:kinsoku/>
        <w:wordWrap/>
        <w:overflowPunct/>
        <w:topLinePunct/>
        <w:bidi w:val="0"/>
        <w:spacing w:before="185" w:line="221" w:lineRule="auto"/>
        <w:ind w:left="604"/>
      </w:pPr>
      <w:r>
        <w:t>关于出入现场的权利的约定：</w:t>
      </w:r>
      <w:r>
        <w:rPr>
          <w:u w:val="single" w:color="auto"/>
        </w:rPr>
        <w:t xml:space="preserve">        </w:t>
      </w:r>
      <w:r>
        <w:rPr>
          <w:spacing w:val="-1"/>
          <w:u w:val="single" w:color="auto"/>
        </w:rPr>
        <w:t xml:space="preserve">                 </w:t>
      </w:r>
      <w:r>
        <w:rPr>
          <w:spacing w:val="-1"/>
        </w:rPr>
        <w:t>。</w:t>
      </w:r>
    </w:p>
    <w:p w14:paraId="439DAC40">
      <w:pPr>
        <w:pStyle w:val="2"/>
        <w:keepNext w:val="0"/>
        <w:keepLines w:val="0"/>
        <w:pageBreakBefore w:val="0"/>
        <w:kinsoku/>
        <w:wordWrap/>
        <w:overflowPunct/>
        <w:topLinePunct/>
        <w:bidi w:val="0"/>
        <w:spacing w:before="184" w:line="221" w:lineRule="auto"/>
        <w:ind w:left="606"/>
      </w:pPr>
      <w:r>
        <w:rPr>
          <w:spacing w:val="-2"/>
        </w:rPr>
        <w:t>7.1.2 场外交通</w:t>
      </w:r>
    </w:p>
    <w:p w14:paraId="0A0B5ED8">
      <w:pPr>
        <w:pStyle w:val="2"/>
        <w:keepNext w:val="0"/>
        <w:keepLines w:val="0"/>
        <w:pageBreakBefore w:val="0"/>
        <w:kinsoku/>
        <w:wordWrap/>
        <w:overflowPunct/>
        <w:topLinePunct/>
        <w:bidi w:val="0"/>
        <w:spacing w:before="184" w:line="221" w:lineRule="auto"/>
        <w:ind w:left="604"/>
      </w:pPr>
      <w:r>
        <w:t>关于场外交通的特别约定：</w:t>
      </w:r>
      <w:r>
        <w:rPr>
          <w:u w:val="single" w:color="auto"/>
        </w:rPr>
        <w:t xml:space="preserve">          </w:t>
      </w:r>
      <w:r>
        <w:rPr>
          <w:spacing w:val="-1"/>
          <w:u w:val="single" w:color="auto"/>
        </w:rPr>
        <w:t xml:space="preserve">                </w:t>
      </w:r>
      <w:r>
        <w:rPr>
          <w:spacing w:val="-1"/>
        </w:rPr>
        <w:t>。</w:t>
      </w:r>
    </w:p>
    <w:p w14:paraId="41DE92C8">
      <w:pPr>
        <w:pStyle w:val="2"/>
        <w:keepNext w:val="0"/>
        <w:keepLines w:val="0"/>
        <w:pageBreakBefore w:val="0"/>
        <w:kinsoku/>
        <w:wordWrap/>
        <w:overflowPunct/>
        <w:topLinePunct/>
        <w:bidi w:val="0"/>
        <w:spacing w:before="185" w:line="221" w:lineRule="auto"/>
        <w:ind w:left="606"/>
      </w:pPr>
      <w:r>
        <w:rPr>
          <w:spacing w:val="-2"/>
        </w:rPr>
        <w:t>7.1.3 场内交通</w:t>
      </w:r>
    </w:p>
    <w:p w14:paraId="2D409E2B">
      <w:pPr>
        <w:pStyle w:val="2"/>
        <w:keepNext w:val="0"/>
        <w:keepLines w:val="0"/>
        <w:pageBreakBefore w:val="0"/>
        <w:kinsoku/>
        <w:wordWrap/>
        <w:overflowPunct/>
        <w:topLinePunct/>
        <w:bidi w:val="0"/>
        <w:spacing w:before="183" w:line="221" w:lineRule="auto"/>
        <w:ind w:left="604"/>
      </w:pPr>
      <w:r>
        <w:t>关于场内交通的特别约定：</w:t>
      </w:r>
      <w:r>
        <w:rPr>
          <w:u w:val="single" w:color="auto"/>
        </w:rPr>
        <w:t xml:space="preserve">          </w:t>
      </w:r>
      <w:r>
        <w:rPr>
          <w:spacing w:val="-1"/>
          <w:u w:val="single" w:color="auto"/>
        </w:rPr>
        <w:t xml:space="preserve">                </w:t>
      </w:r>
      <w:r>
        <w:rPr>
          <w:spacing w:val="-1"/>
        </w:rPr>
        <w:t>。</w:t>
      </w:r>
    </w:p>
    <w:p w14:paraId="4452F417">
      <w:pPr>
        <w:pStyle w:val="2"/>
        <w:keepNext w:val="0"/>
        <w:keepLines w:val="0"/>
        <w:pageBreakBefore w:val="0"/>
        <w:kinsoku/>
        <w:wordWrap/>
        <w:overflowPunct/>
        <w:topLinePunct/>
        <w:bidi w:val="0"/>
        <w:spacing w:before="186" w:line="221" w:lineRule="auto"/>
        <w:ind w:left="604"/>
      </w:pPr>
      <w:r>
        <w:rPr>
          <w:spacing w:val="-1"/>
        </w:rPr>
        <w:t>关于场内交通与场外交通边界的约定：</w:t>
      </w:r>
      <w:r>
        <w:rPr>
          <w:spacing w:val="-1"/>
          <w:u w:val="single" w:color="auto"/>
        </w:rPr>
        <w:t xml:space="preserve">                 </w:t>
      </w:r>
      <w:r>
        <w:rPr>
          <w:spacing w:val="-1"/>
        </w:rPr>
        <w:t>。</w:t>
      </w:r>
    </w:p>
    <w:p w14:paraId="2B213B89">
      <w:pPr>
        <w:pStyle w:val="2"/>
        <w:keepNext w:val="0"/>
        <w:keepLines w:val="0"/>
        <w:pageBreakBefore w:val="0"/>
        <w:kinsoku/>
        <w:wordWrap/>
        <w:overflowPunct/>
        <w:topLinePunct/>
        <w:bidi w:val="0"/>
        <w:spacing w:before="185" w:line="221" w:lineRule="auto"/>
        <w:ind w:left="606"/>
      </w:pPr>
      <w:r>
        <w:rPr>
          <w:spacing w:val="-2"/>
        </w:rPr>
        <w:t>7.1.4 超大件和超重件的运输</w:t>
      </w:r>
    </w:p>
    <w:p w14:paraId="0581A371">
      <w:pPr>
        <w:pStyle w:val="2"/>
        <w:keepNext w:val="0"/>
        <w:keepLines w:val="0"/>
        <w:pageBreakBefore w:val="0"/>
        <w:kinsoku/>
        <w:wordWrap/>
        <w:overflowPunct/>
        <w:topLinePunct/>
        <w:bidi w:val="0"/>
        <w:spacing w:before="185" w:line="343" w:lineRule="auto"/>
        <w:ind w:left="34" w:right="22" w:firstLine="565"/>
      </w:pPr>
      <w:r>
        <w:rPr>
          <w:spacing w:val="2"/>
        </w:rPr>
        <w:t>运输超大件或超重件所需的道路和桥梁临时加固改造费用和其他有关费用</w:t>
      </w:r>
      <w:r>
        <w:rPr>
          <w:spacing w:val="-14"/>
        </w:rPr>
        <w:t>由</w:t>
      </w:r>
      <w:r>
        <w:rPr>
          <w:spacing w:val="12"/>
          <w:u w:val="single" w:color="auto"/>
        </w:rPr>
        <w:t xml:space="preserve">           </w:t>
      </w:r>
      <w:r>
        <w:rPr>
          <w:spacing w:val="-120"/>
        </w:rPr>
        <w:t xml:space="preserve"> </w:t>
      </w:r>
      <w:r>
        <w:rPr>
          <w:spacing w:val="-14"/>
        </w:rPr>
        <w:t>承担。</w:t>
      </w:r>
    </w:p>
    <w:p w14:paraId="3B96815A">
      <w:pPr>
        <w:pStyle w:val="2"/>
        <w:keepNext w:val="0"/>
        <w:keepLines w:val="0"/>
        <w:pageBreakBefore w:val="0"/>
        <w:kinsoku/>
        <w:wordWrap/>
        <w:overflowPunct/>
        <w:topLinePunct/>
        <w:bidi w:val="0"/>
        <w:spacing w:before="1" w:line="220" w:lineRule="auto"/>
        <w:ind w:left="606"/>
      </w:pPr>
      <w:r>
        <w:rPr>
          <w:spacing w:val="-2"/>
        </w:rPr>
        <w:t>7.2 施工设备和临时设施</w:t>
      </w:r>
    </w:p>
    <w:p w14:paraId="0F16D3BB">
      <w:pPr>
        <w:pStyle w:val="2"/>
        <w:keepNext w:val="0"/>
        <w:keepLines w:val="0"/>
        <w:pageBreakBefore w:val="0"/>
        <w:kinsoku/>
        <w:wordWrap/>
        <w:overflowPunct/>
        <w:topLinePunct/>
        <w:bidi w:val="0"/>
        <w:spacing w:before="184" w:line="220" w:lineRule="auto"/>
        <w:ind w:left="606"/>
      </w:pPr>
      <w:r>
        <w:rPr>
          <w:spacing w:val="-1"/>
        </w:rPr>
        <w:t>7.2.1 承包人提供的施工设备和临时设施</w:t>
      </w:r>
    </w:p>
    <w:p w14:paraId="447B5C08">
      <w:pPr>
        <w:pStyle w:val="2"/>
        <w:keepNext w:val="0"/>
        <w:keepLines w:val="0"/>
        <w:pageBreakBefore w:val="0"/>
        <w:kinsoku/>
        <w:wordWrap/>
        <w:overflowPunct/>
        <w:topLinePunct/>
        <w:bidi w:val="0"/>
        <w:spacing w:before="187" w:line="221" w:lineRule="auto"/>
        <w:ind w:left="615"/>
      </w:pPr>
      <w:r>
        <w:rPr>
          <w:spacing w:val="-1"/>
        </w:rPr>
        <w:t>临时设施的费用和临时占地手续和费用承担的特别约定：</w:t>
      </w:r>
      <w:r>
        <w:rPr>
          <w:spacing w:val="-1"/>
          <w:u w:val="single" w:color="auto"/>
        </w:rPr>
        <w:t xml:space="preserve">         </w:t>
      </w:r>
      <w:r>
        <w:rPr>
          <w:spacing w:val="-1"/>
        </w:rPr>
        <w:t>。</w:t>
      </w:r>
    </w:p>
    <w:p w14:paraId="7DFB0B71">
      <w:pPr>
        <w:pStyle w:val="2"/>
        <w:keepNext w:val="0"/>
        <w:keepLines w:val="0"/>
        <w:pageBreakBefore w:val="0"/>
        <w:kinsoku/>
        <w:wordWrap/>
        <w:overflowPunct/>
        <w:topLinePunct/>
        <w:bidi w:val="0"/>
        <w:spacing w:before="186" w:line="220" w:lineRule="auto"/>
        <w:ind w:left="606"/>
      </w:pPr>
      <w:r>
        <w:rPr>
          <w:spacing w:val="-1"/>
        </w:rPr>
        <w:t>7.2.2 发包人提供的施工设备和临时设施</w:t>
      </w:r>
    </w:p>
    <w:p w14:paraId="4D0B925E">
      <w:pPr>
        <w:pStyle w:val="2"/>
        <w:keepNext w:val="0"/>
        <w:keepLines w:val="0"/>
        <w:pageBreakBefore w:val="0"/>
        <w:kinsoku/>
        <w:wordWrap/>
        <w:overflowPunct/>
        <w:topLinePunct/>
        <w:bidi w:val="0"/>
        <w:spacing w:before="184" w:line="220" w:lineRule="auto"/>
        <w:ind w:left="604"/>
      </w:pPr>
      <w:r>
        <w:rPr>
          <w:spacing w:val="-1"/>
        </w:rPr>
        <w:t>发包人提供的施工设备或临时设施范围：</w:t>
      </w:r>
      <w:r>
        <w:rPr>
          <w:spacing w:val="-1"/>
          <w:u w:val="single" w:color="auto"/>
        </w:rPr>
        <w:t xml:space="preserve">               </w:t>
      </w:r>
      <w:r>
        <w:rPr>
          <w:spacing w:val="-1"/>
        </w:rPr>
        <w:t>。</w:t>
      </w:r>
    </w:p>
    <w:p w14:paraId="4DED3023">
      <w:pPr>
        <w:pStyle w:val="2"/>
        <w:keepNext w:val="0"/>
        <w:keepLines w:val="0"/>
        <w:pageBreakBefore w:val="0"/>
        <w:kinsoku/>
        <w:wordWrap/>
        <w:overflowPunct/>
        <w:topLinePunct/>
        <w:bidi w:val="0"/>
        <w:spacing w:before="188" w:line="221" w:lineRule="auto"/>
        <w:ind w:left="606"/>
      </w:pPr>
      <w:r>
        <w:rPr>
          <w:spacing w:val="-5"/>
        </w:rPr>
        <w:t>7.3</w:t>
      </w:r>
      <w:r>
        <w:rPr>
          <w:spacing w:val="18"/>
        </w:rPr>
        <w:t xml:space="preserve"> </w:t>
      </w:r>
      <w:r>
        <w:rPr>
          <w:spacing w:val="-5"/>
        </w:rPr>
        <w:t>现场合作</w:t>
      </w:r>
    </w:p>
    <w:p w14:paraId="7DEE6983">
      <w:pPr>
        <w:pStyle w:val="2"/>
        <w:keepNext w:val="0"/>
        <w:keepLines w:val="0"/>
        <w:pageBreakBefore w:val="0"/>
        <w:kinsoku/>
        <w:wordWrap/>
        <w:overflowPunct/>
        <w:topLinePunct/>
        <w:bidi w:val="0"/>
        <w:spacing w:before="185" w:line="221" w:lineRule="auto"/>
        <w:ind w:left="604"/>
      </w:pPr>
      <w:r>
        <w:t>关于现场合作费用的特别约定：</w:t>
      </w:r>
      <w:r>
        <w:rPr>
          <w:u w:val="single" w:color="auto"/>
        </w:rPr>
        <w:t xml:space="preserve">      </w:t>
      </w:r>
      <w:r>
        <w:rPr>
          <w:spacing w:val="-1"/>
          <w:u w:val="single" w:color="auto"/>
        </w:rPr>
        <w:t xml:space="preserve">                 </w:t>
      </w:r>
      <w:r>
        <w:rPr>
          <w:spacing w:val="-1"/>
        </w:rPr>
        <w:t>。</w:t>
      </w:r>
    </w:p>
    <w:p w14:paraId="1A734FCD">
      <w:pPr>
        <w:pStyle w:val="2"/>
        <w:keepNext w:val="0"/>
        <w:keepLines w:val="0"/>
        <w:pageBreakBefore w:val="0"/>
        <w:kinsoku/>
        <w:wordWrap/>
        <w:overflowPunct/>
        <w:topLinePunct/>
        <w:bidi w:val="0"/>
        <w:spacing w:before="184" w:line="221" w:lineRule="auto"/>
        <w:ind w:left="606"/>
      </w:pPr>
      <w:r>
        <w:rPr>
          <w:spacing w:val="-2"/>
        </w:rPr>
        <w:t>7.4 测量放线</w:t>
      </w:r>
    </w:p>
    <w:p w14:paraId="7A4DB0A0">
      <w:pPr>
        <w:pStyle w:val="2"/>
        <w:keepNext w:val="0"/>
        <w:keepLines w:val="0"/>
        <w:pageBreakBefore w:val="0"/>
        <w:kinsoku/>
        <w:wordWrap/>
        <w:overflowPunct/>
        <w:topLinePunct/>
        <w:bidi w:val="0"/>
        <w:spacing w:before="184" w:line="343" w:lineRule="auto"/>
        <w:ind w:right="22" w:firstLine="606"/>
      </w:pPr>
      <w:r>
        <w:rPr>
          <w:spacing w:val="-2"/>
        </w:rPr>
        <w:t>7.4.1 关于测量放线的特别约定的技术规范：</w:t>
      </w:r>
      <w:r>
        <w:rPr>
          <w:spacing w:val="-2"/>
          <w:u w:val="single" w:color="auto"/>
        </w:rPr>
        <w:t xml:space="preserve">           </w:t>
      </w:r>
      <w:r>
        <w:rPr>
          <w:spacing w:val="-2"/>
        </w:rPr>
        <w:t>。施工控制网资</w:t>
      </w:r>
      <w:r>
        <w:rPr>
          <w:spacing w:val="-1"/>
        </w:rPr>
        <w:t>料的告知期限：</w:t>
      </w:r>
      <w:r>
        <w:rPr>
          <w:spacing w:val="-1"/>
          <w:u w:val="single" w:color="auto"/>
        </w:rPr>
        <w:t xml:space="preserve">                </w:t>
      </w:r>
      <w:r>
        <w:rPr>
          <w:spacing w:val="-1"/>
        </w:rPr>
        <w:t>。</w:t>
      </w:r>
    </w:p>
    <w:p w14:paraId="057B0407">
      <w:pPr>
        <w:pStyle w:val="2"/>
        <w:keepNext w:val="0"/>
        <w:keepLines w:val="0"/>
        <w:pageBreakBefore w:val="0"/>
        <w:kinsoku/>
        <w:wordWrap/>
        <w:overflowPunct/>
        <w:topLinePunct/>
        <w:bidi w:val="0"/>
        <w:spacing w:before="1" w:line="220" w:lineRule="auto"/>
        <w:ind w:left="606"/>
      </w:pPr>
      <w:r>
        <w:rPr>
          <w:spacing w:val="-2"/>
        </w:rPr>
        <w:t>7.5 现场劳动用工</w:t>
      </w:r>
    </w:p>
    <w:p w14:paraId="4BAE5D1D">
      <w:pPr>
        <w:pStyle w:val="2"/>
        <w:keepNext w:val="0"/>
        <w:keepLines w:val="0"/>
        <w:pageBreakBefore w:val="0"/>
        <w:kinsoku/>
        <w:wordWrap/>
        <w:overflowPunct/>
        <w:topLinePunct/>
        <w:bidi w:val="0"/>
        <w:spacing w:before="186" w:line="221" w:lineRule="auto"/>
        <w:jc w:val="right"/>
      </w:pPr>
      <w:r>
        <w:rPr>
          <w:spacing w:val="-1"/>
        </w:rPr>
        <w:t>7.5.2 合同当事人对建筑工人工资清偿</w:t>
      </w:r>
      <w:r>
        <w:rPr>
          <w:spacing w:val="-2"/>
        </w:rPr>
        <w:t>事宜和违约责任的约定：</w:t>
      </w:r>
      <w:r>
        <w:rPr>
          <w:spacing w:val="-2"/>
          <w:u w:val="single" w:color="auto"/>
        </w:rPr>
        <w:t xml:space="preserve">       </w:t>
      </w:r>
      <w:r>
        <w:rPr>
          <w:spacing w:val="-2"/>
        </w:rPr>
        <w:t>。</w:t>
      </w:r>
    </w:p>
    <w:p w14:paraId="72B35180">
      <w:pPr>
        <w:pStyle w:val="2"/>
        <w:keepNext w:val="0"/>
        <w:keepLines w:val="0"/>
        <w:pageBreakBefore w:val="0"/>
        <w:kinsoku/>
        <w:wordWrap/>
        <w:overflowPunct/>
        <w:topLinePunct/>
        <w:bidi w:val="0"/>
        <w:spacing w:before="185" w:line="221" w:lineRule="auto"/>
        <w:ind w:left="606"/>
      </w:pPr>
      <w:r>
        <w:rPr>
          <w:spacing w:val="-2"/>
        </w:rPr>
        <w:t>7.6 安全文明施工</w:t>
      </w:r>
    </w:p>
    <w:p w14:paraId="0E71284A">
      <w:pPr>
        <w:pStyle w:val="2"/>
        <w:keepNext w:val="0"/>
        <w:keepLines w:val="0"/>
        <w:pageBreakBefore w:val="0"/>
        <w:kinsoku/>
        <w:wordWrap/>
        <w:overflowPunct/>
        <w:topLinePunct/>
        <w:bidi w:val="0"/>
        <w:spacing w:before="183" w:line="221" w:lineRule="auto"/>
        <w:ind w:left="606"/>
      </w:pPr>
      <w:r>
        <w:rPr>
          <w:spacing w:val="-2"/>
        </w:rPr>
        <w:t>7.6.1 安全生产要求</w:t>
      </w:r>
    </w:p>
    <w:p w14:paraId="3A7CC1C5">
      <w:pPr>
        <w:pStyle w:val="2"/>
        <w:keepNext w:val="0"/>
        <w:keepLines w:val="0"/>
        <w:pageBreakBefore w:val="0"/>
        <w:kinsoku/>
        <w:wordWrap/>
        <w:overflowPunct/>
        <w:topLinePunct/>
        <w:bidi w:val="0"/>
        <w:spacing w:before="187" w:line="221" w:lineRule="auto"/>
        <w:ind w:left="725"/>
      </w:pPr>
      <w:r>
        <w:t>合同当事人对安全施工的要求：</w:t>
      </w:r>
      <w:r>
        <w:rPr>
          <w:u w:val="single" w:color="auto"/>
        </w:rPr>
        <w:t xml:space="preserve">          </w:t>
      </w:r>
      <w:r>
        <w:rPr>
          <w:spacing w:val="-1"/>
          <w:u w:val="single" w:color="auto"/>
        </w:rPr>
        <w:t xml:space="preserve">            </w:t>
      </w:r>
      <w:r>
        <w:rPr>
          <w:spacing w:val="-1"/>
        </w:rPr>
        <w:t>。</w:t>
      </w:r>
    </w:p>
    <w:p w14:paraId="6588529F">
      <w:pPr>
        <w:pStyle w:val="2"/>
        <w:keepNext w:val="0"/>
        <w:keepLines w:val="0"/>
        <w:pageBreakBefore w:val="0"/>
        <w:kinsoku/>
        <w:wordWrap/>
        <w:overflowPunct/>
        <w:topLinePunct/>
        <w:bidi w:val="0"/>
        <w:spacing w:before="185" w:line="221" w:lineRule="auto"/>
        <w:ind w:left="606"/>
      </w:pPr>
      <w:r>
        <w:rPr>
          <w:spacing w:val="-2"/>
        </w:rPr>
        <w:t>7.6.3 文明施工</w:t>
      </w:r>
    </w:p>
    <w:p w14:paraId="6F4850B9">
      <w:pPr>
        <w:keepNext w:val="0"/>
        <w:keepLines w:val="0"/>
        <w:pageBreakBefore w:val="0"/>
        <w:kinsoku/>
        <w:wordWrap/>
        <w:overflowPunct/>
        <w:topLinePunct/>
        <w:bidi w:val="0"/>
        <w:spacing w:line="221" w:lineRule="auto"/>
        <w:sectPr>
          <w:footerReference r:id="rId44" w:type="default"/>
          <w:pgSz w:w="11906" w:h="16840"/>
          <w:pgMar w:top="1440" w:right="1080" w:bottom="1440" w:left="1080" w:header="0" w:footer="1482" w:gutter="0"/>
          <w:cols w:space="720" w:num="1"/>
        </w:sectPr>
      </w:pPr>
    </w:p>
    <w:p w14:paraId="7F875B53">
      <w:pPr>
        <w:pStyle w:val="2"/>
        <w:keepNext w:val="0"/>
        <w:keepLines w:val="0"/>
        <w:pageBreakBefore w:val="0"/>
        <w:kinsoku/>
        <w:wordWrap/>
        <w:overflowPunct/>
        <w:topLinePunct/>
        <w:bidi w:val="0"/>
        <w:spacing w:before="161" w:line="221" w:lineRule="auto"/>
        <w:ind w:left="601"/>
      </w:pPr>
      <w:r>
        <w:t>合同当事人对文明施工的要求：</w:t>
      </w:r>
      <w:r>
        <w:rPr>
          <w:u w:val="single" w:color="auto"/>
        </w:rPr>
        <w:t xml:space="preserve">          </w:t>
      </w:r>
      <w:r>
        <w:rPr>
          <w:spacing w:val="-1"/>
          <w:u w:val="single" w:color="auto"/>
        </w:rPr>
        <w:t xml:space="preserve">             </w:t>
      </w:r>
      <w:r>
        <w:rPr>
          <w:spacing w:val="-1"/>
        </w:rPr>
        <w:t>。</w:t>
      </w:r>
    </w:p>
    <w:p w14:paraId="09757F20">
      <w:pPr>
        <w:pStyle w:val="2"/>
        <w:keepNext w:val="0"/>
        <w:keepLines w:val="0"/>
        <w:pageBreakBefore w:val="0"/>
        <w:kinsoku/>
        <w:wordWrap/>
        <w:overflowPunct/>
        <w:topLinePunct/>
        <w:bidi w:val="0"/>
        <w:spacing w:before="185" w:line="221" w:lineRule="auto"/>
        <w:ind w:left="606"/>
      </w:pPr>
      <w:r>
        <w:rPr>
          <w:spacing w:val="-5"/>
        </w:rPr>
        <w:t>7.9</w:t>
      </w:r>
      <w:r>
        <w:rPr>
          <w:spacing w:val="33"/>
        </w:rPr>
        <w:t xml:space="preserve"> </w:t>
      </w:r>
      <w:r>
        <w:rPr>
          <w:spacing w:val="-5"/>
        </w:rPr>
        <w:t>临时性公用设施</w:t>
      </w:r>
    </w:p>
    <w:p w14:paraId="1955BA92">
      <w:pPr>
        <w:pStyle w:val="2"/>
        <w:keepNext w:val="0"/>
        <w:keepLines w:val="0"/>
        <w:pageBreakBefore w:val="0"/>
        <w:kinsoku/>
        <w:wordWrap/>
        <w:overflowPunct/>
        <w:topLinePunct/>
        <w:bidi w:val="0"/>
        <w:spacing w:before="183" w:line="221" w:lineRule="auto"/>
        <w:ind w:left="604"/>
      </w:pPr>
      <w:r>
        <w:t>关于临时性公用设施的特别约定：</w:t>
      </w:r>
      <w:r>
        <w:rPr>
          <w:u w:val="single" w:color="auto"/>
        </w:rPr>
        <w:t xml:space="preserve">    </w:t>
      </w:r>
      <w:r>
        <w:rPr>
          <w:spacing w:val="-1"/>
          <w:u w:val="single" w:color="auto"/>
        </w:rPr>
        <w:t xml:space="preserve">                 </w:t>
      </w:r>
      <w:r>
        <w:rPr>
          <w:spacing w:val="-1"/>
        </w:rPr>
        <w:t>。</w:t>
      </w:r>
    </w:p>
    <w:p w14:paraId="6C4C2C46">
      <w:pPr>
        <w:pStyle w:val="2"/>
        <w:keepNext w:val="0"/>
        <w:keepLines w:val="0"/>
        <w:pageBreakBefore w:val="0"/>
        <w:kinsoku/>
        <w:wordWrap/>
        <w:overflowPunct/>
        <w:topLinePunct/>
        <w:bidi w:val="0"/>
        <w:spacing w:before="186" w:line="221" w:lineRule="auto"/>
        <w:ind w:left="606"/>
      </w:pPr>
      <w:r>
        <w:rPr>
          <w:spacing w:val="-2"/>
        </w:rPr>
        <w:t>7.10 现场安保</w:t>
      </w:r>
    </w:p>
    <w:p w14:paraId="2FA51788">
      <w:pPr>
        <w:pStyle w:val="2"/>
        <w:keepNext w:val="0"/>
        <w:keepLines w:val="0"/>
        <w:pageBreakBefore w:val="0"/>
        <w:kinsoku/>
        <w:wordWrap/>
        <w:overflowPunct/>
        <w:topLinePunct/>
        <w:bidi w:val="0"/>
        <w:spacing w:before="184" w:line="221" w:lineRule="auto"/>
        <w:ind w:left="600"/>
      </w:pPr>
      <w:r>
        <w:t>承包人现场安保义务的特别约定：</w:t>
      </w:r>
      <w:r>
        <w:rPr>
          <w:u w:val="single" w:color="auto"/>
        </w:rPr>
        <w:t xml:space="preserve">         </w:t>
      </w:r>
      <w:r>
        <w:rPr>
          <w:spacing w:val="-1"/>
          <w:u w:val="single" w:color="auto"/>
        </w:rPr>
        <w:t xml:space="preserve">            </w:t>
      </w:r>
      <w:r>
        <w:rPr>
          <w:spacing w:val="-1"/>
        </w:rPr>
        <w:t>。</w:t>
      </w:r>
    </w:p>
    <w:p w14:paraId="7ECADD67">
      <w:pPr>
        <w:pStyle w:val="2"/>
        <w:keepNext w:val="0"/>
        <w:keepLines w:val="0"/>
        <w:pageBreakBefore w:val="0"/>
        <w:kinsoku/>
        <w:wordWrap/>
        <w:overflowPunct/>
        <w:topLinePunct/>
        <w:bidi w:val="0"/>
        <w:spacing w:before="183" w:line="221" w:lineRule="auto"/>
        <w:outlineLvl w:val="1"/>
      </w:pPr>
      <w:r>
        <w:rPr>
          <w:spacing w:val="-4"/>
        </w:rPr>
        <w:t>第</w:t>
      </w:r>
      <w:r>
        <w:rPr>
          <w:spacing w:val="-57"/>
        </w:rPr>
        <w:t xml:space="preserve"> </w:t>
      </w:r>
      <w:r>
        <w:rPr>
          <w:spacing w:val="-4"/>
        </w:rPr>
        <w:t>8</w:t>
      </w:r>
      <w:r>
        <w:rPr>
          <w:spacing w:val="-56"/>
        </w:rPr>
        <w:t xml:space="preserve"> </w:t>
      </w:r>
      <w:r>
        <w:rPr>
          <w:spacing w:val="-4"/>
        </w:rPr>
        <w:t>条 工期和进度</w:t>
      </w:r>
    </w:p>
    <w:p w14:paraId="690C7728">
      <w:pPr>
        <w:pStyle w:val="2"/>
        <w:keepNext w:val="0"/>
        <w:keepLines w:val="0"/>
        <w:pageBreakBefore w:val="0"/>
        <w:kinsoku/>
        <w:wordWrap/>
        <w:overflowPunct/>
        <w:topLinePunct/>
        <w:bidi w:val="0"/>
        <w:spacing w:before="187" w:line="221" w:lineRule="auto"/>
        <w:ind w:left="601"/>
      </w:pPr>
      <w:r>
        <w:rPr>
          <w:spacing w:val="-2"/>
        </w:rPr>
        <w:t>8.1 开始工作</w:t>
      </w:r>
    </w:p>
    <w:p w14:paraId="2EAEA74C">
      <w:pPr>
        <w:pStyle w:val="2"/>
        <w:keepNext w:val="0"/>
        <w:keepLines w:val="0"/>
        <w:pageBreakBefore w:val="0"/>
        <w:kinsoku/>
        <w:wordWrap/>
        <w:overflowPunct/>
        <w:topLinePunct/>
        <w:bidi w:val="0"/>
        <w:spacing w:before="186" w:line="221" w:lineRule="auto"/>
        <w:ind w:left="601"/>
      </w:pPr>
      <w:r>
        <w:t>8.1.1 开始准备工作：</w:t>
      </w:r>
      <w:r>
        <w:rPr>
          <w:u w:val="single" w:color="auto"/>
        </w:rPr>
        <w:t xml:space="preserve">                  </w:t>
      </w:r>
      <w:r>
        <w:rPr>
          <w:spacing w:val="-1"/>
          <w:u w:val="single" w:color="auto"/>
        </w:rPr>
        <w:t xml:space="preserve">             </w:t>
      </w:r>
      <w:r>
        <w:rPr>
          <w:spacing w:val="-1"/>
        </w:rPr>
        <w:t>。</w:t>
      </w:r>
    </w:p>
    <w:p w14:paraId="40C2D9A0">
      <w:pPr>
        <w:pStyle w:val="2"/>
        <w:keepNext w:val="0"/>
        <w:keepLines w:val="0"/>
        <w:pageBreakBefore w:val="0"/>
        <w:kinsoku/>
        <w:wordWrap/>
        <w:overflowPunct/>
        <w:topLinePunct/>
        <w:bidi w:val="0"/>
        <w:spacing w:before="182" w:line="283" w:lineRule="auto"/>
        <w:ind w:left="3" w:firstLine="597"/>
      </w:pPr>
      <w:r>
        <w:rPr>
          <w:spacing w:val="-1"/>
        </w:rPr>
        <w:t>8.1.2 发包人可在计划开始工作之日起84</w:t>
      </w:r>
      <w:r>
        <w:rPr>
          <w:spacing w:val="-37"/>
        </w:rPr>
        <w:t xml:space="preserve"> </w:t>
      </w:r>
      <w:r>
        <w:rPr>
          <w:spacing w:val="-1"/>
        </w:rPr>
        <w:t>日后发出开始工作通知的特殊情</w:t>
      </w:r>
      <w:r>
        <w:rPr>
          <w:spacing w:val="-5"/>
        </w:rPr>
        <w:t>形：</w:t>
      </w:r>
      <w:r>
        <w:rPr>
          <w:u w:val="single" w:color="auto"/>
        </w:rPr>
        <w:t xml:space="preserve">                                    </w:t>
      </w:r>
      <w:r>
        <w:rPr>
          <w:spacing w:val="-5"/>
        </w:rPr>
        <w:t>。</w:t>
      </w:r>
    </w:p>
    <w:p w14:paraId="088D4CA8">
      <w:pPr>
        <w:pStyle w:val="2"/>
        <w:keepNext w:val="0"/>
        <w:keepLines w:val="0"/>
        <w:pageBreakBefore w:val="0"/>
        <w:kinsoku/>
        <w:wordWrap/>
        <w:overflowPunct/>
        <w:topLinePunct/>
        <w:bidi w:val="0"/>
        <w:spacing w:before="183" w:line="221" w:lineRule="auto"/>
        <w:ind w:left="601"/>
      </w:pPr>
      <w:r>
        <w:rPr>
          <w:spacing w:val="-2"/>
        </w:rPr>
        <w:t>8.2 竣工日期</w:t>
      </w:r>
    </w:p>
    <w:p w14:paraId="7B9A921A">
      <w:pPr>
        <w:pStyle w:val="2"/>
        <w:keepNext w:val="0"/>
        <w:keepLines w:val="0"/>
        <w:pageBreakBefore w:val="0"/>
        <w:kinsoku/>
        <w:wordWrap/>
        <w:overflowPunct/>
        <w:topLinePunct/>
        <w:bidi w:val="0"/>
        <w:spacing w:before="183" w:line="221" w:lineRule="auto"/>
        <w:ind w:left="601"/>
      </w:pPr>
      <w:r>
        <w:t>竣工日期的约定：</w:t>
      </w:r>
      <w:r>
        <w:rPr>
          <w:u w:val="single" w:color="auto"/>
        </w:rPr>
        <w:t xml:space="preserve">                      </w:t>
      </w:r>
      <w:r>
        <w:rPr>
          <w:spacing w:val="-1"/>
          <w:u w:val="single" w:color="auto"/>
        </w:rPr>
        <w:t xml:space="preserve">             </w:t>
      </w:r>
      <w:r>
        <w:rPr>
          <w:spacing w:val="-1"/>
        </w:rPr>
        <w:t>。</w:t>
      </w:r>
    </w:p>
    <w:p w14:paraId="5684377C">
      <w:pPr>
        <w:pStyle w:val="2"/>
        <w:keepNext w:val="0"/>
        <w:keepLines w:val="0"/>
        <w:pageBreakBefore w:val="0"/>
        <w:kinsoku/>
        <w:wordWrap/>
        <w:overflowPunct/>
        <w:topLinePunct/>
        <w:bidi w:val="0"/>
        <w:spacing w:before="187" w:line="221" w:lineRule="auto"/>
        <w:ind w:left="601"/>
      </w:pPr>
      <w:r>
        <w:rPr>
          <w:spacing w:val="-1"/>
        </w:rPr>
        <w:t>8.3 项目实施计划</w:t>
      </w:r>
    </w:p>
    <w:p w14:paraId="4FB0C45A">
      <w:pPr>
        <w:pStyle w:val="2"/>
        <w:keepNext w:val="0"/>
        <w:keepLines w:val="0"/>
        <w:pageBreakBefore w:val="0"/>
        <w:kinsoku/>
        <w:wordWrap/>
        <w:overflowPunct/>
        <w:topLinePunct/>
        <w:bidi w:val="0"/>
        <w:spacing w:before="184" w:line="221" w:lineRule="auto"/>
        <w:ind w:left="601"/>
      </w:pPr>
      <w:r>
        <w:rPr>
          <w:spacing w:val="-1"/>
        </w:rPr>
        <w:t>8.3.1 项目实施计划的内容</w:t>
      </w:r>
    </w:p>
    <w:p w14:paraId="711D9B98">
      <w:pPr>
        <w:pStyle w:val="2"/>
        <w:keepNext w:val="0"/>
        <w:keepLines w:val="0"/>
        <w:pageBreakBefore w:val="0"/>
        <w:kinsoku/>
        <w:wordWrap/>
        <w:overflowPunct/>
        <w:topLinePunct/>
        <w:bidi w:val="0"/>
        <w:spacing w:before="183" w:line="221" w:lineRule="auto"/>
        <w:ind w:left="604"/>
      </w:pPr>
      <w:r>
        <w:t>项目实施计划的内容：</w:t>
      </w:r>
      <w:r>
        <w:rPr>
          <w:u w:val="single" w:color="auto"/>
        </w:rPr>
        <w:t xml:space="preserve">              </w:t>
      </w:r>
      <w:r>
        <w:rPr>
          <w:spacing w:val="-1"/>
          <w:u w:val="single" w:color="auto"/>
        </w:rPr>
        <w:t xml:space="preserve">                </w:t>
      </w:r>
      <w:r>
        <w:rPr>
          <w:spacing w:val="-1"/>
        </w:rPr>
        <w:t>。</w:t>
      </w:r>
    </w:p>
    <w:p w14:paraId="35BB0B68">
      <w:pPr>
        <w:pStyle w:val="2"/>
        <w:keepNext w:val="0"/>
        <w:keepLines w:val="0"/>
        <w:pageBreakBefore w:val="0"/>
        <w:kinsoku/>
        <w:wordWrap/>
        <w:overflowPunct/>
        <w:topLinePunct/>
        <w:bidi w:val="0"/>
        <w:spacing w:before="186" w:line="221" w:lineRule="auto"/>
        <w:ind w:left="601"/>
      </w:pPr>
      <w:r>
        <w:rPr>
          <w:spacing w:val="-1"/>
        </w:rPr>
        <w:t>8.3.2 项目实施计划的提交和修改</w:t>
      </w:r>
    </w:p>
    <w:p w14:paraId="4E881A56">
      <w:pPr>
        <w:pStyle w:val="2"/>
        <w:keepNext w:val="0"/>
        <w:keepLines w:val="0"/>
        <w:pageBreakBefore w:val="0"/>
        <w:kinsoku/>
        <w:wordWrap/>
        <w:overflowPunct/>
        <w:topLinePunct/>
        <w:bidi w:val="0"/>
        <w:spacing w:before="186" w:line="221" w:lineRule="auto"/>
        <w:ind w:left="604"/>
      </w:pPr>
      <w:r>
        <w:t>项目实施计划的提交及修改期限：</w:t>
      </w:r>
      <w:r>
        <w:rPr>
          <w:u w:val="single" w:color="auto"/>
        </w:rPr>
        <w:t xml:space="preserve">    </w:t>
      </w:r>
      <w:r>
        <w:rPr>
          <w:spacing w:val="-1"/>
          <w:u w:val="single" w:color="auto"/>
        </w:rPr>
        <w:t xml:space="preserve">                </w:t>
      </w:r>
      <w:r>
        <w:rPr>
          <w:spacing w:val="-1"/>
        </w:rPr>
        <w:t>。</w:t>
      </w:r>
    </w:p>
    <w:p w14:paraId="0FCE7962">
      <w:pPr>
        <w:pStyle w:val="2"/>
        <w:keepNext w:val="0"/>
        <w:keepLines w:val="0"/>
        <w:pageBreakBefore w:val="0"/>
        <w:kinsoku/>
        <w:wordWrap/>
        <w:overflowPunct/>
        <w:topLinePunct/>
        <w:bidi w:val="0"/>
        <w:spacing w:before="184" w:line="221" w:lineRule="auto"/>
        <w:ind w:left="601"/>
      </w:pPr>
      <w:r>
        <w:rPr>
          <w:spacing w:val="-1"/>
        </w:rPr>
        <w:t>8.4 项目进度计划</w:t>
      </w:r>
    </w:p>
    <w:p w14:paraId="17A34C67">
      <w:pPr>
        <w:pStyle w:val="2"/>
        <w:keepNext w:val="0"/>
        <w:keepLines w:val="0"/>
        <w:pageBreakBefore w:val="0"/>
        <w:kinsoku/>
        <w:wordWrap/>
        <w:overflowPunct/>
        <w:topLinePunct/>
        <w:bidi w:val="0"/>
        <w:spacing w:before="185" w:line="221" w:lineRule="auto"/>
        <w:ind w:left="601"/>
      </w:pPr>
      <w:r>
        <w:t>8.4.1 工程师在收到进度计划后确认或提出修改意见</w:t>
      </w:r>
      <w:r>
        <w:rPr>
          <w:spacing w:val="-1"/>
        </w:rPr>
        <w:t>的期限：</w:t>
      </w:r>
      <w:r>
        <w:rPr>
          <w:spacing w:val="-1"/>
          <w:u w:val="single" w:color="auto"/>
        </w:rPr>
        <w:t xml:space="preserve">        </w:t>
      </w:r>
      <w:r>
        <w:rPr>
          <w:spacing w:val="-1"/>
        </w:rPr>
        <w:t>。</w:t>
      </w:r>
    </w:p>
    <w:p w14:paraId="74FA8E27">
      <w:pPr>
        <w:pStyle w:val="2"/>
        <w:keepNext w:val="0"/>
        <w:keepLines w:val="0"/>
        <w:pageBreakBefore w:val="0"/>
        <w:kinsoku/>
        <w:wordWrap/>
        <w:overflowPunct/>
        <w:topLinePunct/>
        <w:bidi w:val="0"/>
        <w:spacing w:before="186" w:line="221" w:lineRule="auto"/>
        <w:ind w:left="601"/>
      </w:pPr>
      <w:r>
        <w:t>8.4.2 进度计划的具体要求：</w:t>
      </w:r>
      <w:r>
        <w:rPr>
          <w:u w:val="single" w:color="auto"/>
        </w:rPr>
        <w:t xml:space="preserve">            </w:t>
      </w:r>
      <w:r>
        <w:rPr>
          <w:spacing w:val="-1"/>
          <w:u w:val="single" w:color="auto"/>
        </w:rPr>
        <w:t xml:space="preserve">            </w:t>
      </w:r>
      <w:r>
        <w:rPr>
          <w:spacing w:val="-1"/>
        </w:rPr>
        <w:t>。</w:t>
      </w:r>
    </w:p>
    <w:p w14:paraId="4819991A">
      <w:pPr>
        <w:pStyle w:val="2"/>
        <w:keepNext w:val="0"/>
        <w:keepLines w:val="0"/>
        <w:pageBreakBefore w:val="0"/>
        <w:kinsoku/>
        <w:wordWrap/>
        <w:overflowPunct/>
        <w:topLinePunct/>
        <w:bidi w:val="0"/>
        <w:spacing w:before="182" w:line="221" w:lineRule="auto"/>
        <w:ind w:left="604"/>
      </w:pPr>
      <w:r>
        <w:rPr>
          <w:spacing w:val="-1"/>
        </w:rPr>
        <w:t>关键路径及关键路径变化的确定原则：</w:t>
      </w:r>
      <w:r>
        <w:rPr>
          <w:spacing w:val="-1"/>
          <w:u w:val="single" w:color="auto"/>
        </w:rPr>
        <w:t xml:space="preserve">                 </w:t>
      </w:r>
      <w:r>
        <w:rPr>
          <w:spacing w:val="-1"/>
        </w:rPr>
        <w:t>。</w:t>
      </w:r>
    </w:p>
    <w:p w14:paraId="413C5835">
      <w:pPr>
        <w:pStyle w:val="2"/>
        <w:keepNext w:val="0"/>
        <w:keepLines w:val="0"/>
        <w:pageBreakBefore w:val="0"/>
        <w:kinsoku/>
        <w:wordWrap/>
        <w:overflowPunct/>
        <w:topLinePunct/>
        <w:bidi w:val="0"/>
        <w:spacing w:before="186" w:line="221" w:lineRule="auto"/>
        <w:ind w:left="600"/>
      </w:pPr>
      <w:r>
        <w:t>承包人提交项目进度计划的份数和时间：</w:t>
      </w:r>
      <w:r>
        <w:rPr>
          <w:u w:val="single" w:color="auto"/>
        </w:rPr>
        <w:t xml:space="preserve">   </w:t>
      </w:r>
      <w:r>
        <w:rPr>
          <w:spacing w:val="-1"/>
          <w:u w:val="single" w:color="auto"/>
        </w:rPr>
        <w:t xml:space="preserve">            </w:t>
      </w:r>
      <w:r>
        <w:rPr>
          <w:spacing w:val="-1"/>
        </w:rPr>
        <w:t>。</w:t>
      </w:r>
    </w:p>
    <w:p w14:paraId="5058995D">
      <w:pPr>
        <w:pStyle w:val="2"/>
        <w:keepNext w:val="0"/>
        <w:keepLines w:val="0"/>
        <w:pageBreakBefore w:val="0"/>
        <w:kinsoku/>
        <w:wordWrap/>
        <w:overflowPunct/>
        <w:topLinePunct/>
        <w:bidi w:val="0"/>
        <w:spacing w:before="186" w:line="221" w:lineRule="auto"/>
        <w:ind w:left="601"/>
      </w:pPr>
      <w:r>
        <w:rPr>
          <w:spacing w:val="-1"/>
        </w:rPr>
        <w:t>8.4.3 进度计划的修订</w:t>
      </w:r>
    </w:p>
    <w:p w14:paraId="35DC0711">
      <w:pPr>
        <w:pStyle w:val="2"/>
        <w:keepNext w:val="0"/>
        <w:keepLines w:val="0"/>
        <w:pageBreakBefore w:val="0"/>
        <w:kinsoku/>
        <w:wordWrap/>
        <w:overflowPunct/>
        <w:topLinePunct/>
        <w:bidi w:val="0"/>
        <w:spacing w:before="184" w:line="219" w:lineRule="auto"/>
        <w:ind w:left="600"/>
      </w:pPr>
      <w:r>
        <w:rPr>
          <w:spacing w:val="-1"/>
        </w:rPr>
        <w:t>承包人提交修订项目进度计划申请报告的期限：</w:t>
      </w:r>
      <w:r>
        <w:rPr>
          <w:spacing w:val="-1"/>
          <w:u w:val="single" w:color="auto"/>
        </w:rPr>
        <w:t xml:space="preserve">         </w:t>
      </w:r>
      <w:r>
        <w:rPr>
          <w:spacing w:val="-1"/>
        </w:rPr>
        <w:t>。</w:t>
      </w:r>
    </w:p>
    <w:p w14:paraId="5CB11267">
      <w:pPr>
        <w:pStyle w:val="2"/>
        <w:keepNext w:val="0"/>
        <w:keepLines w:val="0"/>
        <w:pageBreakBefore w:val="0"/>
        <w:kinsoku/>
        <w:wordWrap/>
        <w:overflowPunct/>
        <w:topLinePunct/>
        <w:bidi w:val="0"/>
        <w:spacing w:before="188" w:line="219" w:lineRule="auto"/>
        <w:ind w:left="604"/>
      </w:pPr>
      <w:r>
        <w:rPr>
          <w:spacing w:val="-1"/>
        </w:rPr>
        <w:t>发包人批复修订项目进度计划申请报告的期限：</w:t>
      </w:r>
      <w:r>
        <w:rPr>
          <w:spacing w:val="-1"/>
          <w:u w:val="single" w:color="auto"/>
        </w:rPr>
        <w:t xml:space="preserve">         </w:t>
      </w:r>
      <w:r>
        <w:rPr>
          <w:spacing w:val="-1"/>
        </w:rPr>
        <w:t>。</w:t>
      </w:r>
    </w:p>
    <w:p w14:paraId="1F88D64C">
      <w:pPr>
        <w:pStyle w:val="2"/>
        <w:keepNext w:val="0"/>
        <w:keepLines w:val="0"/>
        <w:pageBreakBefore w:val="0"/>
        <w:kinsoku/>
        <w:wordWrap/>
        <w:overflowPunct/>
        <w:topLinePunct/>
        <w:bidi w:val="0"/>
        <w:spacing w:before="188" w:line="221" w:lineRule="auto"/>
        <w:ind w:left="600"/>
      </w:pPr>
      <w:r>
        <w:t>承包人答复发包人提出修订合同计划的期限</w:t>
      </w:r>
      <w:r>
        <w:rPr>
          <w:spacing w:val="-1"/>
        </w:rPr>
        <w:t>：</w:t>
      </w:r>
      <w:r>
        <w:rPr>
          <w:spacing w:val="-1"/>
          <w:u w:val="single" w:color="auto"/>
        </w:rPr>
        <w:t xml:space="preserve">           </w:t>
      </w:r>
      <w:r>
        <w:rPr>
          <w:spacing w:val="-1"/>
        </w:rPr>
        <w:t>。</w:t>
      </w:r>
    </w:p>
    <w:p w14:paraId="148BDEB9">
      <w:pPr>
        <w:keepNext w:val="0"/>
        <w:keepLines w:val="0"/>
        <w:pageBreakBefore w:val="0"/>
        <w:kinsoku/>
        <w:wordWrap/>
        <w:overflowPunct/>
        <w:topLinePunct/>
        <w:bidi w:val="0"/>
        <w:spacing w:line="221" w:lineRule="auto"/>
        <w:sectPr>
          <w:footerReference r:id="rId45" w:type="default"/>
          <w:pgSz w:w="11906" w:h="16840"/>
          <w:pgMar w:top="1440" w:right="1080" w:bottom="1440" w:left="1080" w:header="0" w:footer="1482" w:gutter="0"/>
          <w:cols w:space="720" w:num="1"/>
        </w:sectPr>
      </w:pPr>
    </w:p>
    <w:p w14:paraId="55360BBF">
      <w:pPr>
        <w:pStyle w:val="2"/>
        <w:keepNext w:val="0"/>
        <w:keepLines w:val="0"/>
        <w:pageBreakBefore w:val="0"/>
        <w:kinsoku/>
        <w:wordWrap/>
        <w:overflowPunct/>
        <w:topLinePunct/>
        <w:bidi w:val="0"/>
        <w:spacing w:before="162" w:line="219" w:lineRule="auto"/>
        <w:ind w:left="601"/>
      </w:pPr>
      <w:r>
        <w:rPr>
          <w:spacing w:val="-2"/>
        </w:rPr>
        <w:t>8.5 进度报告</w:t>
      </w:r>
    </w:p>
    <w:p w14:paraId="32BF2919">
      <w:pPr>
        <w:pStyle w:val="2"/>
        <w:keepNext w:val="0"/>
        <w:keepLines w:val="0"/>
        <w:pageBreakBefore w:val="0"/>
        <w:kinsoku/>
        <w:wordWrap/>
        <w:overflowPunct/>
        <w:topLinePunct/>
        <w:bidi w:val="0"/>
        <w:spacing w:before="188" w:line="219" w:lineRule="auto"/>
        <w:ind w:left="597"/>
      </w:pPr>
      <w:r>
        <w:t>进度报告的具体要求：</w:t>
      </w:r>
      <w:r>
        <w:rPr>
          <w:u w:val="single" w:color="auto"/>
        </w:rPr>
        <w:t xml:space="preserve">                     </w:t>
      </w:r>
      <w:r>
        <w:rPr>
          <w:spacing w:val="-1"/>
          <w:u w:val="single" w:color="auto"/>
        </w:rPr>
        <w:t xml:space="preserve">         </w:t>
      </w:r>
      <w:r>
        <w:rPr>
          <w:spacing w:val="-1"/>
        </w:rPr>
        <w:t>。</w:t>
      </w:r>
    </w:p>
    <w:p w14:paraId="346992CC">
      <w:pPr>
        <w:pStyle w:val="2"/>
        <w:keepNext w:val="0"/>
        <w:keepLines w:val="0"/>
        <w:pageBreakBefore w:val="0"/>
        <w:kinsoku/>
        <w:wordWrap/>
        <w:overflowPunct/>
        <w:topLinePunct/>
        <w:bidi w:val="0"/>
        <w:spacing w:before="186" w:line="221" w:lineRule="auto"/>
        <w:ind w:left="601"/>
      </w:pPr>
      <w:r>
        <w:rPr>
          <w:spacing w:val="-4"/>
        </w:rPr>
        <w:t>8.7</w:t>
      </w:r>
      <w:r>
        <w:rPr>
          <w:spacing w:val="17"/>
        </w:rPr>
        <w:t xml:space="preserve"> </w:t>
      </w:r>
      <w:r>
        <w:rPr>
          <w:spacing w:val="-4"/>
        </w:rPr>
        <w:t>工期延误</w:t>
      </w:r>
    </w:p>
    <w:p w14:paraId="5D9AAA12">
      <w:pPr>
        <w:pStyle w:val="2"/>
        <w:keepNext w:val="0"/>
        <w:keepLines w:val="0"/>
        <w:pageBreakBefore w:val="0"/>
        <w:kinsoku/>
        <w:wordWrap/>
        <w:overflowPunct/>
        <w:topLinePunct/>
        <w:bidi w:val="0"/>
        <w:spacing w:before="184" w:line="221" w:lineRule="auto"/>
        <w:ind w:left="601"/>
      </w:pPr>
      <w:r>
        <w:rPr>
          <w:spacing w:val="-1"/>
        </w:rPr>
        <w:t>8.7.2 因承包人原因导致工期延误</w:t>
      </w:r>
    </w:p>
    <w:p w14:paraId="1148FD94">
      <w:pPr>
        <w:pStyle w:val="2"/>
        <w:keepNext w:val="0"/>
        <w:keepLines w:val="0"/>
        <w:pageBreakBefore w:val="0"/>
        <w:kinsoku/>
        <w:wordWrap/>
        <w:overflowPunct/>
        <w:topLinePunct/>
        <w:bidi w:val="0"/>
        <w:spacing w:before="185" w:line="343" w:lineRule="auto"/>
        <w:ind w:left="2" w:right="2" w:firstLine="619"/>
      </w:pPr>
      <w:r>
        <w:rPr>
          <w:spacing w:val="-2"/>
        </w:rPr>
        <w:t>因承包人原因使竣工日期延误，每延误</w:t>
      </w:r>
      <w:r>
        <w:rPr>
          <w:spacing w:val="-30"/>
        </w:rPr>
        <w:t xml:space="preserve"> </w:t>
      </w:r>
      <w:r>
        <w:rPr>
          <w:spacing w:val="-2"/>
        </w:rPr>
        <w:t>1 日的误期赔偿金额为合同协议书的合同价格的</w:t>
      </w:r>
      <w:r>
        <w:rPr>
          <w:spacing w:val="-2"/>
          <w:u w:val="single" w:color="auto"/>
        </w:rPr>
        <w:t xml:space="preserve">    </w:t>
      </w:r>
      <w:r>
        <w:rPr>
          <w:spacing w:val="-123"/>
        </w:rPr>
        <w:t xml:space="preserve"> </w:t>
      </w:r>
      <w:r>
        <w:rPr>
          <w:spacing w:val="-2"/>
        </w:rPr>
        <w:t>%或人民币金额为：</w:t>
      </w:r>
      <w:r>
        <w:rPr>
          <w:spacing w:val="-2"/>
          <w:u w:val="single" w:color="auto"/>
        </w:rPr>
        <w:t xml:space="preserve">          </w:t>
      </w:r>
      <w:r>
        <w:rPr>
          <w:spacing w:val="-109"/>
        </w:rPr>
        <w:t xml:space="preserve"> </w:t>
      </w:r>
      <w:r>
        <w:rPr>
          <w:spacing w:val="-2"/>
        </w:rPr>
        <w:t>、累计最高赔偿金额为合同协</w:t>
      </w:r>
      <w:r>
        <w:t>议书的合同价格的：</w:t>
      </w:r>
      <w:r>
        <w:rPr>
          <w:u w:val="single" w:color="auto"/>
        </w:rPr>
        <w:t xml:space="preserve">    </w:t>
      </w:r>
      <w:r>
        <w:rPr>
          <w:spacing w:val="-137"/>
        </w:rPr>
        <w:t xml:space="preserve"> </w:t>
      </w:r>
      <w:r>
        <w:t>%或人民币金</w:t>
      </w:r>
      <w:r>
        <w:rPr>
          <w:spacing w:val="-1"/>
        </w:rPr>
        <w:t>额为：</w:t>
      </w:r>
      <w:r>
        <w:rPr>
          <w:spacing w:val="-1"/>
          <w:u w:val="single" w:color="auto"/>
        </w:rPr>
        <w:t xml:space="preserve">              </w:t>
      </w:r>
      <w:r>
        <w:rPr>
          <w:spacing w:val="-1"/>
        </w:rPr>
        <w:t>。</w:t>
      </w:r>
    </w:p>
    <w:p w14:paraId="5B7A9F5A">
      <w:pPr>
        <w:pStyle w:val="2"/>
        <w:keepNext w:val="0"/>
        <w:keepLines w:val="0"/>
        <w:pageBreakBefore w:val="0"/>
        <w:kinsoku/>
        <w:wordWrap/>
        <w:overflowPunct/>
        <w:topLinePunct/>
        <w:bidi w:val="0"/>
        <w:spacing w:line="221" w:lineRule="auto"/>
        <w:ind w:left="601"/>
      </w:pPr>
      <w:r>
        <w:rPr>
          <w:spacing w:val="-1"/>
        </w:rPr>
        <w:t>8.7.3 行政审批迟延</w:t>
      </w:r>
    </w:p>
    <w:p w14:paraId="3DA17E6D">
      <w:pPr>
        <w:pStyle w:val="2"/>
        <w:keepNext w:val="0"/>
        <w:keepLines w:val="0"/>
        <w:pageBreakBefore w:val="0"/>
        <w:kinsoku/>
        <w:wordWrap/>
        <w:overflowPunct/>
        <w:topLinePunct/>
        <w:bidi w:val="0"/>
        <w:spacing w:before="183" w:line="221" w:lineRule="auto"/>
        <w:ind w:left="604"/>
      </w:pPr>
      <w:r>
        <w:t>行政审批报送的职责分工：</w:t>
      </w:r>
      <w:r>
        <w:rPr>
          <w:u w:val="single" w:color="auto"/>
        </w:rPr>
        <w:t xml:space="preserve">          </w:t>
      </w:r>
      <w:r>
        <w:rPr>
          <w:spacing w:val="-1"/>
          <w:u w:val="single" w:color="auto"/>
        </w:rPr>
        <w:t xml:space="preserve">                </w:t>
      </w:r>
      <w:r>
        <w:rPr>
          <w:spacing w:val="-1"/>
        </w:rPr>
        <w:t>。</w:t>
      </w:r>
    </w:p>
    <w:p w14:paraId="2DC48DF2">
      <w:pPr>
        <w:pStyle w:val="2"/>
        <w:keepNext w:val="0"/>
        <w:keepLines w:val="0"/>
        <w:pageBreakBefore w:val="0"/>
        <w:kinsoku/>
        <w:wordWrap/>
        <w:overflowPunct/>
        <w:topLinePunct/>
        <w:bidi w:val="0"/>
        <w:spacing w:before="185" w:line="221" w:lineRule="auto"/>
        <w:ind w:left="601"/>
      </w:pPr>
      <w:r>
        <w:rPr>
          <w:spacing w:val="-1"/>
        </w:rPr>
        <w:t>8.7.4 异常恶劣的气候条件</w:t>
      </w:r>
    </w:p>
    <w:p w14:paraId="0F668D4F">
      <w:pPr>
        <w:pStyle w:val="2"/>
        <w:keepNext w:val="0"/>
        <w:keepLines w:val="0"/>
        <w:pageBreakBefore w:val="0"/>
        <w:kinsoku/>
        <w:wordWrap/>
        <w:overflowPunct/>
        <w:topLinePunct/>
        <w:bidi w:val="0"/>
        <w:spacing w:before="186" w:line="221" w:lineRule="auto"/>
        <w:ind w:left="600"/>
      </w:pPr>
      <w:r>
        <w:t>双方约定视为异常恶劣的气候条件的情形：</w:t>
      </w:r>
      <w:r>
        <w:rPr>
          <w:u w:val="single" w:color="auto"/>
        </w:rPr>
        <w:t xml:space="preserve"> </w:t>
      </w:r>
      <w:r>
        <w:rPr>
          <w:spacing w:val="-1"/>
          <w:u w:val="single" w:color="auto"/>
        </w:rPr>
        <w:t xml:space="preserve">           </w:t>
      </w:r>
      <w:r>
        <w:rPr>
          <w:spacing w:val="-1"/>
        </w:rPr>
        <w:t>。</w:t>
      </w:r>
    </w:p>
    <w:p w14:paraId="731B2655">
      <w:pPr>
        <w:pStyle w:val="2"/>
        <w:keepNext w:val="0"/>
        <w:keepLines w:val="0"/>
        <w:pageBreakBefore w:val="0"/>
        <w:kinsoku/>
        <w:wordWrap/>
        <w:overflowPunct/>
        <w:topLinePunct/>
        <w:bidi w:val="0"/>
        <w:spacing w:before="184" w:line="221" w:lineRule="auto"/>
        <w:ind w:left="601"/>
      </w:pPr>
      <w:r>
        <w:rPr>
          <w:spacing w:val="-4"/>
        </w:rPr>
        <w:t>8.8</w:t>
      </w:r>
      <w:r>
        <w:rPr>
          <w:spacing w:val="17"/>
        </w:rPr>
        <w:t xml:space="preserve"> </w:t>
      </w:r>
      <w:r>
        <w:rPr>
          <w:spacing w:val="-4"/>
        </w:rPr>
        <w:t>工期提前</w:t>
      </w:r>
    </w:p>
    <w:p w14:paraId="1E746463">
      <w:pPr>
        <w:pStyle w:val="2"/>
        <w:keepNext w:val="0"/>
        <w:keepLines w:val="0"/>
        <w:pageBreakBefore w:val="0"/>
        <w:kinsoku/>
        <w:wordWrap/>
        <w:overflowPunct/>
        <w:topLinePunct/>
        <w:bidi w:val="0"/>
        <w:spacing w:before="185" w:line="221" w:lineRule="auto"/>
        <w:ind w:left="601"/>
      </w:pPr>
      <w:r>
        <w:t>8.8.2 承包人提前竣工的奖励：</w:t>
      </w:r>
      <w:r>
        <w:rPr>
          <w:u w:val="single" w:color="auto"/>
        </w:rPr>
        <w:t xml:space="preserve">          </w:t>
      </w:r>
      <w:r>
        <w:rPr>
          <w:spacing w:val="-1"/>
          <w:u w:val="single" w:color="auto"/>
        </w:rPr>
        <w:t xml:space="preserve">             </w:t>
      </w:r>
      <w:r>
        <w:rPr>
          <w:spacing w:val="-1"/>
        </w:rPr>
        <w:t>。</w:t>
      </w:r>
    </w:p>
    <w:p w14:paraId="251F4997">
      <w:pPr>
        <w:pStyle w:val="2"/>
        <w:keepNext w:val="0"/>
        <w:keepLines w:val="0"/>
        <w:pageBreakBefore w:val="0"/>
        <w:kinsoku/>
        <w:wordWrap/>
        <w:overflowPunct/>
        <w:topLinePunct/>
        <w:bidi w:val="0"/>
        <w:spacing w:before="185" w:line="221" w:lineRule="auto"/>
        <w:outlineLvl w:val="1"/>
      </w:pPr>
      <w:r>
        <w:rPr>
          <w:spacing w:val="-5"/>
        </w:rPr>
        <w:t>第</w:t>
      </w:r>
      <w:r>
        <w:rPr>
          <w:spacing w:val="-54"/>
        </w:rPr>
        <w:t xml:space="preserve"> </w:t>
      </w:r>
      <w:r>
        <w:rPr>
          <w:spacing w:val="-5"/>
        </w:rPr>
        <w:t>9</w:t>
      </w:r>
      <w:r>
        <w:rPr>
          <w:spacing w:val="-56"/>
        </w:rPr>
        <w:t xml:space="preserve"> </w:t>
      </w:r>
      <w:r>
        <w:rPr>
          <w:spacing w:val="-5"/>
        </w:rPr>
        <w:t>条 竣工试验</w:t>
      </w:r>
    </w:p>
    <w:p w14:paraId="10CB88DB">
      <w:pPr>
        <w:pStyle w:val="2"/>
        <w:keepNext w:val="0"/>
        <w:keepLines w:val="0"/>
        <w:pageBreakBefore w:val="0"/>
        <w:kinsoku/>
        <w:wordWrap/>
        <w:overflowPunct/>
        <w:topLinePunct/>
        <w:bidi w:val="0"/>
        <w:spacing w:before="184" w:line="221" w:lineRule="auto"/>
        <w:ind w:left="601"/>
      </w:pPr>
      <w:r>
        <w:rPr>
          <w:spacing w:val="-1"/>
        </w:rPr>
        <w:t>9.1 竣工试验的义务</w:t>
      </w:r>
    </w:p>
    <w:p w14:paraId="03709875">
      <w:pPr>
        <w:pStyle w:val="2"/>
        <w:keepNext w:val="0"/>
        <w:keepLines w:val="0"/>
        <w:pageBreakBefore w:val="0"/>
        <w:kinsoku/>
        <w:wordWrap/>
        <w:overflowPunct/>
        <w:topLinePunct/>
        <w:bidi w:val="0"/>
        <w:spacing w:before="185" w:line="221" w:lineRule="auto"/>
        <w:ind w:left="601"/>
      </w:pPr>
      <w:r>
        <w:t>9.1.3 竣工试验的阶段、内容和顺序：</w:t>
      </w:r>
      <w:r>
        <w:rPr>
          <w:u w:val="single" w:color="auto"/>
        </w:rPr>
        <w:t xml:space="preserve">       </w:t>
      </w:r>
      <w:r>
        <w:rPr>
          <w:spacing w:val="-1"/>
          <w:u w:val="single" w:color="auto"/>
        </w:rPr>
        <w:t xml:space="preserve">           </w:t>
      </w:r>
      <w:r>
        <w:rPr>
          <w:spacing w:val="-1"/>
        </w:rPr>
        <w:t>。</w:t>
      </w:r>
    </w:p>
    <w:p w14:paraId="62962CAF">
      <w:pPr>
        <w:pStyle w:val="2"/>
        <w:keepNext w:val="0"/>
        <w:keepLines w:val="0"/>
        <w:pageBreakBefore w:val="0"/>
        <w:kinsoku/>
        <w:wordWrap/>
        <w:overflowPunct/>
        <w:topLinePunct/>
        <w:bidi w:val="0"/>
        <w:spacing w:before="186" w:line="221" w:lineRule="auto"/>
        <w:ind w:left="601"/>
      </w:pPr>
      <w:r>
        <w:t>竣工试验的操作要求：</w:t>
      </w:r>
      <w:r>
        <w:rPr>
          <w:u w:val="single" w:color="auto"/>
        </w:rPr>
        <w:t xml:space="preserve">                  </w:t>
      </w:r>
      <w:r>
        <w:rPr>
          <w:spacing w:val="-1"/>
          <w:u w:val="single" w:color="auto"/>
        </w:rPr>
        <w:t xml:space="preserve">             </w:t>
      </w:r>
      <w:r>
        <w:rPr>
          <w:spacing w:val="-1"/>
        </w:rPr>
        <w:t>。</w:t>
      </w:r>
    </w:p>
    <w:p w14:paraId="39AF0BA0">
      <w:pPr>
        <w:pStyle w:val="2"/>
        <w:keepNext w:val="0"/>
        <w:keepLines w:val="0"/>
        <w:pageBreakBefore w:val="0"/>
        <w:kinsoku/>
        <w:wordWrap/>
        <w:overflowPunct/>
        <w:topLinePunct/>
        <w:bidi w:val="0"/>
        <w:spacing w:before="183" w:line="221" w:lineRule="auto"/>
        <w:outlineLvl w:val="1"/>
      </w:pPr>
      <w:r>
        <w:rPr>
          <w:spacing w:val="-5"/>
        </w:rPr>
        <w:t>第</w:t>
      </w:r>
      <w:r>
        <w:rPr>
          <w:spacing w:val="-32"/>
        </w:rPr>
        <w:t xml:space="preserve"> </w:t>
      </w:r>
      <w:r>
        <w:rPr>
          <w:spacing w:val="-5"/>
        </w:rPr>
        <w:t>10</w:t>
      </w:r>
      <w:r>
        <w:rPr>
          <w:spacing w:val="-59"/>
        </w:rPr>
        <w:t xml:space="preserve"> </w:t>
      </w:r>
      <w:r>
        <w:rPr>
          <w:spacing w:val="-5"/>
        </w:rPr>
        <w:t>条 验收和工程接收</w:t>
      </w:r>
    </w:p>
    <w:p w14:paraId="0ADEDF2E">
      <w:pPr>
        <w:pStyle w:val="2"/>
        <w:keepNext w:val="0"/>
        <w:keepLines w:val="0"/>
        <w:pageBreakBefore w:val="0"/>
        <w:kinsoku/>
        <w:wordWrap/>
        <w:overflowPunct/>
        <w:topLinePunct/>
        <w:bidi w:val="0"/>
        <w:spacing w:before="186" w:line="221" w:lineRule="auto"/>
        <w:ind w:left="620"/>
      </w:pPr>
      <w:r>
        <w:rPr>
          <w:spacing w:val="-4"/>
        </w:rPr>
        <w:t>10.1 竣工验收</w:t>
      </w:r>
    </w:p>
    <w:p w14:paraId="3EE1C4DE">
      <w:pPr>
        <w:pStyle w:val="2"/>
        <w:keepNext w:val="0"/>
        <w:keepLines w:val="0"/>
        <w:pageBreakBefore w:val="0"/>
        <w:kinsoku/>
        <w:wordWrap/>
        <w:overflowPunct/>
        <w:topLinePunct/>
        <w:bidi w:val="0"/>
        <w:spacing w:before="185" w:line="221" w:lineRule="auto"/>
        <w:ind w:left="620"/>
      </w:pPr>
      <w:r>
        <w:rPr>
          <w:spacing w:val="-1"/>
        </w:rPr>
        <w:t>10.1.2 关于竣工验收程序的约定：</w:t>
      </w:r>
      <w:r>
        <w:rPr>
          <w:spacing w:val="-1"/>
          <w:u w:val="single" w:color="auto"/>
        </w:rPr>
        <w:t xml:space="preserve">                   </w:t>
      </w:r>
      <w:r>
        <w:rPr>
          <w:spacing w:val="-1"/>
        </w:rPr>
        <w:t>。</w:t>
      </w:r>
    </w:p>
    <w:p w14:paraId="62B98C53">
      <w:pPr>
        <w:pStyle w:val="2"/>
        <w:keepNext w:val="0"/>
        <w:keepLines w:val="0"/>
        <w:pageBreakBefore w:val="0"/>
        <w:kinsoku/>
        <w:wordWrap/>
        <w:overflowPunct/>
        <w:topLinePunct/>
        <w:bidi w:val="0"/>
        <w:spacing w:before="185" w:line="343" w:lineRule="auto"/>
        <w:ind w:left="1" w:right="2" w:firstLine="603"/>
      </w:pPr>
      <w:r>
        <w:rPr>
          <w:spacing w:val="2"/>
        </w:rPr>
        <w:t>发包人不按照合同约定组织竣工验收、颁发工程接受证书的违约金</w:t>
      </w:r>
      <w:r>
        <w:rPr>
          <w:spacing w:val="1"/>
        </w:rPr>
        <w:t>的计算</w:t>
      </w:r>
      <w:r>
        <w:rPr>
          <w:spacing w:val="-4"/>
        </w:rPr>
        <w:t>方式：</w:t>
      </w:r>
      <w:r>
        <w:rPr>
          <w:u w:val="single" w:color="auto"/>
        </w:rPr>
        <w:t xml:space="preserve">                                    </w:t>
      </w:r>
      <w:r>
        <w:rPr>
          <w:spacing w:val="-4"/>
        </w:rPr>
        <w:t>。</w:t>
      </w:r>
    </w:p>
    <w:p w14:paraId="67BE0E0C">
      <w:pPr>
        <w:pStyle w:val="2"/>
        <w:keepNext w:val="0"/>
        <w:keepLines w:val="0"/>
        <w:pageBreakBefore w:val="0"/>
        <w:kinsoku/>
        <w:wordWrap/>
        <w:overflowPunct/>
        <w:topLinePunct/>
        <w:bidi w:val="0"/>
        <w:spacing w:before="1" w:line="220" w:lineRule="auto"/>
        <w:ind w:left="620"/>
      </w:pPr>
      <w:r>
        <w:rPr>
          <w:spacing w:val="-5"/>
        </w:rPr>
        <w:t>10.3</w:t>
      </w:r>
      <w:r>
        <w:rPr>
          <w:spacing w:val="115"/>
        </w:rPr>
        <w:t xml:space="preserve"> </w:t>
      </w:r>
      <w:r>
        <w:rPr>
          <w:spacing w:val="-5"/>
        </w:rPr>
        <w:t>工程的接收</w:t>
      </w:r>
    </w:p>
    <w:p w14:paraId="60C68E3A">
      <w:pPr>
        <w:pStyle w:val="2"/>
        <w:keepNext w:val="0"/>
        <w:keepLines w:val="0"/>
        <w:pageBreakBefore w:val="0"/>
        <w:kinsoku/>
        <w:wordWrap/>
        <w:overflowPunct/>
        <w:topLinePunct/>
        <w:bidi w:val="0"/>
        <w:spacing w:before="183" w:line="221" w:lineRule="auto"/>
        <w:ind w:left="620"/>
      </w:pPr>
      <w:r>
        <w:rPr>
          <w:spacing w:val="-1"/>
        </w:rPr>
        <w:t>10.3.1</w:t>
      </w:r>
      <w:r>
        <w:rPr>
          <w:spacing w:val="-55"/>
        </w:rPr>
        <w:t xml:space="preserve"> </w:t>
      </w:r>
      <w:r>
        <w:rPr>
          <w:spacing w:val="-1"/>
        </w:rPr>
        <w:t>工程接收的先后顺序、时间安排和其他要求：</w:t>
      </w:r>
      <w:r>
        <w:rPr>
          <w:spacing w:val="-1"/>
          <w:u w:val="single" w:color="auto"/>
        </w:rPr>
        <w:t xml:space="preserve">     </w:t>
      </w:r>
      <w:r>
        <w:rPr>
          <w:spacing w:val="-2"/>
          <w:u w:val="single" w:color="auto"/>
        </w:rPr>
        <w:t xml:space="preserve">       </w:t>
      </w:r>
      <w:r>
        <w:rPr>
          <w:spacing w:val="-2"/>
        </w:rPr>
        <w:t>。</w:t>
      </w:r>
    </w:p>
    <w:p w14:paraId="2C2358F3">
      <w:pPr>
        <w:pStyle w:val="2"/>
        <w:keepNext w:val="0"/>
        <w:keepLines w:val="0"/>
        <w:pageBreakBefore w:val="0"/>
        <w:kinsoku/>
        <w:wordWrap/>
        <w:overflowPunct/>
        <w:topLinePunct/>
        <w:bidi w:val="0"/>
        <w:spacing w:before="187" w:line="283" w:lineRule="auto"/>
        <w:ind w:left="13" w:firstLine="607"/>
      </w:pPr>
      <w:r>
        <w:rPr>
          <w:spacing w:val="-3"/>
        </w:rPr>
        <w:t>10.3.2 接收工程时承包人需提交竣工验收资料的类别、内容、份数和提交</w:t>
      </w:r>
      <w:r>
        <w:rPr>
          <w:spacing w:val="-7"/>
        </w:rPr>
        <w:t>时间：</w:t>
      </w:r>
      <w:r>
        <w:rPr>
          <w:u w:val="single" w:color="auto"/>
        </w:rPr>
        <w:t xml:space="preserve">                    </w:t>
      </w:r>
      <w:r>
        <w:rPr>
          <w:spacing w:val="-7"/>
        </w:rPr>
        <w:t>。</w:t>
      </w:r>
    </w:p>
    <w:p w14:paraId="5F8C150D">
      <w:pPr>
        <w:keepNext w:val="0"/>
        <w:keepLines w:val="0"/>
        <w:pageBreakBefore w:val="0"/>
        <w:kinsoku/>
        <w:wordWrap/>
        <w:overflowPunct/>
        <w:topLinePunct/>
        <w:bidi w:val="0"/>
        <w:spacing w:line="283" w:lineRule="auto"/>
        <w:sectPr>
          <w:footerReference r:id="rId46" w:type="default"/>
          <w:pgSz w:w="11906" w:h="16840"/>
          <w:pgMar w:top="1440" w:right="1080" w:bottom="1440" w:left="1080" w:header="0" w:footer="1482" w:gutter="0"/>
          <w:cols w:space="720" w:num="1"/>
        </w:sectPr>
      </w:pPr>
    </w:p>
    <w:p w14:paraId="333ADABB">
      <w:pPr>
        <w:pStyle w:val="2"/>
        <w:keepNext w:val="0"/>
        <w:keepLines w:val="0"/>
        <w:pageBreakBefore w:val="0"/>
        <w:kinsoku/>
        <w:wordWrap/>
        <w:overflowPunct/>
        <w:topLinePunct/>
        <w:bidi w:val="0"/>
        <w:spacing w:before="161" w:line="221" w:lineRule="auto"/>
        <w:ind w:left="621"/>
      </w:pPr>
      <w:r>
        <w:rPr>
          <w:spacing w:val="-1"/>
        </w:rPr>
        <w:t>10.3.3 发包人逾期接收工程的违约责任：</w:t>
      </w:r>
      <w:r>
        <w:rPr>
          <w:spacing w:val="-1"/>
          <w:u w:val="single" w:color="auto"/>
        </w:rPr>
        <w:t xml:space="preserve">                          </w:t>
      </w:r>
      <w:r>
        <w:rPr>
          <w:spacing w:val="-1"/>
        </w:rPr>
        <w:t>。</w:t>
      </w:r>
    </w:p>
    <w:p w14:paraId="3AF02E17">
      <w:pPr>
        <w:pStyle w:val="2"/>
        <w:keepNext w:val="0"/>
        <w:keepLines w:val="0"/>
        <w:pageBreakBefore w:val="0"/>
        <w:kinsoku/>
        <w:wordWrap/>
        <w:overflowPunct/>
        <w:topLinePunct/>
        <w:bidi w:val="0"/>
        <w:spacing w:before="185" w:line="221" w:lineRule="auto"/>
        <w:ind w:left="621"/>
      </w:pPr>
      <w:r>
        <w:rPr>
          <w:spacing w:val="-1"/>
        </w:rPr>
        <w:t>10.3.4 承包人无正当理由不移交工程的违约责任：</w:t>
      </w:r>
      <w:r>
        <w:rPr>
          <w:spacing w:val="-1"/>
          <w:u w:val="single" w:color="auto"/>
        </w:rPr>
        <w:t xml:space="preserve">           </w:t>
      </w:r>
      <w:r>
        <w:rPr>
          <w:spacing w:val="-1"/>
        </w:rPr>
        <w:t>。</w:t>
      </w:r>
    </w:p>
    <w:p w14:paraId="2D7B6353">
      <w:pPr>
        <w:pStyle w:val="2"/>
        <w:keepNext w:val="0"/>
        <w:keepLines w:val="0"/>
        <w:pageBreakBefore w:val="0"/>
        <w:kinsoku/>
        <w:wordWrap/>
        <w:overflowPunct/>
        <w:topLinePunct/>
        <w:bidi w:val="0"/>
        <w:spacing w:before="183" w:line="220" w:lineRule="auto"/>
        <w:ind w:left="621"/>
      </w:pPr>
      <w:r>
        <w:rPr>
          <w:spacing w:val="-4"/>
        </w:rPr>
        <w:t>10.4 接收证书</w:t>
      </w:r>
    </w:p>
    <w:p w14:paraId="134E9207">
      <w:pPr>
        <w:pStyle w:val="2"/>
        <w:keepNext w:val="0"/>
        <w:keepLines w:val="0"/>
        <w:pageBreakBefore w:val="0"/>
        <w:kinsoku/>
        <w:wordWrap/>
        <w:overflowPunct/>
        <w:topLinePunct/>
        <w:bidi w:val="0"/>
        <w:spacing w:before="187" w:line="220" w:lineRule="auto"/>
        <w:ind w:left="621"/>
      </w:pPr>
      <w:r>
        <w:rPr>
          <w:spacing w:val="-1"/>
        </w:rPr>
        <w:t>10.4.1 工程接收证书颁发时间：</w:t>
      </w:r>
      <w:r>
        <w:rPr>
          <w:spacing w:val="-1"/>
          <w:u w:val="single" w:color="auto"/>
        </w:rPr>
        <w:t xml:space="preserve">                      </w:t>
      </w:r>
      <w:r>
        <w:rPr>
          <w:spacing w:val="-1"/>
        </w:rPr>
        <w:t>。</w:t>
      </w:r>
    </w:p>
    <w:p w14:paraId="485488E5">
      <w:pPr>
        <w:pStyle w:val="2"/>
        <w:keepNext w:val="0"/>
        <w:keepLines w:val="0"/>
        <w:pageBreakBefore w:val="0"/>
        <w:kinsoku/>
        <w:wordWrap/>
        <w:overflowPunct/>
        <w:topLinePunct/>
        <w:bidi w:val="0"/>
        <w:spacing w:before="186" w:line="221" w:lineRule="auto"/>
        <w:ind w:left="621"/>
      </w:pPr>
      <w:r>
        <w:rPr>
          <w:spacing w:val="-4"/>
        </w:rPr>
        <w:t>10.5 竣工退场</w:t>
      </w:r>
    </w:p>
    <w:p w14:paraId="4FAE1B8B">
      <w:pPr>
        <w:pStyle w:val="2"/>
        <w:keepNext w:val="0"/>
        <w:keepLines w:val="0"/>
        <w:pageBreakBefore w:val="0"/>
        <w:kinsoku/>
        <w:wordWrap/>
        <w:overflowPunct/>
        <w:topLinePunct/>
        <w:bidi w:val="0"/>
        <w:spacing w:before="183" w:line="221" w:lineRule="auto"/>
        <w:ind w:left="621"/>
      </w:pPr>
      <w:r>
        <w:rPr>
          <w:spacing w:val="-1"/>
        </w:rPr>
        <w:t>10.5.1 竣工退场的相关约定：</w:t>
      </w:r>
      <w:r>
        <w:rPr>
          <w:spacing w:val="-1"/>
          <w:u w:val="single" w:color="auto"/>
        </w:rPr>
        <w:t xml:space="preserve">                        </w:t>
      </w:r>
      <w:r>
        <w:rPr>
          <w:spacing w:val="-1"/>
        </w:rPr>
        <w:t>。</w:t>
      </w:r>
    </w:p>
    <w:p w14:paraId="05D6484B">
      <w:pPr>
        <w:pStyle w:val="2"/>
        <w:keepNext w:val="0"/>
        <w:keepLines w:val="0"/>
        <w:pageBreakBefore w:val="0"/>
        <w:kinsoku/>
        <w:wordWrap/>
        <w:overflowPunct/>
        <w:topLinePunct/>
        <w:bidi w:val="0"/>
        <w:spacing w:before="187" w:line="221" w:lineRule="auto"/>
        <w:ind w:left="621"/>
      </w:pPr>
      <w:r>
        <w:rPr>
          <w:spacing w:val="-5"/>
        </w:rPr>
        <w:t>10.5.3</w:t>
      </w:r>
      <w:r>
        <w:rPr>
          <w:spacing w:val="-50"/>
        </w:rPr>
        <w:t xml:space="preserve"> </w:t>
      </w:r>
      <w:r>
        <w:rPr>
          <w:spacing w:val="-5"/>
        </w:rPr>
        <w:t>人员撤离</w:t>
      </w:r>
    </w:p>
    <w:p w14:paraId="0F40FB84">
      <w:pPr>
        <w:pStyle w:val="2"/>
        <w:keepNext w:val="0"/>
        <w:keepLines w:val="0"/>
        <w:pageBreakBefore w:val="0"/>
        <w:kinsoku/>
        <w:wordWrap/>
        <w:overflowPunct/>
        <w:topLinePunct/>
        <w:bidi w:val="0"/>
        <w:spacing w:before="184" w:line="343" w:lineRule="auto"/>
        <w:ind w:right="140" w:firstLine="604"/>
      </w:pPr>
      <w:r>
        <w:rPr>
          <w:spacing w:val="2"/>
        </w:rPr>
        <w:t>工程师同意需在缺陷责任期内继续工作和使用的人员、施工设备和临</w:t>
      </w:r>
      <w:r>
        <w:rPr>
          <w:spacing w:val="1"/>
        </w:rPr>
        <w:t>时工</w:t>
      </w:r>
      <w:r>
        <w:t>程的内容：</w:t>
      </w:r>
      <w:r>
        <w:rPr>
          <w:u w:val="single" w:color="auto"/>
        </w:rPr>
        <w:t xml:space="preserve">               </w:t>
      </w:r>
      <w:r>
        <w:rPr>
          <w:spacing w:val="-1"/>
          <w:u w:val="single" w:color="auto"/>
        </w:rPr>
        <w:t xml:space="preserve">         </w:t>
      </w:r>
      <w:r>
        <w:rPr>
          <w:spacing w:val="-1"/>
        </w:rPr>
        <w:t>。</w:t>
      </w:r>
    </w:p>
    <w:p w14:paraId="3FE4D5AE">
      <w:pPr>
        <w:pStyle w:val="2"/>
        <w:keepNext w:val="0"/>
        <w:keepLines w:val="0"/>
        <w:pageBreakBefore w:val="0"/>
        <w:kinsoku/>
        <w:wordWrap/>
        <w:overflowPunct/>
        <w:topLinePunct/>
        <w:bidi w:val="0"/>
        <w:spacing w:before="1" w:line="220" w:lineRule="auto"/>
        <w:ind w:left="1"/>
        <w:outlineLvl w:val="1"/>
      </w:pPr>
      <w:r>
        <w:rPr>
          <w:spacing w:val="2"/>
        </w:rPr>
        <w:t>第</w:t>
      </w:r>
      <w:r>
        <w:rPr>
          <w:spacing w:val="-35"/>
        </w:rPr>
        <w:t xml:space="preserve"> </w:t>
      </w:r>
      <w:r>
        <w:rPr>
          <w:spacing w:val="2"/>
        </w:rPr>
        <w:t>11条 缺陷责任与保修</w:t>
      </w:r>
    </w:p>
    <w:p w14:paraId="12F002AA">
      <w:pPr>
        <w:pStyle w:val="2"/>
        <w:keepNext w:val="0"/>
        <w:keepLines w:val="0"/>
        <w:pageBreakBefore w:val="0"/>
        <w:kinsoku/>
        <w:wordWrap/>
        <w:overflowPunct/>
        <w:topLinePunct/>
        <w:bidi w:val="0"/>
        <w:spacing w:before="185" w:line="221" w:lineRule="auto"/>
        <w:ind w:left="621"/>
      </w:pPr>
      <w:r>
        <w:rPr>
          <w:spacing w:val="-3"/>
        </w:rPr>
        <w:t>11.2 缺陷责任期</w:t>
      </w:r>
    </w:p>
    <w:p w14:paraId="28795C6B">
      <w:pPr>
        <w:pStyle w:val="2"/>
        <w:keepNext w:val="0"/>
        <w:keepLines w:val="0"/>
        <w:pageBreakBefore w:val="0"/>
        <w:kinsoku/>
        <w:wordWrap/>
        <w:overflowPunct/>
        <w:topLinePunct/>
        <w:bidi w:val="0"/>
        <w:spacing w:before="184" w:line="221" w:lineRule="auto"/>
        <w:ind w:left="601"/>
      </w:pPr>
      <w:r>
        <w:t>缺陷责任期的期限：</w:t>
      </w:r>
      <w:r>
        <w:rPr>
          <w:u w:val="single" w:color="auto"/>
        </w:rPr>
        <w:t xml:space="preserve">                     </w:t>
      </w:r>
      <w:r>
        <w:rPr>
          <w:spacing w:val="-1"/>
          <w:u w:val="single" w:color="auto"/>
        </w:rPr>
        <w:t xml:space="preserve">            </w:t>
      </w:r>
      <w:r>
        <w:rPr>
          <w:spacing w:val="-1"/>
        </w:rPr>
        <w:t>。</w:t>
      </w:r>
    </w:p>
    <w:p w14:paraId="789EBF58">
      <w:pPr>
        <w:pStyle w:val="2"/>
        <w:keepNext w:val="0"/>
        <w:keepLines w:val="0"/>
        <w:pageBreakBefore w:val="0"/>
        <w:kinsoku/>
        <w:wordWrap/>
        <w:overflowPunct/>
        <w:topLinePunct/>
        <w:bidi w:val="0"/>
        <w:spacing w:before="186" w:line="221" w:lineRule="auto"/>
        <w:ind w:left="621"/>
      </w:pPr>
      <w:r>
        <w:rPr>
          <w:spacing w:val="-4"/>
        </w:rPr>
        <w:t>11.3 缺陷调查</w:t>
      </w:r>
    </w:p>
    <w:p w14:paraId="7F55A7D7">
      <w:pPr>
        <w:pStyle w:val="2"/>
        <w:keepNext w:val="0"/>
        <w:keepLines w:val="0"/>
        <w:pageBreakBefore w:val="0"/>
        <w:kinsoku/>
        <w:wordWrap/>
        <w:overflowPunct/>
        <w:topLinePunct/>
        <w:bidi w:val="0"/>
        <w:spacing w:before="185" w:line="221" w:lineRule="auto"/>
        <w:ind w:left="621"/>
      </w:pPr>
      <w:r>
        <w:rPr>
          <w:spacing w:val="-3"/>
        </w:rPr>
        <w:t>11.3.4 修复通知</w:t>
      </w:r>
    </w:p>
    <w:p w14:paraId="09BC9F4A">
      <w:pPr>
        <w:pStyle w:val="2"/>
        <w:keepNext w:val="0"/>
        <w:keepLines w:val="0"/>
        <w:pageBreakBefore w:val="0"/>
        <w:kinsoku/>
        <w:wordWrap/>
        <w:overflowPunct/>
        <w:topLinePunct/>
        <w:bidi w:val="0"/>
        <w:spacing w:before="183" w:line="221" w:lineRule="auto"/>
        <w:ind w:left="601"/>
      </w:pPr>
      <w:r>
        <w:rPr>
          <w:spacing w:val="-1"/>
        </w:rPr>
        <w:t>承包人收到保修通知并到达工程现场的合理时间：</w:t>
      </w:r>
      <w:r>
        <w:rPr>
          <w:spacing w:val="-1"/>
          <w:u w:val="single" w:color="auto"/>
        </w:rPr>
        <w:t xml:space="preserve">       </w:t>
      </w:r>
      <w:r>
        <w:rPr>
          <w:spacing w:val="-1"/>
        </w:rPr>
        <w:t>。</w:t>
      </w:r>
    </w:p>
    <w:p w14:paraId="4FECCFFF">
      <w:pPr>
        <w:pStyle w:val="2"/>
        <w:keepNext w:val="0"/>
        <w:keepLines w:val="0"/>
        <w:pageBreakBefore w:val="0"/>
        <w:kinsoku/>
        <w:wordWrap/>
        <w:overflowPunct/>
        <w:topLinePunct/>
        <w:bidi w:val="0"/>
        <w:spacing w:before="186" w:line="220" w:lineRule="auto"/>
        <w:ind w:left="621"/>
      </w:pPr>
      <w:r>
        <w:rPr>
          <w:spacing w:val="-3"/>
        </w:rPr>
        <w:t>11.6 缺陷责任期终止证书</w:t>
      </w:r>
    </w:p>
    <w:p w14:paraId="2FB8FAAE">
      <w:pPr>
        <w:pStyle w:val="2"/>
        <w:keepNext w:val="0"/>
        <w:keepLines w:val="0"/>
        <w:pageBreakBefore w:val="0"/>
        <w:kinsoku/>
        <w:wordWrap/>
        <w:overflowPunct/>
        <w:topLinePunct/>
        <w:bidi w:val="0"/>
        <w:spacing w:before="185" w:line="343" w:lineRule="auto"/>
        <w:ind w:left="2" w:firstLine="598"/>
      </w:pPr>
      <w:r>
        <w:rPr>
          <w:spacing w:val="-3"/>
        </w:rPr>
        <w:t>承包人应于缺陷责任期届满后</w:t>
      </w:r>
      <w:r>
        <w:rPr>
          <w:spacing w:val="-3"/>
          <w:u w:val="single" w:color="auto"/>
        </w:rPr>
        <w:t xml:space="preserve">    </w:t>
      </w:r>
      <w:r>
        <w:rPr>
          <w:spacing w:val="-108"/>
        </w:rPr>
        <w:t xml:space="preserve"> </w:t>
      </w:r>
      <w:r>
        <w:rPr>
          <w:spacing w:val="-3"/>
        </w:rPr>
        <w:t>天内向发包人发出缺陷责任期届满通知，</w:t>
      </w:r>
      <w:r>
        <w:rPr>
          <w:spacing w:val="2"/>
        </w:rPr>
        <w:t>发包人应在收到缺陷责任期满通知后</w:t>
      </w:r>
      <w:r>
        <w:rPr>
          <w:spacing w:val="-130"/>
        </w:rPr>
        <w:t xml:space="preserve"> </w:t>
      </w:r>
      <w:r>
        <w:rPr>
          <w:spacing w:val="3"/>
          <w:u w:val="single" w:color="auto"/>
        </w:rPr>
        <w:t xml:space="preserve">    </w:t>
      </w:r>
      <w:r>
        <w:rPr>
          <w:spacing w:val="-121"/>
        </w:rPr>
        <w:t xml:space="preserve"> </w:t>
      </w:r>
      <w:r>
        <w:rPr>
          <w:spacing w:val="2"/>
        </w:rPr>
        <w:t>天内核实承包人是否履行缺陷修复义</w:t>
      </w:r>
      <w:r>
        <w:rPr>
          <w:spacing w:val="4"/>
        </w:rPr>
        <w:t>务，承包人未能履行缺陷修复义务的，发包人有权扣除相应金额的维修费用。</w:t>
      </w:r>
      <w:r>
        <w:rPr>
          <w:spacing w:val="2"/>
        </w:rPr>
        <w:t>发包人应在收到缺陷责任期届满通知后</w:t>
      </w:r>
      <w:r>
        <w:rPr>
          <w:spacing w:val="-127"/>
        </w:rPr>
        <w:t xml:space="preserve"> </w:t>
      </w:r>
      <w:r>
        <w:rPr>
          <w:spacing w:val="2"/>
          <w:u w:val="single" w:color="auto"/>
        </w:rPr>
        <w:t xml:space="preserve">    </w:t>
      </w:r>
      <w:r>
        <w:rPr>
          <w:spacing w:val="-120"/>
        </w:rPr>
        <w:t xml:space="preserve"> </w:t>
      </w:r>
      <w:r>
        <w:rPr>
          <w:spacing w:val="2"/>
        </w:rPr>
        <w:t>天内，向承包人颁发缺陷责任期终</w:t>
      </w:r>
      <w:r>
        <w:rPr>
          <w:spacing w:val="-3"/>
        </w:rPr>
        <w:t>止证书。</w:t>
      </w:r>
    </w:p>
    <w:p w14:paraId="29EE1380">
      <w:pPr>
        <w:pStyle w:val="2"/>
        <w:keepNext w:val="0"/>
        <w:keepLines w:val="0"/>
        <w:pageBreakBefore w:val="0"/>
        <w:kinsoku/>
        <w:wordWrap/>
        <w:overflowPunct/>
        <w:topLinePunct/>
        <w:bidi w:val="0"/>
        <w:spacing w:before="1" w:line="220" w:lineRule="auto"/>
        <w:ind w:left="621"/>
      </w:pPr>
      <w:r>
        <w:rPr>
          <w:spacing w:val="-4"/>
        </w:rPr>
        <w:t>11.7 保修责任</w:t>
      </w:r>
    </w:p>
    <w:p w14:paraId="2716F5AC">
      <w:pPr>
        <w:pStyle w:val="2"/>
        <w:keepNext w:val="0"/>
        <w:keepLines w:val="0"/>
        <w:pageBreakBefore w:val="0"/>
        <w:kinsoku/>
        <w:wordWrap/>
        <w:overflowPunct/>
        <w:topLinePunct/>
        <w:bidi w:val="0"/>
        <w:spacing w:before="186" w:line="221" w:lineRule="auto"/>
        <w:ind w:left="604"/>
      </w:pPr>
      <w:r>
        <w:t>工程质量保修范围、期限和责任为：</w:t>
      </w:r>
      <w:r>
        <w:rPr>
          <w:u w:val="single" w:color="auto"/>
        </w:rPr>
        <w:t xml:space="preserve">   </w:t>
      </w:r>
      <w:r>
        <w:rPr>
          <w:spacing w:val="-1"/>
          <w:u w:val="single" w:color="auto"/>
        </w:rPr>
        <w:t xml:space="preserve">               </w:t>
      </w:r>
      <w:r>
        <w:rPr>
          <w:spacing w:val="-1"/>
        </w:rPr>
        <w:t>。</w:t>
      </w:r>
    </w:p>
    <w:p w14:paraId="3BE5FA67">
      <w:pPr>
        <w:pStyle w:val="2"/>
        <w:keepNext w:val="0"/>
        <w:keepLines w:val="0"/>
        <w:pageBreakBefore w:val="0"/>
        <w:kinsoku/>
        <w:wordWrap/>
        <w:overflowPunct/>
        <w:topLinePunct/>
        <w:bidi w:val="0"/>
        <w:spacing w:before="183" w:line="221" w:lineRule="auto"/>
        <w:ind w:left="1"/>
        <w:outlineLvl w:val="1"/>
      </w:pPr>
      <w:r>
        <w:rPr>
          <w:spacing w:val="-6"/>
        </w:rPr>
        <w:t>第</w:t>
      </w:r>
      <w:r>
        <w:rPr>
          <w:spacing w:val="-31"/>
        </w:rPr>
        <w:t xml:space="preserve"> </w:t>
      </w:r>
      <w:r>
        <w:rPr>
          <w:spacing w:val="-6"/>
        </w:rPr>
        <w:t>12</w:t>
      </w:r>
      <w:r>
        <w:rPr>
          <w:spacing w:val="-59"/>
        </w:rPr>
        <w:t xml:space="preserve"> </w:t>
      </w:r>
      <w:r>
        <w:rPr>
          <w:spacing w:val="-6"/>
        </w:rPr>
        <w:t>条 竣工后试验</w:t>
      </w:r>
    </w:p>
    <w:p w14:paraId="2B90BAC1">
      <w:pPr>
        <w:pStyle w:val="2"/>
        <w:keepNext w:val="0"/>
        <w:keepLines w:val="0"/>
        <w:pageBreakBefore w:val="0"/>
        <w:kinsoku/>
        <w:wordWrap/>
        <w:overflowPunct/>
        <w:topLinePunct/>
        <w:bidi w:val="0"/>
        <w:spacing w:before="186" w:line="220" w:lineRule="auto"/>
        <w:ind w:left="602"/>
      </w:pPr>
      <w:r>
        <w:t>本合同工程是否包含竣工后试验：</w:t>
      </w:r>
      <w:r>
        <w:rPr>
          <w:u w:val="single" w:color="auto"/>
        </w:rPr>
        <w:t xml:space="preserve">        </w:t>
      </w:r>
      <w:r>
        <w:rPr>
          <w:spacing w:val="-1"/>
          <w:u w:val="single" w:color="auto"/>
        </w:rPr>
        <w:t xml:space="preserve">             </w:t>
      </w:r>
      <w:r>
        <w:rPr>
          <w:spacing w:val="-1"/>
        </w:rPr>
        <w:t>。</w:t>
      </w:r>
    </w:p>
    <w:p w14:paraId="4F99D5FE">
      <w:pPr>
        <w:pStyle w:val="2"/>
        <w:keepNext w:val="0"/>
        <w:keepLines w:val="0"/>
        <w:pageBreakBefore w:val="0"/>
        <w:kinsoku/>
        <w:wordWrap/>
        <w:overflowPunct/>
        <w:topLinePunct/>
        <w:bidi w:val="0"/>
        <w:spacing w:before="187" w:line="221" w:lineRule="auto"/>
        <w:ind w:left="621"/>
      </w:pPr>
      <w:r>
        <w:rPr>
          <w:spacing w:val="-3"/>
        </w:rPr>
        <w:t>12.1 竣工后试验的程序</w:t>
      </w:r>
    </w:p>
    <w:p w14:paraId="052FE5BC">
      <w:pPr>
        <w:keepNext w:val="0"/>
        <w:keepLines w:val="0"/>
        <w:pageBreakBefore w:val="0"/>
        <w:kinsoku/>
        <w:wordWrap/>
        <w:overflowPunct/>
        <w:topLinePunct/>
        <w:bidi w:val="0"/>
        <w:spacing w:line="221" w:lineRule="auto"/>
        <w:sectPr>
          <w:footerReference r:id="rId47" w:type="default"/>
          <w:pgSz w:w="11906" w:h="16840"/>
          <w:pgMar w:top="1440" w:right="1080" w:bottom="1440" w:left="1080" w:header="0" w:footer="1482" w:gutter="0"/>
          <w:cols w:space="720" w:num="1"/>
        </w:sectPr>
      </w:pPr>
    </w:p>
    <w:p w14:paraId="66F0C595">
      <w:pPr>
        <w:pStyle w:val="2"/>
        <w:keepNext w:val="0"/>
        <w:keepLines w:val="0"/>
        <w:pageBreakBefore w:val="0"/>
        <w:kinsoku/>
        <w:wordWrap/>
        <w:overflowPunct/>
        <w:topLinePunct/>
        <w:bidi w:val="0"/>
        <w:spacing w:before="161" w:line="343" w:lineRule="auto"/>
        <w:ind w:left="2" w:right="78" w:firstLine="620"/>
        <w:jc w:val="both"/>
      </w:pPr>
      <w:r>
        <w:rPr>
          <w:spacing w:val="-3"/>
        </w:rPr>
        <w:t>12.1.2 竣工后试验全部电力、水、污水处理、燃料、消耗品和材料，以及</w:t>
      </w:r>
      <w:r>
        <w:rPr>
          <w:spacing w:val="3"/>
        </w:rPr>
        <w:t>全部其他仪器、协助、文件或其他信息、设备、工具、劳力，启动工程设备，</w:t>
      </w:r>
      <w:r>
        <w:rPr>
          <w:spacing w:val="-13"/>
        </w:rPr>
        <w:t>并</w:t>
      </w:r>
      <w:r>
        <w:rPr>
          <w:spacing w:val="-73"/>
        </w:rPr>
        <w:t xml:space="preserve"> </w:t>
      </w:r>
      <w:r>
        <w:rPr>
          <w:spacing w:val="-13"/>
        </w:rPr>
        <w:t>组</w:t>
      </w:r>
      <w:r>
        <w:rPr>
          <w:spacing w:val="-70"/>
        </w:rPr>
        <w:t xml:space="preserve"> </w:t>
      </w:r>
      <w:r>
        <w:rPr>
          <w:spacing w:val="-13"/>
        </w:rPr>
        <w:t>织</w:t>
      </w:r>
      <w:r>
        <w:rPr>
          <w:spacing w:val="-71"/>
        </w:rPr>
        <w:t xml:space="preserve"> </w:t>
      </w:r>
      <w:r>
        <w:rPr>
          <w:spacing w:val="-13"/>
        </w:rPr>
        <w:t>安</w:t>
      </w:r>
      <w:r>
        <w:rPr>
          <w:spacing w:val="-76"/>
        </w:rPr>
        <w:t xml:space="preserve"> </w:t>
      </w:r>
      <w:r>
        <w:rPr>
          <w:spacing w:val="-13"/>
        </w:rPr>
        <w:t>排</w:t>
      </w:r>
      <w:r>
        <w:rPr>
          <w:spacing w:val="-75"/>
        </w:rPr>
        <w:t xml:space="preserve"> </w:t>
      </w:r>
      <w:r>
        <w:rPr>
          <w:spacing w:val="-13"/>
        </w:rPr>
        <w:t>有</w:t>
      </w:r>
      <w:r>
        <w:rPr>
          <w:spacing w:val="-74"/>
        </w:rPr>
        <w:t xml:space="preserve"> </w:t>
      </w:r>
      <w:r>
        <w:rPr>
          <w:spacing w:val="-13"/>
        </w:rPr>
        <w:t>适</w:t>
      </w:r>
      <w:r>
        <w:rPr>
          <w:spacing w:val="-59"/>
        </w:rPr>
        <w:t xml:space="preserve"> </w:t>
      </w:r>
      <w:r>
        <w:rPr>
          <w:spacing w:val="-13"/>
        </w:rPr>
        <w:t>当</w:t>
      </w:r>
      <w:r>
        <w:rPr>
          <w:spacing w:val="-64"/>
        </w:rPr>
        <w:t xml:space="preserve"> </w:t>
      </w:r>
      <w:r>
        <w:rPr>
          <w:spacing w:val="-13"/>
        </w:rPr>
        <w:t>资</w:t>
      </w:r>
      <w:r>
        <w:rPr>
          <w:spacing w:val="-76"/>
        </w:rPr>
        <w:t xml:space="preserve"> </w:t>
      </w:r>
      <w:r>
        <w:rPr>
          <w:spacing w:val="-13"/>
        </w:rPr>
        <w:t>质</w:t>
      </w:r>
      <w:r>
        <w:rPr>
          <w:spacing w:val="-54"/>
        </w:rPr>
        <w:t xml:space="preserve"> </w:t>
      </w:r>
      <w:r>
        <w:rPr>
          <w:spacing w:val="-13"/>
        </w:rPr>
        <w:t>、</w:t>
      </w:r>
      <w:r>
        <w:rPr>
          <w:spacing w:val="-74"/>
        </w:rPr>
        <w:t xml:space="preserve"> </w:t>
      </w:r>
      <w:r>
        <w:rPr>
          <w:spacing w:val="-13"/>
        </w:rPr>
        <w:t>经</w:t>
      </w:r>
      <w:r>
        <w:rPr>
          <w:spacing w:val="-77"/>
        </w:rPr>
        <w:t xml:space="preserve"> </w:t>
      </w:r>
      <w:r>
        <w:rPr>
          <w:spacing w:val="-13"/>
        </w:rPr>
        <w:t>验</w:t>
      </w:r>
      <w:r>
        <w:rPr>
          <w:spacing w:val="-75"/>
        </w:rPr>
        <w:t xml:space="preserve"> </w:t>
      </w:r>
      <w:r>
        <w:rPr>
          <w:spacing w:val="-13"/>
        </w:rPr>
        <w:t>和</w:t>
      </w:r>
      <w:r>
        <w:rPr>
          <w:spacing w:val="-64"/>
        </w:rPr>
        <w:t xml:space="preserve"> </w:t>
      </w:r>
      <w:r>
        <w:rPr>
          <w:spacing w:val="-13"/>
        </w:rPr>
        <w:t>能</w:t>
      </w:r>
      <w:r>
        <w:rPr>
          <w:spacing w:val="-71"/>
        </w:rPr>
        <w:t xml:space="preserve"> </w:t>
      </w:r>
      <w:r>
        <w:rPr>
          <w:spacing w:val="-13"/>
        </w:rPr>
        <w:t>力</w:t>
      </w:r>
      <w:r>
        <w:rPr>
          <w:spacing w:val="-54"/>
        </w:rPr>
        <w:t xml:space="preserve"> </w:t>
      </w:r>
      <w:r>
        <w:rPr>
          <w:spacing w:val="-13"/>
        </w:rPr>
        <w:t>的</w:t>
      </w:r>
      <w:r>
        <w:rPr>
          <w:spacing w:val="-73"/>
        </w:rPr>
        <w:t xml:space="preserve"> </w:t>
      </w:r>
      <w:r>
        <w:rPr>
          <w:spacing w:val="-13"/>
        </w:rPr>
        <w:t>工</w:t>
      </w:r>
      <w:r>
        <w:rPr>
          <w:spacing w:val="-73"/>
        </w:rPr>
        <w:t xml:space="preserve"> </w:t>
      </w:r>
      <w:r>
        <w:rPr>
          <w:spacing w:val="-13"/>
        </w:rPr>
        <w:t>作</w:t>
      </w:r>
      <w:r>
        <w:rPr>
          <w:spacing w:val="-74"/>
        </w:rPr>
        <w:t xml:space="preserve"> </w:t>
      </w:r>
      <w:r>
        <w:rPr>
          <w:spacing w:val="-13"/>
        </w:rPr>
        <w:t>人</w:t>
      </w:r>
      <w:r>
        <w:rPr>
          <w:spacing w:val="-66"/>
        </w:rPr>
        <w:t xml:space="preserve"> </w:t>
      </w:r>
      <w:r>
        <w:rPr>
          <w:spacing w:val="-13"/>
        </w:rPr>
        <w:t>员等</w:t>
      </w:r>
      <w:r>
        <w:rPr>
          <w:spacing w:val="-69"/>
        </w:rPr>
        <w:t xml:space="preserve"> </w:t>
      </w:r>
      <w:r>
        <w:rPr>
          <w:spacing w:val="-13"/>
        </w:rPr>
        <w:t>必</w:t>
      </w:r>
      <w:r>
        <w:rPr>
          <w:spacing w:val="-75"/>
        </w:rPr>
        <w:t xml:space="preserve"> </w:t>
      </w:r>
      <w:r>
        <w:rPr>
          <w:spacing w:val="-13"/>
        </w:rPr>
        <w:t>要</w:t>
      </w:r>
      <w:r>
        <w:rPr>
          <w:spacing w:val="-75"/>
        </w:rPr>
        <w:t xml:space="preserve"> </w:t>
      </w:r>
      <w:r>
        <w:rPr>
          <w:spacing w:val="-14"/>
        </w:rPr>
        <w:t>条</w:t>
      </w:r>
      <w:r>
        <w:rPr>
          <w:spacing w:val="-77"/>
        </w:rPr>
        <w:t xml:space="preserve"> </w:t>
      </w:r>
      <w:r>
        <w:rPr>
          <w:spacing w:val="-14"/>
        </w:rPr>
        <w:t>件</w:t>
      </w:r>
      <w:r>
        <w:rPr>
          <w:spacing w:val="-51"/>
        </w:rPr>
        <w:t xml:space="preserve"> </w:t>
      </w:r>
      <w:r>
        <w:rPr>
          <w:spacing w:val="-14"/>
        </w:rPr>
        <w:t>的</w:t>
      </w:r>
      <w:r>
        <w:rPr>
          <w:spacing w:val="-76"/>
        </w:rPr>
        <w:t xml:space="preserve"> </w:t>
      </w:r>
      <w:r>
        <w:rPr>
          <w:spacing w:val="-14"/>
        </w:rPr>
        <w:t>提</w:t>
      </w:r>
      <w:r>
        <w:rPr>
          <w:spacing w:val="-76"/>
        </w:rPr>
        <w:t xml:space="preserve"> </w:t>
      </w:r>
      <w:r>
        <w:rPr>
          <w:spacing w:val="-14"/>
        </w:rPr>
        <w:t>供</w:t>
      </w:r>
      <w:r>
        <w:rPr>
          <w:spacing w:val="-1"/>
        </w:rPr>
        <w:t>方：</w:t>
      </w:r>
      <w:r>
        <w:rPr>
          <w:spacing w:val="-1"/>
          <w:u w:val="single" w:color="auto"/>
        </w:rPr>
        <w:t xml:space="preserve">                      </w:t>
      </w:r>
      <w:r>
        <w:rPr>
          <w:spacing w:val="-1"/>
        </w:rPr>
        <w:t>。</w:t>
      </w:r>
    </w:p>
    <w:p w14:paraId="0311B902">
      <w:pPr>
        <w:pStyle w:val="2"/>
        <w:keepNext w:val="0"/>
        <w:keepLines w:val="0"/>
        <w:pageBreakBefore w:val="0"/>
        <w:kinsoku/>
        <w:wordWrap/>
        <w:overflowPunct/>
        <w:topLinePunct/>
        <w:bidi w:val="0"/>
        <w:spacing w:before="1" w:line="220" w:lineRule="auto"/>
        <w:ind w:left="2"/>
        <w:outlineLvl w:val="1"/>
      </w:pPr>
      <w:r>
        <w:rPr>
          <w:spacing w:val="-6"/>
        </w:rPr>
        <w:t>第</w:t>
      </w:r>
      <w:r>
        <w:rPr>
          <w:spacing w:val="-31"/>
        </w:rPr>
        <w:t xml:space="preserve"> </w:t>
      </w:r>
      <w:r>
        <w:rPr>
          <w:spacing w:val="-6"/>
        </w:rPr>
        <w:t>13</w:t>
      </w:r>
      <w:r>
        <w:rPr>
          <w:spacing w:val="-59"/>
        </w:rPr>
        <w:t xml:space="preserve"> </w:t>
      </w:r>
      <w:r>
        <w:rPr>
          <w:spacing w:val="-6"/>
        </w:rPr>
        <w:t>条 变更与调整</w:t>
      </w:r>
    </w:p>
    <w:p w14:paraId="700D35A5">
      <w:pPr>
        <w:pStyle w:val="2"/>
        <w:keepNext w:val="0"/>
        <w:keepLines w:val="0"/>
        <w:pageBreakBefore w:val="0"/>
        <w:kinsoku/>
        <w:wordWrap/>
        <w:overflowPunct/>
        <w:topLinePunct/>
        <w:bidi w:val="0"/>
        <w:spacing w:before="183" w:line="221" w:lineRule="auto"/>
        <w:ind w:left="623"/>
      </w:pPr>
      <w:r>
        <w:rPr>
          <w:spacing w:val="-3"/>
        </w:rPr>
        <w:t>13.2 承包人的合理化建议</w:t>
      </w:r>
    </w:p>
    <w:p w14:paraId="0BC3FABF">
      <w:pPr>
        <w:pStyle w:val="2"/>
        <w:keepNext w:val="0"/>
        <w:keepLines w:val="0"/>
        <w:pageBreakBefore w:val="0"/>
        <w:kinsoku/>
        <w:wordWrap/>
        <w:overflowPunct/>
        <w:topLinePunct/>
        <w:bidi w:val="0"/>
        <w:spacing w:before="189" w:line="318" w:lineRule="auto"/>
        <w:ind w:firstLine="623"/>
      </w:pPr>
      <w:r>
        <w:rPr>
          <w:spacing w:val="3"/>
        </w:rPr>
        <w:t>13.2.2 工程师应在收到承包人提交的合理化建议</w:t>
      </w:r>
      <w:r>
        <w:rPr>
          <w:spacing w:val="2"/>
        </w:rPr>
        <w:t>后</w:t>
      </w:r>
      <w:r>
        <w:rPr>
          <w:spacing w:val="-133"/>
        </w:rPr>
        <w:t xml:space="preserve"> </w:t>
      </w:r>
      <w:r>
        <w:rPr>
          <w:spacing w:val="7"/>
          <w:u w:val="single" w:color="auto"/>
        </w:rPr>
        <w:t xml:space="preserve">    </w:t>
      </w:r>
      <w:r>
        <w:rPr>
          <w:spacing w:val="-81"/>
        </w:rPr>
        <w:t xml:space="preserve"> </w:t>
      </w:r>
      <w:r>
        <w:rPr>
          <w:spacing w:val="2"/>
        </w:rPr>
        <w:t>日内审查完毕并</w:t>
      </w:r>
      <w:r>
        <w:rPr>
          <w:spacing w:val="3"/>
        </w:rPr>
        <w:t>报送发包人，发现其中存在技术上的缺陷，应通知承包人修改。发包人应在收</w:t>
      </w:r>
      <w:r>
        <w:rPr>
          <w:spacing w:val="-4"/>
        </w:rPr>
        <w:t>到工程师报送的合理化建议后</w:t>
      </w:r>
      <w:r>
        <w:rPr>
          <w:spacing w:val="-4"/>
          <w:u w:val="single" w:color="auto"/>
        </w:rPr>
        <w:t xml:space="preserve">    </w:t>
      </w:r>
      <w:r>
        <w:rPr>
          <w:spacing w:val="-80"/>
        </w:rPr>
        <w:t xml:space="preserve"> </w:t>
      </w:r>
      <w:r>
        <w:rPr>
          <w:spacing w:val="-4"/>
        </w:rPr>
        <w:t>日内审批完毕。合理化建议经发包人批</w:t>
      </w:r>
      <w:r>
        <w:rPr>
          <w:spacing w:val="-5"/>
        </w:rPr>
        <w:t>准的，</w:t>
      </w:r>
      <w:r>
        <w:rPr>
          <w:spacing w:val="2"/>
        </w:rPr>
        <w:t>工程师应及时发出变更指示，由此引起的合同价格调整按照</w:t>
      </w:r>
      <w:r>
        <w:rPr>
          <w:spacing w:val="-139"/>
        </w:rPr>
        <w:t xml:space="preserve"> </w:t>
      </w:r>
      <w:r>
        <w:rPr>
          <w:spacing w:val="3"/>
          <w:u w:val="single" w:color="auto"/>
        </w:rPr>
        <w:t xml:space="preserve">              </w:t>
      </w:r>
      <w:r>
        <w:rPr>
          <w:spacing w:val="-126"/>
        </w:rPr>
        <w:t xml:space="preserve"> </w:t>
      </w:r>
      <w:r>
        <w:rPr>
          <w:spacing w:val="2"/>
        </w:rPr>
        <w:t>执</w:t>
      </w:r>
      <w:r>
        <w:rPr>
          <w:spacing w:val="-1"/>
        </w:rPr>
        <w:t>行。发包人不同意变更的，工程师应书面通知承包人</w:t>
      </w:r>
    </w:p>
    <w:p w14:paraId="32B30770">
      <w:pPr>
        <w:pStyle w:val="2"/>
        <w:keepNext w:val="0"/>
        <w:keepLines w:val="0"/>
        <w:pageBreakBefore w:val="0"/>
        <w:kinsoku/>
        <w:wordWrap/>
        <w:overflowPunct/>
        <w:topLinePunct/>
        <w:bidi w:val="0"/>
        <w:spacing w:before="184" w:line="221" w:lineRule="auto"/>
        <w:ind w:right="20"/>
        <w:jc w:val="right"/>
      </w:pPr>
      <w:r>
        <w:rPr>
          <w:spacing w:val="-1"/>
        </w:rPr>
        <w:t>13.2.3 承包人提出的合理化变更建议的利益分享约定：</w:t>
      </w:r>
      <w:r>
        <w:rPr>
          <w:spacing w:val="-1"/>
          <w:u w:val="single" w:color="auto"/>
        </w:rPr>
        <w:t xml:space="preserve">              </w:t>
      </w:r>
      <w:r>
        <w:rPr>
          <w:spacing w:val="-1"/>
        </w:rPr>
        <w:t>。</w:t>
      </w:r>
    </w:p>
    <w:p w14:paraId="0B6985D7">
      <w:pPr>
        <w:pStyle w:val="2"/>
        <w:keepNext w:val="0"/>
        <w:keepLines w:val="0"/>
        <w:pageBreakBefore w:val="0"/>
        <w:kinsoku/>
        <w:wordWrap/>
        <w:overflowPunct/>
        <w:topLinePunct/>
        <w:bidi w:val="0"/>
        <w:spacing w:before="186" w:line="221" w:lineRule="auto"/>
        <w:ind w:left="623"/>
      </w:pPr>
      <w:r>
        <w:rPr>
          <w:spacing w:val="-4"/>
        </w:rPr>
        <w:t>13.3 变更程序</w:t>
      </w:r>
    </w:p>
    <w:p w14:paraId="7BCE950E">
      <w:pPr>
        <w:pStyle w:val="2"/>
        <w:keepNext w:val="0"/>
        <w:keepLines w:val="0"/>
        <w:pageBreakBefore w:val="0"/>
        <w:kinsoku/>
        <w:wordWrap/>
        <w:overflowPunct/>
        <w:topLinePunct/>
        <w:bidi w:val="0"/>
        <w:spacing w:before="185" w:line="219" w:lineRule="auto"/>
        <w:ind w:left="623"/>
      </w:pPr>
      <w:r>
        <w:rPr>
          <w:spacing w:val="-3"/>
        </w:rPr>
        <w:t>13.3.3 变更估价</w:t>
      </w:r>
    </w:p>
    <w:p w14:paraId="3B63E05F">
      <w:pPr>
        <w:pStyle w:val="2"/>
        <w:keepNext w:val="0"/>
        <w:keepLines w:val="0"/>
        <w:pageBreakBefore w:val="0"/>
        <w:kinsoku/>
        <w:wordWrap/>
        <w:overflowPunct/>
        <w:topLinePunct/>
        <w:bidi w:val="0"/>
        <w:spacing w:before="186" w:line="219" w:lineRule="auto"/>
        <w:ind w:left="623"/>
      </w:pPr>
      <w:r>
        <w:rPr>
          <w:spacing w:val="-2"/>
        </w:rPr>
        <w:t>13.3.3.1 变更估价原则</w:t>
      </w:r>
    </w:p>
    <w:p w14:paraId="3DD9EF3C">
      <w:pPr>
        <w:pStyle w:val="2"/>
        <w:keepNext w:val="0"/>
        <w:keepLines w:val="0"/>
        <w:pageBreakBefore w:val="0"/>
        <w:kinsoku/>
        <w:wordWrap/>
        <w:overflowPunct/>
        <w:topLinePunct/>
        <w:bidi w:val="0"/>
        <w:spacing w:before="189" w:line="219" w:lineRule="auto"/>
        <w:ind w:left="606"/>
      </w:pPr>
      <w:r>
        <w:t>关于变更估价原则的约定：</w:t>
      </w:r>
      <w:r>
        <w:rPr>
          <w:u w:val="single" w:color="auto"/>
        </w:rPr>
        <w:t xml:space="preserve">          </w:t>
      </w:r>
      <w:r>
        <w:rPr>
          <w:spacing w:val="-1"/>
          <w:u w:val="single" w:color="auto"/>
        </w:rPr>
        <w:t xml:space="preserve">                </w:t>
      </w:r>
      <w:r>
        <w:rPr>
          <w:spacing w:val="-1"/>
        </w:rPr>
        <w:t>。</w:t>
      </w:r>
    </w:p>
    <w:p w14:paraId="0CA131BC">
      <w:pPr>
        <w:pStyle w:val="2"/>
        <w:keepNext w:val="0"/>
        <w:keepLines w:val="0"/>
        <w:pageBreakBefore w:val="0"/>
        <w:kinsoku/>
        <w:wordWrap/>
        <w:overflowPunct/>
        <w:topLinePunct/>
        <w:bidi w:val="0"/>
        <w:spacing w:before="189" w:line="219" w:lineRule="auto"/>
        <w:ind w:left="623"/>
      </w:pPr>
      <w:r>
        <w:rPr>
          <w:spacing w:val="-8"/>
        </w:rPr>
        <w:t>13.4</w:t>
      </w:r>
      <w:r>
        <w:rPr>
          <w:spacing w:val="25"/>
        </w:rPr>
        <w:t xml:space="preserve"> </w:t>
      </w:r>
      <w:r>
        <w:rPr>
          <w:spacing w:val="-8"/>
        </w:rPr>
        <w:t>暂估价</w:t>
      </w:r>
    </w:p>
    <w:p w14:paraId="6E11D67F">
      <w:pPr>
        <w:pStyle w:val="2"/>
        <w:keepNext w:val="0"/>
        <w:keepLines w:val="0"/>
        <w:pageBreakBefore w:val="0"/>
        <w:kinsoku/>
        <w:wordWrap/>
        <w:overflowPunct/>
        <w:topLinePunct/>
        <w:bidi w:val="0"/>
        <w:spacing w:before="186" w:line="219" w:lineRule="auto"/>
        <w:ind w:left="623"/>
      </w:pPr>
      <w:r>
        <w:rPr>
          <w:spacing w:val="-2"/>
        </w:rPr>
        <w:t>13.4.1 依法必须招标的暂估价项目</w:t>
      </w:r>
    </w:p>
    <w:p w14:paraId="77C8DF30">
      <w:pPr>
        <w:pStyle w:val="2"/>
        <w:keepNext w:val="0"/>
        <w:keepLines w:val="0"/>
        <w:pageBreakBefore w:val="0"/>
        <w:kinsoku/>
        <w:wordWrap/>
        <w:overflowPunct/>
        <w:topLinePunct/>
        <w:bidi w:val="0"/>
        <w:spacing w:before="188" w:line="219" w:lineRule="auto"/>
        <w:ind w:left="602"/>
      </w:pPr>
      <w:r>
        <w:t>承包人可以参与投标的暂估价项目范围：</w:t>
      </w:r>
      <w:r>
        <w:rPr>
          <w:u w:val="single" w:color="auto"/>
        </w:rPr>
        <w:t xml:space="preserve">   </w:t>
      </w:r>
      <w:r>
        <w:rPr>
          <w:spacing w:val="-1"/>
          <w:u w:val="single" w:color="auto"/>
        </w:rPr>
        <w:t xml:space="preserve">           </w:t>
      </w:r>
      <w:r>
        <w:rPr>
          <w:spacing w:val="-1"/>
        </w:rPr>
        <w:t>。</w:t>
      </w:r>
    </w:p>
    <w:p w14:paraId="419EA301">
      <w:pPr>
        <w:pStyle w:val="2"/>
        <w:keepNext w:val="0"/>
        <w:keepLines w:val="0"/>
        <w:pageBreakBefore w:val="0"/>
        <w:kinsoku/>
        <w:wordWrap/>
        <w:overflowPunct/>
        <w:topLinePunct/>
        <w:bidi w:val="0"/>
        <w:spacing w:before="189" w:line="219" w:lineRule="auto"/>
        <w:ind w:left="602"/>
      </w:pPr>
      <w:r>
        <w:t>承包人不得参与投标的暂估价项目范围：</w:t>
      </w:r>
      <w:r>
        <w:rPr>
          <w:u w:val="single" w:color="auto"/>
        </w:rPr>
        <w:t xml:space="preserve">   </w:t>
      </w:r>
      <w:r>
        <w:rPr>
          <w:spacing w:val="-1"/>
          <w:u w:val="single" w:color="auto"/>
        </w:rPr>
        <w:t xml:space="preserve">           </w:t>
      </w:r>
      <w:r>
        <w:rPr>
          <w:spacing w:val="-1"/>
        </w:rPr>
        <w:t>。</w:t>
      </w:r>
    </w:p>
    <w:p w14:paraId="065FD476">
      <w:pPr>
        <w:pStyle w:val="2"/>
        <w:keepNext w:val="0"/>
        <w:keepLines w:val="0"/>
        <w:pageBreakBefore w:val="0"/>
        <w:kinsoku/>
        <w:wordWrap/>
        <w:overflowPunct/>
        <w:topLinePunct/>
        <w:bidi w:val="0"/>
        <w:spacing w:before="187" w:line="221" w:lineRule="auto"/>
        <w:ind w:left="603"/>
      </w:pPr>
      <w:r>
        <w:t>招投标程序及其他约定：</w:t>
      </w:r>
      <w:r>
        <w:rPr>
          <w:u w:val="single" w:color="auto"/>
        </w:rPr>
        <w:t xml:space="preserve">                </w:t>
      </w:r>
      <w:r>
        <w:rPr>
          <w:spacing w:val="-1"/>
          <w:u w:val="single" w:color="auto"/>
        </w:rPr>
        <w:t xml:space="preserve">            </w:t>
      </w:r>
      <w:r>
        <w:rPr>
          <w:spacing w:val="-1"/>
        </w:rPr>
        <w:t>。</w:t>
      </w:r>
    </w:p>
    <w:p w14:paraId="03EECB9B">
      <w:pPr>
        <w:pStyle w:val="2"/>
        <w:keepNext w:val="0"/>
        <w:keepLines w:val="0"/>
        <w:pageBreakBefore w:val="0"/>
        <w:kinsoku/>
        <w:wordWrap/>
        <w:overflowPunct/>
        <w:topLinePunct/>
        <w:bidi w:val="0"/>
        <w:spacing w:before="185" w:line="219" w:lineRule="auto"/>
        <w:ind w:left="623"/>
      </w:pPr>
      <w:r>
        <w:rPr>
          <w:spacing w:val="-2"/>
        </w:rPr>
        <w:t>13.4.2 不属于依法必须招标的暂估价项目</w:t>
      </w:r>
    </w:p>
    <w:p w14:paraId="51E1ABC3">
      <w:pPr>
        <w:pStyle w:val="2"/>
        <w:keepNext w:val="0"/>
        <w:keepLines w:val="0"/>
        <w:pageBreakBefore w:val="0"/>
        <w:kinsoku/>
        <w:wordWrap/>
        <w:overflowPunct/>
        <w:topLinePunct/>
        <w:bidi w:val="0"/>
        <w:spacing w:before="189" w:line="219" w:lineRule="auto"/>
        <w:ind w:left="606"/>
      </w:pPr>
      <w:r>
        <w:t>不属于依法必须招标的暂估价项目的协商及估价</w:t>
      </w:r>
      <w:r>
        <w:rPr>
          <w:spacing w:val="-1"/>
        </w:rPr>
        <w:t>的约定：</w:t>
      </w:r>
      <w:r>
        <w:rPr>
          <w:spacing w:val="-1"/>
          <w:u w:val="single" w:color="auto"/>
        </w:rPr>
        <w:t xml:space="preserve">           </w:t>
      </w:r>
      <w:r>
        <w:rPr>
          <w:spacing w:val="-1"/>
        </w:rPr>
        <w:t>。</w:t>
      </w:r>
    </w:p>
    <w:p w14:paraId="490D243E">
      <w:pPr>
        <w:pStyle w:val="2"/>
        <w:keepNext w:val="0"/>
        <w:keepLines w:val="0"/>
        <w:pageBreakBefore w:val="0"/>
        <w:kinsoku/>
        <w:wordWrap/>
        <w:overflowPunct/>
        <w:topLinePunct/>
        <w:bidi w:val="0"/>
        <w:spacing w:before="185" w:line="221" w:lineRule="auto"/>
        <w:ind w:left="623"/>
      </w:pPr>
      <w:r>
        <w:rPr>
          <w:spacing w:val="-7"/>
        </w:rPr>
        <w:t>13.5</w:t>
      </w:r>
      <w:r>
        <w:rPr>
          <w:spacing w:val="25"/>
        </w:rPr>
        <w:t xml:space="preserve"> </w:t>
      </w:r>
      <w:r>
        <w:rPr>
          <w:spacing w:val="-7"/>
        </w:rPr>
        <w:t>暂列金额</w:t>
      </w:r>
    </w:p>
    <w:p w14:paraId="0292071B">
      <w:pPr>
        <w:pStyle w:val="2"/>
        <w:keepNext w:val="0"/>
        <w:keepLines w:val="0"/>
        <w:pageBreakBefore w:val="0"/>
        <w:kinsoku/>
        <w:wordWrap/>
        <w:overflowPunct/>
        <w:topLinePunct/>
        <w:bidi w:val="0"/>
        <w:spacing w:before="186" w:line="221" w:lineRule="auto"/>
        <w:ind w:left="603"/>
      </w:pPr>
      <w:r>
        <w:t>其他关于暂列金额使用的约定：</w:t>
      </w:r>
      <w:r>
        <w:rPr>
          <w:u w:val="single" w:color="auto"/>
        </w:rPr>
        <w:t xml:space="preserve">          </w:t>
      </w:r>
      <w:r>
        <w:rPr>
          <w:spacing w:val="-1"/>
          <w:u w:val="single" w:color="auto"/>
        </w:rPr>
        <w:t xml:space="preserve">            </w:t>
      </w:r>
      <w:r>
        <w:rPr>
          <w:spacing w:val="-1"/>
        </w:rPr>
        <w:t>。</w:t>
      </w:r>
    </w:p>
    <w:p w14:paraId="7D18D08D">
      <w:pPr>
        <w:pStyle w:val="2"/>
        <w:keepNext w:val="0"/>
        <w:keepLines w:val="0"/>
        <w:pageBreakBefore w:val="0"/>
        <w:kinsoku/>
        <w:wordWrap/>
        <w:overflowPunct/>
        <w:topLinePunct/>
        <w:bidi w:val="0"/>
        <w:spacing w:before="186" w:line="219" w:lineRule="auto"/>
        <w:ind w:left="623"/>
      </w:pPr>
      <w:r>
        <w:rPr>
          <w:spacing w:val="-2"/>
        </w:rPr>
        <w:t>13.8 市场价格波动引起的调整</w:t>
      </w:r>
    </w:p>
    <w:p w14:paraId="7C25AD4A">
      <w:pPr>
        <w:keepNext w:val="0"/>
        <w:keepLines w:val="0"/>
        <w:pageBreakBefore w:val="0"/>
        <w:kinsoku/>
        <w:wordWrap/>
        <w:overflowPunct/>
        <w:topLinePunct/>
        <w:bidi w:val="0"/>
        <w:spacing w:line="219" w:lineRule="auto"/>
        <w:sectPr>
          <w:footerReference r:id="rId48" w:type="default"/>
          <w:pgSz w:w="11906" w:h="16840"/>
          <w:pgMar w:top="1440" w:right="1080" w:bottom="1440" w:left="1080" w:header="0" w:footer="1482" w:gutter="0"/>
          <w:cols w:space="720" w:num="1"/>
        </w:sectPr>
      </w:pPr>
    </w:p>
    <w:p w14:paraId="564E79DA">
      <w:pPr>
        <w:pStyle w:val="2"/>
        <w:keepNext w:val="0"/>
        <w:keepLines w:val="0"/>
        <w:pageBreakBefore w:val="0"/>
        <w:kinsoku/>
        <w:wordWrap/>
        <w:overflowPunct/>
        <w:topLinePunct/>
        <w:bidi w:val="0"/>
        <w:spacing w:before="162" w:line="219" w:lineRule="auto"/>
        <w:ind w:left="620"/>
      </w:pPr>
      <w:r>
        <w:rPr>
          <w:spacing w:val="-1"/>
        </w:rPr>
        <w:t>13.8.2 关于是否采用《价格指数权重表》的约定：</w:t>
      </w:r>
      <w:r>
        <w:rPr>
          <w:spacing w:val="-1"/>
          <w:u w:val="single" w:color="auto"/>
        </w:rPr>
        <w:t xml:space="preserve">                 </w:t>
      </w:r>
      <w:r>
        <w:rPr>
          <w:spacing w:val="-1"/>
        </w:rPr>
        <w:t>。</w:t>
      </w:r>
    </w:p>
    <w:p w14:paraId="3F6DB2CF">
      <w:pPr>
        <w:pStyle w:val="2"/>
        <w:keepNext w:val="0"/>
        <w:keepLines w:val="0"/>
        <w:pageBreakBefore w:val="0"/>
        <w:kinsoku/>
        <w:wordWrap/>
        <w:overflowPunct/>
        <w:topLinePunct/>
        <w:bidi w:val="0"/>
        <w:spacing w:before="188" w:line="219" w:lineRule="auto"/>
        <w:ind w:left="620"/>
      </w:pPr>
      <w:r>
        <w:rPr>
          <w:spacing w:val="-1"/>
        </w:rPr>
        <w:t>13.8.3 关于采用其他方式调整合同价款的约定：</w:t>
      </w:r>
      <w:r>
        <w:rPr>
          <w:spacing w:val="-1"/>
          <w:u w:val="single" w:color="auto"/>
        </w:rPr>
        <w:t xml:space="preserve">                  </w:t>
      </w:r>
      <w:r>
        <w:rPr>
          <w:spacing w:val="-1"/>
        </w:rPr>
        <w:t>。</w:t>
      </w:r>
    </w:p>
    <w:p w14:paraId="0DF1071B">
      <w:pPr>
        <w:pStyle w:val="2"/>
        <w:keepNext w:val="0"/>
        <w:keepLines w:val="0"/>
        <w:pageBreakBefore w:val="0"/>
        <w:kinsoku/>
        <w:wordWrap/>
        <w:overflowPunct/>
        <w:topLinePunct/>
        <w:bidi w:val="0"/>
        <w:spacing w:before="186" w:line="219" w:lineRule="auto"/>
        <w:outlineLvl w:val="1"/>
      </w:pPr>
      <w:r>
        <w:rPr>
          <w:spacing w:val="-5"/>
        </w:rPr>
        <w:t>第</w:t>
      </w:r>
      <w:r>
        <w:rPr>
          <w:spacing w:val="-32"/>
        </w:rPr>
        <w:t xml:space="preserve"> </w:t>
      </w:r>
      <w:r>
        <w:rPr>
          <w:spacing w:val="-5"/>
        </w:rPr>
        <w:t>14</w:t>
      </w:r>
      <w:r>
        <w:rPr>
          <w:spacing w:val="-59"/>
        </w:rPr>
        <w:t xml:space="preserve"> </w:t>
      </w:r>
      <w:r>
        <w:rPr>
          <w:spacing w:val="-5"/>
        </w:rPr>
        <w:t>条 合同价格与支付</w:t>
      </w:r>
    </w:p>
    <w:p w14:paraId="217155C2">
      <w:pPr>
        <w:pStyle w:val="2"/>
        <w:keepNext w:val="0"/>
        <w:keepLines w:val="0"/>
        <w:pageBreakBefore w:val="0"/>
        <w:kinsoku/>
        <w:wordWrap/>
        <w:overflowPunct/>
        <w:topLinePunct/>
        <w:bidi w:val="0"/>
        <w:spacing w:before="188" w:line="219" w:lineRule="auto"/>
        <w:ind w:left="620"/>
      </w:pPr>
      <w:r>
        <w:rPr>
          <w:spacing w:val="-3"/>
        </w:rPr>
        <w:t>14.1 合同价格形式</w:t>
      </w:r>
    </w:p>
    <w:p w14:paraId="706764B4">
      <w:pPr>
        <w:pStyle w:val="2"/>
        <w:keepNext w:val="0"/>
        <w:keepLines w:val="0"/>
        <w:pageBreakBefore w:val="0"/>
        <w:kinsoku/>
        <w:wordWrap/>
        <w:overflowPunct/>
        <w:topLinePunct/>
        <w:bidi w:val="0"/>
        <w:spacing w:before="188" w:line="219" w:lineRule="auto"/>
        <w:ind w:left="620"/>
      </w:pPr>
      <w:r>
        <w:rPr>
          <w:spacing w:val="-1"/>
        </w:rPr>
        <w:t>14.1.1 关于合同价格形式的约定：</w:t>
      </w:r>
      <w:r>
        <w:rPr>
          <w:spacing w:val="-1"/>
          <w:u w:val="single" w:color="auto"/>
        </w:rPr>
        <w:t xml:space="preserve">                   </w:t>
      </w:r>
      <w:r>
        <w:rPr>
          <w:spacing w:val="-1"/>
        </w:rPr>
        <w:t>。</w:t>
      </w:r>
    </w:p>
    <w:p w14:paraId="0D9726CF">
      <w:pPr>
        <w:pStyle w:val="2"/>
        <w:keepNext w:val="0"/>
        <w:keepLines w:val="0"/>
        <w:pageBreakBefore w:val="0"/>
        <w:kinsoku/>
        <w:wordWrap/>
        <w:overflowPunct/>
        <w:topLinePunct/>
        <w:bidi w:val="0"/>
        <w:spacing w:before="186" w:line="219" w:lineRule="auto"/>
        <w:ind w:left="620"/>
      </w:pPr>
      <w:r>
        <w:rPr>
          <w:spacing w:val="-1"/>
        </w:rPr>
        <w:t>14.1.2 关于合同价格调整的约定：</w:t>
      </w:r>
      <w:r>
        <w:rPr>
          <w:spacing w:val="-1"/>
          <w:u w:val="single" w:color="auto"/>
        </w:rPr>
        <w:t xml:space="preserve">                   </w:t>
      </w:r>
      <w:r>
        <w:rPr>
          <w:spacing w:val="-1"/>
        </w:rPr>
        <w:t>。</w:t>
      </w:r>
    </w:p>
    <w:p w14:paraId="6E3B5B50">
      <w:pPr>
        <w:pStyle w:val="2"/>
        <w:keepNext w:val="0"/>
        <w:keepLines w:val="0"/>
        <w:pageBreakBefore w:val="0"/>
        <w:kinsoku/>
        <w:wordWrap/>
        <w:overflowPunct/>
        <w:topLinePunct/>
        <w:bidi w:val="0"/>
        <w:spacing w:before="189" w:line="219" w:lineRule="auto"/>
        <w:jc w:val="right"/>
      </w:pPr>
      <w:r>
        <w:rPr>
          <w:spacing w:val="-3"/>
        </w:rPr>
        <w:t>14.1.3 按实际完成的工程量支付工程价款的</w:t>
      </w:r>
      <w:r>
        <w:rPr>
          <w:spacing w:val="-4"/>
        </w:rPr>
        <w:t>计量方法、估价方法：</w:t>
      </w:r>
      <w:r>
        <w:rPr>
          <w:spacing w:val="-4"/>
          <w:u w:val="single" w:color="auto"/>
        </w:rPr>
        <w:t xml:space="preserve">     </w:t>
      </w:r>
      <w:r>
        <w:rPr>
          <w:spacing w:val="-4"/>
        </w:rPr>
        <w:t>。</w:t>
      </w:r>
    </w:p>
    <w:p w14:paraId="2E0260B4">
      <w:pPr>
        <w:pStyle w:val="2"/>
        <w:keepNext w:val="0"/>
        <w:keepLines w:val="0"/>
        <w:pageBreakBefore w:val="0"/>
        <w:kinsoku/>
        <w:wordWrap/>
        <w:overflowPunct/>
        <w:topLinePunct/>
        <w:bidi w:val="0"/>
        <w:spacing w:before="188" w:line="221" w:lineRule="auto"/>
        <w:ind w:left="620"/>
      </w:pPr>
      <w:r>
        <w:rPr>
          <w:spacing w:val="-7"/>
        </w:rPr>
        <w:t>14.2</w:t>
      </w:r>
      <w:r>
        <w:rPr>
          <w:spacing w:val="18"/>
        </w:rPr>
        <w:t xml:space="preserve"> </w:t>
      </w:r>
      <w:r>
        <w:rPr>
          <w:spacing w:val="-7"/>
        </w:rPr>
        <w:t>预付款</w:t>
      </w:r>
    </w:p>
    <w:p w14:paraId="77523B10">
      <w:pPr>
        <w:pStyle w:val="2"/>
        <w:keepNext w:val="0"/>
        <w:keepLines w:val="0"/>
        <w:pageBreakBefore w:val="0"/>
        <w:kinsoku/>
        <w:wordWrap/>
        <w:overflowPunct/>
        <w:topLinePunct/>
        <w:bidi w:val="0"/>
        <w:spacing w:before="183" w:line="221" w:lineRule="auto"/>
        <w:ind w:left="620"/>
      </w:pPr>
      <w:r>
        <w:rPr>
          <w:spacing w:val="-3"/>
        </w:rPr>
        <w:t>14.2.1 预付款支付</w:t>
      </w:r>
    </w:p>
    <w:p w14:paraId="23E64DEE">
      <w:pPr>
        <w:pStyle w:val="2"/>
        <w:keepNext w:val="0"/>
        <w:keepLines w:val="0"/>
        <w:pageBreakBefore w:val="0"/>
        <w:kinsoku/>
        <w:wordWrap/>
        <w:overflowPunct/>
        <w:topLinePunct/>
        <w:bidi w:val="0"/>
        <w:spacing w:before="186" w:line="221" w:lineRule="auto"/>
        <w:ind w:left="602"/>
      </w:pPr>
      <w:r>
        <w:t>预付款的金额或比例为：</w:t>
      </w:r>
      <w:r>
        <w:rPr>
          <w:u w:val="single" w:color="auto"/>
        </w:rPr>
        <w:t xml:space="preserve">              </w:t>
      </w:r>
      <w:r>
        <w:rPr>
          <w:spacing w:val="-1"/>
          <w:u w:val="single" w:color="auto"/>
        </w:rPr>
        <w:t xml:space="preserve">              </w:t>
      </w:r>
      <w:r>
        <w:rPr>
          <w:spacing w:val="-1"/>
        </w:rPr>
        <w:t>。</w:t>
      </w:r>
    </w:p>
    <w:p w14:paraId="6A9BA2D8">
      <w:pPr>
        <w:pStyle w:val="2"/>
        <w:keepNext w:val="0"/>
        <w:keepLines w:val="0"/>
        <w:pageBreakBefore w:val="0"/>
        <w:kinsoku/>
        <w:wordWrap/>
        <w:overflowPunct/>
        <w:topLinePunct/>
        <w:bidi w:val="0"/>
        <w:spacing w:before="185" w:line="221" w:lineRule="auto"/>
        <w:ind w:left="602"/>
      </w:pPr>
      <w:r>
        <w:t>预付款支付期限：</w:t>
      </w:r>
      <w:r>
        <w:rPr>
          <w:u w:val="single" w:color="auto"/>
        </w:rPr>
        <w:t xml:space="preserve">                    </w:t>
      </w:r>
      <w:r>
        <w:rPr>
          <w:spacing w:val="-1"/>
          <w:u w:val="single" w:color="auto"/>
        </w:rPr>
        <w:t xml:space="preserve">               </w:t>
      </w:r>
      <w:r>
        <w:rPr>
          <w:spacing w:val="-1"/>
        </w:rPr>
        <w:t>。</w:t>
      </w:r>
    </w:p>
    <w:p w14:paraId="02C16B8C">
      <w:pPr>
        <w:pStyle w:val="2"/>
        <w:keepNext w:val="0"/>
        <w:keepLines w:val="0"/>
        <w:pageBreakBefore w:val="0"/>
        <w:kinsoku/>
        <w:wordWrap/>
        <w:overflowPunct/>
        <w:topLinePunct/>
        <w:bidi w:val="0"/>
        <w:spacing w:before="183" w:line="221" w:lineRule="auto"/>
        <w:ind w:left="602"/>
      </w:pPr>
      <w:r>
        <w:t>预付款扣回的方式：</w:t>
      </w:r>
      <w:r>
        <w:rPr>
          <w:u w:val="single" w:color="auto"/>
        </w:rPr>
        <w:t xml:space="preserve">                  </w:t>
      </w:r>
      <w:r>
        <w:rPr>
          <w:spacing w:val="-1"/>
          <w:u w:val="single" w:color="auto"/>
        </w:rPr>
        <w:t xml:space="preserve">              </w:t>
      </w:r>
      <w:r>
        <w:rPr>
          <w:spacing w:val="-1"/>
        </w:rPr>
        <w:t>。</w:t>
      </w:r>
    </w:p>
    <w:p w14:paraId="6C4D4139">
      <w:pPr>
        <w:pStyle w:val="2"/>
        <w:keepNext w:val="0"/>
        <w:keepLines w:val="0"/>
        <w:pageBreakBefore w:val="0"/>
        <w:kinsoku/>
        <w:wordWrap/>
        <w:overflowPunct/>
        <w:topLinePunct/>
        <w:bidi w:val="0"/>
        <w:spacing w:before="186" w:line="221" w:lineRule="auto"/>
        <w:ind w:left="620"/>
      </w:pPr>
      <w:r>
        <w:rPr>
          <w:spacing w:val="-4"/>
        </w:rPr>
        <w:t>14.2.2</w:t>
      </w:r>
      <w:r>
        <w:rPr>
          <w:spacing w:val="-55"/>
        </w:rPr>
        <w:t xml:space="preserve"> </w:t>
      </w:r>
      <w:r>
        <w:rPr>
          <w:spacing w:val="-4"/>
        </w:rPr>
        <w:t>预付款担保</w:t>
      </w:r>
    </w:p>
    <w:p w14:paraId="11D4CB8E">
      <w:pPr>
        <w:pStyle w:val="2"/>
        <w:keepNext w:val="0"/>
        <w:keepLines w:val="0"/>
        <w:pageBreakBefore w:val="0"/>
        <w:kinsoku/>
        <w:wordWrap/>
        <w:overflowPunct/>
        <w:topLinePunct/>
        <w:bidi w:val="0"/>
        <w:spacing w:before="186" w:line="220" w:lineRule="auto"/>
        <w:ind w:left="601"/>
      </w:pPr>
      <w:r>
        <w:t>提供预付款担保期限：</w:t>
      </w:r>
      <w:r>
        <w:rPr>
          <w:u w:val="single" w:color="auto"/>
        </w:rPr>
        <w:t xml:space="preserve">                  </w:t>
      </w:r>
      <w:r>
        <w:rPr>
          <w:spacing w:val="-1"/>
          <w:u w:val="single" w:color="auto"/>
        </w:rPr>
        <w:t xml:space="preserve">            </w:t>
      </w:r>
      <w:r>
        <w:rPr>
          <w:spacing w:val="-1"/>
        </w:rPr>
        <w:t>。</w:t>
      </w:r>
    </w:p>
    <w:p w14:paraId="7E53DA0A">
      <w:pPr>
        <w:pStyle w:val="2"/>
        <w:keepNext w:val="0"/>
        <w:keepLines w:val="0"/>
        <w:pageBreakBefore w:val="0"/>
        <w:kinsoku/>
        <w:wordWrap/>
        <w:overflowPunct/>
        <w:topLinePunct/>
        <w:bidi w:val="0"/>
        <w:spacing w:before="184" w:line="221" w:lineRule="auto"/>
        <w:ind w:left="602"/>
      </w:pPr>
      <w:r>
        <w:t>预付款担保形式：</w:t>
      </w:r>
      <w:r>
        <w:rPr>
          <w:u w:val="single" w:color="auto"/>
        </w:rPr>
        <w:t xml:space="preserve">                    </w:t>
      </w:r>
      <w:r>
        <w:rPr>
          <w:spacing w:val="-1"/>
          <w:u w:val="single" w:color="auto"/>
        </w:rPr>
        <w:t xml:space="preserve">              </w:t>
      </w:r>
      <w:r>
        <w:rPr>
          <w:spacing w:val="-1"/>
        </w:rPr>
        <w:t>。</w:t>
      </w:r>
    </w:p>
    <w:p w14:paraId="12B02128">
      <w:pPr>
        <w:pStyle w:val="2"/>
        <w:keepNext w:val="0"/>
        <w:keepLines w:val="0"/>
        <w:pageBreakBefore w:val="0"/>
        <w:kinsoku/>
        <w:wordWrap/>
        <w:overflowPunct/>
        <w:topLinePunct/>
        <w:bidi w:val="0"/>
        <w:spacing w:before="187" w:line="221" w:lineRule="auto"/>
        <w:ind w:left="620"/>
      </w:pPr>
      <w:r>
        <w:rPr>
          <w:spacing w:val="-3"/>
        </w:rPr>
        <w:t>14.3 工程进度款</w:t>
      </w:r>
    </w:p>
    <w:p w14:paraId="2016895D">
      <w:pPr>
        <w:pStyle w:val="2"/>
        <w:keepNext w:val="0"/>
        <w:keepLines w:val="0"/>
        <w:pageBreakBefore w:val="0"/>
        <w:kinsoku/>
        <w:wordWrap/>
        <w:overflowPunct/>
        <w:topLinePunct/>
        <w:bidi w:val="0"/>
        <w:spacing w:before="185" w:line="221" w:lineRule="auto"/>
        <w:ind w:left="620"/>
      </w:pPr>
      <w:r>
        <w:rPr>
          <w:spacing w:val="-2"/>
        </w:rPr>
        <w:t>14.3.1 工程进度付款申请</w:t>
      </w:r>
    </w:p>
    <w:p w14:paraId="68483359">
      <w:pPr>
        <w:pStyle w:val="2"/>
        <w:keepNext w:val="0"/>
        <w:keepLines w:val="0"/>
        <w:pageBreakBefore w:val="0"/>
        <w:kinsoku/>
        <w:wordWrap/>
        <w:overflowPunct/>
        <w:topLinePunct/>
        <w:bidi w:val="0"/>
        <w:spacing w:before="183" w:line="221" w:lineRule="auto"/>
        <w:ind w:left="603"/>
      </w:pPr>
      <w:r>
        <w:t>工程进度付款申请方式：</w:t>
      </w:r>
      <w:r>
        <w:rPr>
          <w:u w:val="single" w:color="auto"/>
        </w:rPr>
        <w:t xml:space="preserve">             </w:t>
      </w:r>
      <w:r>
        <w:rPr>
          <w:spacing w:val="-1"/>
          <w:u w:val="single" w:color="auto"/>
        </w:rPr>
        <w:t xml:space="preserve">               </w:t>
      </w:r>
      <w:r>
        <w:rPr>
          <w:spacing w:val="-1"/>
        </w:rPr>
        <w:t>。</w:t>
      </w:r>
    </w:p>
    <w:p w14:paraId="76514FA4">
      <w:pPr>
        <w:pStyle w:val="2"/>
        <w:keepNext w:val="0"/>
        <w:keepLines w:val="0"/>
        <w:pageBreakBefore w:val="0"/>
        <w:kinsoku/>
        <w:wordWrap/>
        <w:overflowPunct/>
        <w:topLinePunct/>
        <w:bidi w:val="0"/>
        <w:spacing w:before="185" w:line="221" w:lineRule="auto"/>
        <w:jc w:val="right"/>
      </w:pPr>
      <w:r>
        <w:rPr>
          <w:spacing w:val="-15"/>
        </w:rPr>
        <w:t>承包人提交进度付款申请单的格式、内容、份数和时间</w:t>
      </w:r>
      <w:r>
        <w:rPr>
          <w:spacing w:val="-16"/>
        </w:rPr>
        <w:t>：</w:t>
      </w:r>
      <w:r>
        <w:rPr>
          <w:spacing w:val="9"/>
          <w:u w:val="single" w:color="auto"/>
        </w:rPr>
        <w:t xml:space="preserve">               </w:t>
      </w:r>
      <w:r>
        <w:rPr>
          <w:spacing w:val="-16"/>
        </w:rPr>
        <w:t>。</w:t>
      </w:r>
    </w:p>
    <w:p w14:paraId="73F0DE36">
      <w:pPr>
        <w:pStyle w:val="2"/>
        <w:keepNext w:val="0"/>
        <w:keepLines w:val="0"/>
        <w:pageBreakBefore w:val="0"/>
        <w:kinsoku/>
        <w:wordWrap/>
        <w:overflowPunct/>
        <w:topLinePunct/>
        <w:bidi w:val="0"/>
        <w:spacing w:before="186" w:line="221" w:lineRule="auto"/>
        <w:ind w:left="597"/>
      </w:pPr>
      <w:r>
        <w:t>进度付款申请单应包括的内容：</w:t>
      </w:r>
      <w:r>
        <w:rPr>
          <w:u w:val="single" w:color="auto"/>
        </w:rPr>
        <w:t xml:space="preserve">             </w:t>
      </w:r>
      <w:r>
        <w:rPr>
          <w:spacing w:val="-1"/>
          <w:u w:val="single" w:color="auto"/>
        </w:rPr>
        <w:t xml:space="preserve">         </w:t>
      </w:r>
      <w:r>
        <w:rPr>
          <w:spacing w:val="-1"/>
        </w:rPr>
        <w:t>。</w:t>
      </w:r>
    </w:p>
    <w:p w14:paraId="279A4851">
      <w:pPr>
        <w:pStyle w:val="2"/>
        <w:keepNext w:val="0"/>
        <w:keepLines w:val="0"/>
        <w:pageBreakBefore w:val="0"/>
        <w:kinsoku/>
        <w:wordWrap/>
        <w:overflowPunct/>
        <w:topLinePunct/>
        <w:bidi w:val="0"/>
        <w:spacing w:before="183" w:line="221" w:lineRule="auto"/>
        <w:ind w:left="620"/>
      </w:pPr>
      <w:r>
        <w:rPr>
          <w:spacing w:val="-2"/>
        </w:rPr>
        <w:t>14.3.2 进度付款审核和支付</w:t>
      </w:r>
    </w:p>
    <w:p w14:paraId="6B8142E8">
      <w:pPr>
        <w:pStyle w:val="2"/>
        <w:keepNext w:val="0"/>
        <w:keepLines w:val="0"/>
        <w:pageBreakBefore w:val="0"/>
        <w:kinsoku/>
        <w:wordWrap/>
        <w:overflowPunct/>
        <w:topLinePunct/>
        <w:bidi w:val="0"/>
        <w:spacing w:before="186" w:line="221" w:lineRule="auto"/>
        <w:ind w:left="597"/>
      </w:pPr>
      <w:r>
        <w:t>进度付款的审核方式和支付的约定：</w:t>
      </w:r>
      <w:r>
        <w:rPr>
          <w:u w:val="single" w:color="auto"/>
        </w:rPr>
        <w:t xml:space="preserve">         </w:t>
      </w:r>
      <w:r>
        <w:rPr>
          <w:spacing w:val="-1"/>
          <w:u w:val="single" w:color="auto"/>
        </w:rPr>
        <w:t xml:space="preserve">         </w:t>
      </w:r>
      <w:r>
        <w:rPr>
          <w:spacing w:val="-1"/>
        </w:rPr>
        <w:t>。</w:t>
      </w:r>
    </w:p>
    <w:p w14:paraId="3CB5AD9B">
      <w:pPr>
        <w:pStyle w:val="2"/>
        <w:keepNext w:val="0"/>
        <w:keepLines w:val="0"/>
        <w:pageBreakBefore w:val="0"/>
        <w:kinsoku/>
        <w:wordWrap/>
        <w:overflowPunct/>
        <w:topLinePunct/>
        <w:bidi w:val="0"/>
        <w:spacing w:before="185" w:line="343" w:lineRule="auto"/>
        <w:ind w:left="2" w:right="101" w:firstLine="602"/>
      </w:pPr>
      <w:r>
        <w:rPr>
          <w:spacing w:val="5"/>
        </w:rPr>
        <w:t>发包人应在进度款支付证书或临时进度款支付证书签发后的</w:t>
      </w:r>
      <w:r>
        <w:rPr>
          <w:spacing w:val="-133"/>
        </w:rPr>
        <w:t xml:space="preserve"> </w:t>
      </w:r>
      <w:r>
        <w:rPr>
          <w:spacing w:val="6"/>
          <w:u w:val="single" w:color="auto"/>
        </w:rPr>
        <w:t xml:space="preserve">     </w:t>
      </w:r>
      <w:r>
        <w:rPr>
          <w:spacing w:val="-120"/>
        </w:rPr>
        <w:t xml:space="preserve"> </w:t>
      </w:r>
      <w:r>
        <w:rPr>
          <w:spacing w:val="5"/>
        </w:rPr>
        <w:t>天内完</w:t>
      </w:r>
      <w:r>
        <w:rPr>
          <w:spacing w:val="-1"/>
        </w:rPr>
        <w:t>成支付，发包人逾期支付进度款的，应按照</w:t>
      </w:r>
      <w:r>
        <w:rPr>
          <w:spacing w:val="-1"/>
          <w:u w:val="single" w:color="auto"/>
        </w:rPr>
        <w:t xml:space="preserve">    </w:t>
      </w:r>
      <w:r>
        <w:rPr>
          <w:spacing w:val="-124"/>
        </w:rPr>
        <w:t xml:space="preserve"> </w:t>
      </w:r>
      <w:r>
        <w:rPr>
          <w:spacing w:val="-1"/>
        </w:rPr>
        <w:t>支付违约金。</w:t>
      </w:r>
    </w:p>
    <w:p w14:paraId="26A13EDA">
      <w:pPr>
        <w:pStyle w:val="2"/>
        <w:keepNext w:val="0"/>
        <w:keepLines w:val="0"/>
        <w:pageBreakBefore w:val="0"/>
        <w:kinsoku/>
        <w:wordWrap/>
        <w:overflowPunct/>
        <w:topLinePunct/>
        <w:bidi w:val="0"/>
        <w:spacing w:before="1" w:line="220" w:lineRule="auto"/>
        <w:ind w:left="620"/>
      </w:pPr>
      <w:r>
        <w:rPr>
          <w:spacing w:val="-3"/>
        </w:rPr>
        <w:t>14.4 付款计划表</w:t>
      </w:r>
    </w:p>
    <w:p w14:paraId="25F0142E">
      <w:pPr>
        <w:pStyle w:val="2"/>
        <w:keepNext w:val="0"/>
        <w:keepLines w:val="0"/>
        <w:pageBreakBefore w:val="0"/>
        <w:kinsoku/>
        <w:wordWrap/>
        <w:overflowPunct/>
        <w:topLinePunct/>
        <w:bidi w:val="0"/>
        <w:spacing w:before="185" w:line="221" w:lineRule="auto"/>
        <w:ind w:left="620"/>
      </w:pPr>
      <w:r>
        <w:rPr>
          <w:spacing w:val="-1"/>
        </w:rPr>
        <w:t>14.4.1 付款计划表的编制要求：</w:t>
      </w:r>
      <w:r>
        <w:rPr>
          <w:spacing w:val="-1"/>
          <w:u w:val="single" w:color="auto"/>
        </w:rPr>
        <w:t xml:space="preserve">                     </w:t>
      </w:r>
      <w:r>
        <w:rPr>
          <w:spacing w:val="-1"/>
        </w:rPr>
        <w:t>。</w:t>
      </w:r>
    </w:p>
    <w:p w14:paraId="143B1313">
      <w:pPr>
        <w:keepNext w:val="0"/>
        <w:keepLines w:val="0"/>
        <w:pageBreakBefore w:val="0"/>
        <w:kinsoku/>
        <w:wordWrap/>
        <w:overflowPunct/>
        <w:topLinePunct/>
        <w:bidi w:val="0"/>
        <w:spacing w:line="221" w:lineRule="auto"/>
        <w:sectPr>
          <w:footerReference r:id="rId49" w:type="default"/>
          <w:pgSz w:w="11906" w:h="16840"/>
          <w:pgMar w:top="1440" w:right="1080" w:bottom="1440" w:left="1080" w:header="0" w:footer="1482" w:gutter="0"/>
          <w:cols w:space="720" w:num="1"/>
        </w:sectPr>
      </w:pPr>
    </w:p>
    <w:p w14:paraId="5F55F025">
      <w:pPr>
        <w:pStyle w:val="2"/>
        <w:keepNext w:val="0"/>
        <w:keepLines w:val="0"/>
        <w:pageBreakBefore w:val="0"/>
        <w:kinsoku/>
        <w:wordWrap/>
        <w:overflowPunct/>
        <w:topLinePunct/>
        <w:bidi w:val="0"/>
        <w:spacing w:before="161" w:line="221" w:lineRule="auto"/>
        <w:ind w:left="621"/>
      </w:pPr>
      <w:r>
        <w:rPr>
          <w:spacing w:val="-2"/>
        </w:rPr>
        <w:t>14.4.2 付款计划表的编制与审批</w:t>
      </w:r>
    </w:p>
    <w:p w14:paraId="4FB63E0E">
      <w:pPr>
        <w:pStyle w:val="2"/>
        <w:keepNext w:val="0"/>
        <w:keepLines w:val="0"/>
        <w:pageBreakBefore w:val="0"/>
        <w:kinsoku/>
        <w:wordWrap/>
        <w:overflowPunct/>
        <w:topLinePunct/>
        <w:bidi w:val="0"/>
        <w:spacing w:before="185" w:line="221" w:lineRule="auto"/>
        <w:ind w:left="601"/>
      </w:pPr>
      <w:r>
        <w:t>付款计划表的编制：</w:t>
      </w:r>
      <w:r>
        <w:rPr>
          <w:u w:val="single" w:color="auto"/>
        </w:rPr>
        <w:t xml:space="preserve">                     </w:t>
      </w:r>
      <w:r>
        <w:rPr>
          <w:spacing w:val="-1"/>
          <w:u w:val="single" w:color="auto"/>
        </w:rPr>
        <w:t xml:space="preserve">           </w:t>
      </w:r>
      <w:r>
        <w:rPr>
          <w:spacing w:val="-1"/>
        </w:rPr>
        <w:t>。</w:t>
      </w:r>
    </w:p>
    <w:p w14:paraId="13900458">
      <w:pPr>
        <w:pStyle w:val="2"/>
        <w:keepNext w:val="0"/>
        <w:keepLines w:val="0"/>
        <w:pageBreakBefore w:val="0"/>
        <w:kinsoku/>
        <w:wordWrap/>
        <w:overflowPunct/>
        <w:topLinePunct/>
        <w:bidi w:val="0"/>
        <w:spacing w:before="183" w:line="221" w:lineRule="auto"/>
        <w:ind w:left="621"/>
      </w:pPr>
      <w:r>
        <w:rPr>
          <w:spacing w:val="-4"/>
        </w:rPr>
        <w:t>14.5 竣工结算</w:t>
      </w:r>
    </w:p>
    <w:p w14:paraId="7814E840">
      <w:pPr>
        <w:pStyle w:val="2"/>
        <w:keepNext w:val="0"/>
        <w:keepLines w:val="0"/>
        <w:pageBreakBefore w:val="0"/>
        <w:kinsoku/>
        <w:wordWrap/>
        <w:overflowPunct/>
        <w:topLinePunct/>
        <w:bidi w:val="0"/>
        <w:spacing w:before="185" w:line="221" w:lineRule="auto"/>
        <w:ind w:left="621"/>
      </w:pPr>
      <w:r>
        <w:rPr>
          <w:spacing w:val="-3"/>
        </w:rPr>
        <w:t>14.5.1 竣工结算申请</w:t>
      </w:r>
    </w:p>
    <w:p w14:paraId="20A0F94C">
      <w:pPr>
        <w:pStyle w:val="2"/>
        <w:keepNext w:val="0"/>
        <w:keepLines w:val="0"/>
        <w:pageBreakBefore w:val="0"/>
        <w:kinsoku/>
        <w:wordWrap/>
        <w:overflowPunct/>
        <w:topLinePunct/>
        <w:bidi w:val="0"/>
        <w:spacing w:before="185" w:line="221" w:lineRule="auto"/>
        <w:ind w:left="601"/>
      </w:pPr>
      <w:r>
        <w:t>承包人提交竣工结算申请的时间：</w:t>
      </w:r>
      <w:r>
        <w:rPr>
          <w:u w:val="single" w:color="auto"/>
        </w:rPr>
        <w:t xml:space="preserve">         </w:t>
      </w:r>
      <w:r>
        <w:rPr>
          <w:spacing w:val="-1"/>
          <w:u w:val="single" w:color="auto"/>
        </w:rPr>
        <w:t xml:space="preserve">           </w:t>
      </w:r>
      <w:r>
        <w:rPr>
          <w:spacing w:val="-1"/>
        </w:rPr>
        <w:t>。</w:t>
      </w:r>
    </w:p>
    <w:p w14:paraId="43F11985">
      <w:pPr>
        <w:pStyle w:val="2"/>
        <w:keepNext w:val="0"/>
        <w:keepLines w:val="0"/>
        <w:pageBreakBefore w:val="0"/>
        <w:kinsoku/>
        <w:wordWrap/>
        <w:overflowPunct/>
        <w:topLinePunct/>
        <w:bidi w:val="0"/>
        <w:spacing w:before="183" w:line="221" w:lineRule="auto"/>
        <w:ind w:left="602"/>
      </w:pPr>
      <w:r>
        <w:t>竣工结算申请的资料清单和份数：</w:t>
      </w:r>
      <w:r>
        <w:rPr>
          <w:u w:val="single" w:color="auto"/>
        </w:rPr>
        <w:t xml:space="preserve">        </w:t>
      </w:r>
      <w:r>
        <w:rPr>
          <w:spacing w:val="-1"/>
          <w:u w:val="single" w:color="auto"/>
        </w:rPr>
        <w:t xml:space="preserve">            </w:t>
      </w:r>
      <w:r>
        <w:rPr>
          <w:spacing w:val="-1"/>
        </w:rPr>
        <w:t>。</w:t>
      </w:r>
    </w:p>
    <w:p w14:paraId="457BA1BE">
      <w:pPr>
        <w:pStyle w:val="2"/>
        <w:keepNext w:val="0"/>
        <w:keepLines w:val="0"/>
        <w:pageBreakBefore w:val="0"/>
        <w:kinsoku/>
        <w:wordWrap/>
        <w:overflowPunct/>
        <w:topLinePunct/>
        <w:bidi w:val="0"/>
        <w:spacing w:before="186" w:line="221" w:lineRule="auto"/>
        <w:ind w:left="602"/>
      </w:pPr>
      <w:r>
        <w:t>竣工结算申请单的内容应包括：</w:t>
      </w:r>
      <w:r>
        <w:rPr>
          <w:u w:val="single" w:color="auto"/>
        </w:rPr>
        <w:t xml:space="preserve">          </w:t>
      </w:r>
      <w:r>
        <w:rPr>
          <w:spacing w:val="-1"/>
          <w:u w:val="single" w:color="auto"/>
        </w:rPr>
        <w:t xml:space="preserve">            </w:t>
      </w:r>
      <w:r>
        <w:rPr>
          <w:spacing w:val="-1"/>
        </w:rPr>
        <w:t>。</w:t>
      </w:r>
    </w:p>
    <w:p w14:paraId="7B201CE6">
      <w:pPr>
        <w:pStyle w:val="2"/>
        <w:keepNext w:val="0"/>
        <w:keepLines w:val="0"/>
        <w:pageBreakBefore w:val="0"/>
        <w:kinsoku/>
        <w:wordWrap/>
        <w:overflowPunct/>
        <w:topLinePunct/>
        <w:bidi w:val="0"/>
        <w:spacing w:before="185" w:line="221" w:lineRule="auto"/>
        <w:ind w:left="621"/>
      </w:pPr>
      <w:r>
        <w:rPr>
          <w:spacing w:val="-3"/>
        </w:rPr>
        <w:t>14.5.2 竣工结算审核</w:t>
      </w:r>
    </w:p>
    <w:p w14:paraId="6E5E0862">
      <w:pPr>
        <w:pStyle w:val="2"/>
        <w:keepNext w:val="0"/>
        <w:keepLines w:val="0"/>
        <w:pageBreakBefore w:val="0"/>
        <w:kinsoku/>
        <w:wordWrap/>
        <w:overflowPunct/>
        <w:topLinePunct/>
        <w:bidi w:val="0"/>
        <w:spacing w:before="184" w:line="221" w:lineRule="auto"/>
        <w:ind w:left="605"/>
      </w:pPr>
      <w:r>
        <w:rPr>
          <w:spacing w:val="-1"/>
        </w:rPr>
        <w:t>发包人审批竣工付款申请单的期限：</w:t>
      </w:r>
      <w:r>
        <w:rPr>
          <w:spacing w:val="-1"/>
          <w:u w:val="single" w:color="auto"/>
        </w:rPr>
        <w:t xml:space="preserve">                  </w:t>
      </w:r>
      <w:r>
        <w:rPr>
          <w:spacing w:val="-1"/>
        </w:rPr>
        <w:t>。</w:t>
      </w:r>
    </w:p>
    <w:p w14:paraId="214CA2A9">
      <w:pPr>
        <w:pStyle w:val="2"/>
        <w:keepNext w:val="0"/>
        <w:keepLines w:val="0"/>
        <w:pageBreakBefore w:val="0"/>
        <w:kinsoku/>
        <w:wordWrap/>
        <w:overflowPunct/>
        <w:topLinePunct/>
        <w:bidi w:val="0"/>
        <w:spacing w:before="185" w:line="221" w:lineRule="auto"/>
        <w:ind w:left="605"/>
      </w:pPr>
      <w:r>
        <w:t>发包人完成竣工付款的期限：</w:t>
      </w:r>
      <w:r>
        <w:rPr>
          <w:u w:val="single" w:color="auto"/>
        </w:rPr>
        <w:t xml:space="preserve">        </w:t>
      </w:r>
      <w:r>
        <w:rPr>
          <w:spacing w:val="-1"/>
          <w:u w:val="single" w:color="auto"/>
        </w:rPr>
        <w:t xml:space="preserve">                </w:t>
      </w:r>
      <w:r>
        <w:rPr>
          <w:spacing w:val="-1"/>
        </w:rPr>
        <w:t>。</w:t>
      </w:r>
    </w:p>
    <w:p w14:paraId="5C203C9C">
      <w:pPr>
        <w:pStyle w:val="2"/>
        <w:keepNext w:val="0"/>
        <w:keepLines w:val="0"/>
        <w:pageBreakBefore w:val="0"/>
        <w:kinsoku/>
        <w:wordWrap/>
        <w:overflowPunct/>
        <w:topLinePunct/>
        <w:bidi w:val="0"/>
        <w:spacing w:before="186" w:line="220" w:lineRule="auto"/>
        <w:ind w:left="605"/>
      </w:pPr>
      <w:r>
        <w:t>关于竣工付款证书异议部分复核的方式和程序：</w:t>
      </w:r>
      <w:r>
        <w:rPr>
          <w:u w:val="single" w:color="auto"/>
        </w:rPr>
        <w:t xml:space="preserve"> </w:t>
      </w:r>
      <w:r>
        <w:rPr>
          <w:spacing w:val="-1"/>
          <w:u w:val="single" w:color="auto"/>
        </w:rPr>
        <w:t xml:space="preserve">                </w:t>
      </w:r>
      <w:r>
        <w:rPr>
          <w:spacing w:val="-1"/>
        </w:rPr>
        <w:t>。</w:t>
      </w:r>
    </w:p>
    <w:p w14:paraId="6165BDB2">
      <w:pPr>
        <w:pStyle w:val="2"/>
        <w:keepNext w:val="0"/>
        <w:keepLines w:val="0"/>
        <w:pageBreakBefore w:val="0"/>
        <w:kinsoku/>
        <w:wordWrap/>
        <w:overflowPunct/>
        <w:topLinePunct/>
        <w:bidi w:val="0"/>
        <w:spacing w:before="186" w:line="221" w:lineRule="auto"/>
        <w:ind w:left="621"/>
      </w:pPr>
      <w:r>
        <w:rPr>
          <w:spacing w:val="-3"/>
        </w:rPr>
        <w:t>14.6 质量保证金</w:t>
      </w:r>
    </w:p>
    <w:p w14:paraId="388AC86C">
      <w:pPr>
        <w:pStyle w:val="2"/>
        <w:keepNext w:val="0"/>
        <w:keepLines w:val="0"/>
        <w:pageBreakBefore w:val="0"/>
        <w:kinsoku/>
        <w:wordWrap/>
        <w:overflowPunct/>
        <w:topLinePunct/>
        <w:bidi w:val="0"/>
        <w:spacing w:before="185" w:line="220" w:lineRule="auto"/>
        <w:ind w:left="621"/>
      </w:pPr>
      <w:r>
        <w:rPr>
          <w:spacing w:val="-2"/>
        </w:rPr>
        <w:t>14.6.1 承包人提供质量保证金的方式</w:t>
      </w:r>
    </w:p>
    <w:p w14:paraId="54404795">
      <w:pPr>
        <w:pStyle w:val="2"/>
        <w:keepNext w:val="0"/>
        <w:keepLines w:val="0"/>
        <w:pageBreakBefore w:val="0"/>
        <w:kinsoku/>
        <w:wordWrap/>
        <w:overflowPunct/>
        <w:topLinePunct/>
        <w:bidi w:val="0"/>
        <w:spacing w:before="187" w:line="220" w:lineRule="auto"/>
        <w:ind w:left="602"/>
      </w:pPr>
      <w:r>
        <w:rPr>
          <w:spacing w:val="-1"/>
        </w:rPr>
        <w:t>质量保证金采用以下第</w:t>
      </w:r>
      <w:r>
        <w:rPr>
          <w:spacing w:val="-1"/>
          <w:u w:val="single" w:color="auto"/>
        </w:rPr>
        <w:t xml:space="preserve">        </w:t>
      </w:r>
      <w:r>
        <w:rPr>
          <w:spacing w:val="-129"/>
        </w:rPr>
        <w:t xml:space="preserve"> </w:t>
      </w:r>
      <w:r>
        <w:rPr>
          <w:spacing w:val="-1"/>
        </w:rPr>
        <w:t>种方式：</w:t>
      </w:r>
    </w:p>
    <w:p w14:paraId="4CD8E97F">
      <w:pPr>
        <w:pStyle w:val="2"/>
        <w:keepNext w:val="0"/>
        <w:keepLines w:val="0"/>
        <w:pageBreakBefore w:val="0"/>
        <w:kinsoku/>
        <w:wordWrap/>
        <w:overflowPunct/>
        <w:topLinePunct/>
        <w:bidi w:val="0"/>
        <w:spacing w:before="184" w:line="221" w:lineRule="auto"/>
        <w:ind w:left="650"/>
      </w:pPr>
      <w:r>
        <w:rPr>
          <w:spacing w:val="-4"/>
        </w:rPr>
        <w:t>(1) 工程质量保证担保，保证金额为</w:t>
      </w:r>
      <w:r>
        <w:rPr>
          <w:spacing w:val="5"/>
        </w:rPr>
        <w:t>：</w:t>
      </w:r>
      <w:r>
        <w:rPr>
          <w:spacing w:val="9"/>
          <w:u w:val="single" w:color="auto"/>
        </w:rPr>
        <w:t xml:space="preserve">               </w:t>
      </w:r>
      <w:r>
        <w:rPr>
          <w:spacing w:val="5"/>
        </w:rPr>
        <w:t>；</w:t>
      </w:r>
    </w:p>
    <w:p w14:paraId="6A715DFE">
      <w:pPr>
        <w:pStyle w:val="2"/>
        <w:keepNext w:val="0"/>
        <w:keepLines w:val="0"/>
        <w:pageBreakBefore w:val="0"/>
        <w:kinsoku/>
        <w:wordWrap/>
        <w:overflowPunct/>
        <w:topLinePunct/>
        <w:bidi w:val="0"/>
        <w:spacing w:before="187" w:line="221" w:lineRule="auto"/>
        <w:ind w:left="650"/>
      </w:pPr>
      <w:r>
        <w:rPr>
          <w:spacing w:val="-7"/>
        </w:rPr>
        <w:t xml:space="preserve">(2) </w:t>
      </w:r>
      <w:r>
        <w:rPr>
          <w:spacing w:val="24"/>
          <w:u w:val="single" w:color="auto"/>
        </w:rPr>
        <w:t xml:space="preserve">      </w:t>
      </w:r>
      <w:r>
        <w:rPr>
          <w:spacing w:val="-135"/>
        </w:rPr>
        <w:t xml:space="preserve"> </w:t>
      </w:r>
      <w:r>
        <w:rPr>
          <w:spacing w:val="-7"/>
        </w:rPr>
        <w:t>%的工程款；</w:t>
      </w:r>
    </w:p>
    <w:p w14:paraId="0845F5D0">
      <w:pPr>
        <w:pStyle w:val="2"/>
        <w:keepNext w:val="0"/>
        <w:keepLines w:val="0"/>
        <w:pageBreakBefore w:val="0"/>
        <w:kinsoku/>
        <w:wordWrap/>
        <w:overflowPunct/>
        <w:topLinePunct/>
        <w:bidi w:val="0"/>
        <w:spacing w:before="185" w:line="221" w:lineRule="auto"/>
        <w:ind w:left="650"/>
      </w:pPr>
      <w:r>
        <w:rPr>
          <w:spacing w:val="-4"/>
        </w:rPr>
        <w:t>(3) 其他方式：</w:t>
      </w:r>
      <w:r>
        <w:rPr>
          <w:spacing w:val="-4"/>
          <w:u w:val="single" w:color="auto"/>
        </w:rPr>
        <w:t xml:space="preserve">                        </w:t>
      </w:r>
      <w:r>
        <w:rPr>
          <w:spacing w:val="-5"/>
          <w:u w:val="single" w:color="auto"/>
        </w:rPr>
        <w:t xml:space="preserve">             </w:t>
      </w:r>
      <w:r>
        <w:rPr>
          <w:spacing w:val="-5"/>
        </w:rPr>
        <w:t>。</w:t>
      </w:r>
    </w:p>
    <w:p w14:paraId="73686283">
      <w:pPr>
        <w:pStyle w:val="2"/>
        <w:keepNext w:val="0"/>
        <w:keepLines w:val="0"/>
        <w:pageBreakBefore w:val="0"/>
        <w:kinsoku/>
        <w:wordWrap/>
        <w:overflowPunct/>
        <w:topLinePunct/>
        <w:bidi w:val="0"/>
        <w:spacing w:before="184" w:line="221" w:lineRule="auto"/>
        <w:ind w:left="621"/>
      </w:pPr>
      <w:r>
        <w:rPr>
          <w:spacing w:val="-2"/>
        </w:rPr>
        <w:t>14.6.2 质量保证金的预留</w:t>
      </w:r>
    </w:p>
    <w:p w14:paraId="133FB40B">
      <w:pPr>
        <w:pStyle w:val="2"/>
        <w:keepNext w:val="0"/>
        <w:keepLines w:val="0"/>
        <w:pageBreakBefore w:val="0"/>
        <w:kinsoku/>
        <w:wordWrap/>
        <w:overflowPunct/>
        <w:topLinePunct/>
        <w:bidi w:val="0"/>
        <w:spacing w:before="185" w:line="220" w:lineRule="auto"/>
        <w:ind w:left="602"/>
      </w:pPr>
      <w:r>
        <w:rPr>
          <w:spacing w:val="-1"/>
        </w:rPr>
        <w:t>质量保证金的预留采取以下第</w:t>
      </w:r>
      <w:r>
        <w:rPr>
          <w:spacing w:val="-1"/>
          <w:u w:val="single" w:color="auto"/>
        </w:rPr>
        <w:t xml:space="preserve">      </w:t>
      </w:r>
      <w:r>
        <w:rPr>
          <w:spacing w:val="-129"/>
        </w:rPr>
        <w:t xml:space="preserve"> </w:t>
      </w:r>
      <w:r>
        <w:rPr>
          <w:spacing w:val="-1"/>
        </w:rPr>
        <w:t>种方式：</w:t>
      </w:r>
    </w:p>
    <w:p w14:paraId="0ADDE381">
      <w:pPr>
        <w:pStyle w:val="2"/>
        <w:keepNext w:val="0"/>
        <w:keepLines w:val="0"/>
        <w:pageBreakBefore w:val="0"/>
        <w:kinsoku/>
        <w:wordWrap/>
        <w:overflowPunct/>
        <w:topLinePunct/>
        <w:bidi w:val="0"/>
        <w:spacing w:before="187" w:line="302" w:lineRule="auto"/>
        <w:ind w:right="2" w:firstLine="650"/>
      </w:pPr>
      <w:r>
        <w:rPr>
          <w:spacing w:val="-1"/>
        </w:rPr>
        <w:t>(1) 在支付工程进度款时逐次预留的质量保证金的比例</w:t>
      </w:r>
      <w:r>
        <w:rPr>
          <w:spacing w:val="-9"/>
        </w:rPr>
        <w:t>：</w:t>
      </w:r>
      <w:r>
        <w:rPr>
          <w:spacing w:val="2"/>
          <w:u w:val="single" w:color="auto"/>
        </w:rPr>
        <w:t xml:space="preserve">            </w:t>
      </w:r>
      <w:r>
        <w:rPr>
          <w:spacing w:val="-104"/>
        </w:rPr>
        <w:t xml:space="preserve"> </w:t>
      </w:r>
      <w:r>
        <w:rPr>
          <w:spacing w:val="-9"/>
        </w:rPr>
        <w:t>，</w:t>
      </w:r>
      <w:r>
        <w:rPr>
          <w:spacing w:val="3"/>
        </w:rPr>
        <w:t>在此情形下，质量保证金的计算基数不包括预付款的支付、扣回以及价格调整</w:t>
      </w:r>
      <w:r>
        <w:rPr>
          <w:spacing w:val="-3"/>
        </w:rPr>
        <w:t>的金额；</w:t>
      </w:r>
    </w:p>
    <w:p w14:paraId="06B29370">
      <w:pPr>
        <w:pStyle w:val="2"/>
        <w:keepNext w:val="0"/>
        <w:keepLines w:val="0"/>
        <w:pageBreakBefore w:val="0"/>
        <w:kinsoku/>
        <w:wordWrap/>
        <w:overflowPunct/>
        <w:topLinePunct/>
        <w:bidi w:val="0"/>
        <w:spacing w:before="184" w:line="282" w:lineRule="auto"/>
        <w:ind w:left="4" w:firstLine="646"/>
      </w:pPr>
      <w:r>
        <w:rPr>
          <w:spacing w:val="-4"/>
        </w:rPr>
        <w:t>(2) 工程竣工结算时一次性预留专用合同条件第</w:t>
      </w:r>
      <w:r>
        <w:rPr>
          <w:spacing w:val="-39"/>
        </w:rPr>
        <w:t xml:space="preserve"> </w:t>
      </w:r>
      <w:r>
        <w:rPr>
          <w:spacing w:val="-4"/>
        </w:rPr>
        <w:t>1</w:t>
      </w:r>
      <w:r>
        <w:rPr>
          <w:spacing w:val="-5"/>
        </w:rPr>
        <w:t>4.6.1</w:t>
      </w:r>
      <w:r>
        <w:rPr>
          <w:spacing w:val="-56"/>
        </w:rPr>
        <w:t xml:space="preserve"> </w:t>
      </w:r>
      <w:r>
        <w:rPr>
          <w:spacing w:val="-5"/>
        </w:rPr>
        <w:t>项第(2）目约定的</w:t>
      </w:r>
      <w:r>
        <w:rPr>
          <w:spacing w:val="-1"/>
        </w:rPr>
        <w:t>工程款预留比例的质量保证金；</w:t>
      </w:r>
    </w:p>
    <w:p w14:paraId="469CEEA1">
      <w:pPr>
        <w:pStyle w:val="2"/>
        <w:keepNext w:val="0"/>
        <w:keepLines w:val="0"/>
        <w:pageBreakBefore w:val="0"/>
        <w:kinsoku/>
        <w:wordWrap/>
        <w:overflowPunct/>
        <w:topLinePunct/>
        <w:bidi w:val="0"/>
        <w:spacing w:before="186" w:line="221" w:lineRule="auto"/>
        <w:ind w:left="650"/>
      </w:pPr>
      <w:r>
        <w:rPr>
          <w:spacing w:val="-4"/>
        </w:rPr>
        <w:t xml:space="preserve">(3) 其他预留方式： </w:t>
      </w:r>
      <w:r>
        <w:rPr>
          <w:spacing w:val="-4"/>
          <w:u w:val="single" w:color="auto"/>
        </w:rPr>
        <w:t xml:space="preserve">               </w:t>
      </w:r>
      <w:r>
        <w:rPr>
          <w:spacing w:val="-5"/>
          <w:u w:val="single" w:color="auto"/>
        </w:rPr>
        <w:t xml:space="preserve">                  </w:t>
      </w:r>
      <w:r>
        <w:rPr>
          <w:spacing w:val="-5"/>
        </w:rPr>
        <w:t>。</w:t>
      </w:r>
    </w:p>
    <w:p w14:paraId="3C7358B3">
      <w:pPr>
        <w:pStyle w:val="2"/>
        <w:keepNext w:val="0"/>
        <w:keepLines w:val="0"/>
        <w:pageBreakBefore w:val="0"/>
        <w:kinsoku/>
        <w:wordWrap/>
        <w:overflowPunct/>
        <w:topLinePunct/>
        <w:bidi w:val="0"/>
        <w:spacing w:before="186" w:line="221" w:lineRule="auto"/>
        <w:ind w:left="605"/>
      </w:pPr>
      <w:r>
        <w:t>关于质量保证金的补充约定：</w:t>
      </w:r>
      <w:r>
        <w:rPr>
          <w:u w:val="single" w:color="auto"/>
        </w:rPr>
        <w:t xml:space="preserve">        </w:t>
      </w:r>
      <w:r>
        <w:rPr>
          <w:spacing w:val="-1"/>
          <w:u w:val="single" w:color="auto"/>
        </w:rPr>
        <w:t xml:space="preserve">                 </w:t>
      </w:r>
      <w:r>
        <w:rPr>
          <w:spacing w:val="-1"/>
        </w:rPr>
        <w:t>。</w:t>
      </w:r>
    </w:p>
    <w:p w14:paraId="3FF63BAE">
      <w:pPr>
        <w:keepNext w:val="0"/>
        <w:keepLines w:val="0"/>
        <w:pageBreakBefore w:val="0"/>
        <w:kinsoku/>
        <w:wordWrap/>
        <w:overflowPunct/>
        <w:topLinePunct/>
        <w:bidi w:val="0"/>
        <w:spacing w:line="221" w:lineRule="auto"/>
        <w:sectPr>
          <w:footerReference r:id="rId50" w:type="default"/>
          <w:pgSz w:w="11906" w:h="16840"/>
          <w:pgMar w:top="1440" w:right="1080" w:bottom="1440" w:left="1080" w:header="0" w:footer="1482" w:gutter="0"/>
          <w:cols w:space="720" w:num="1"/>
        </w:sectPr>
      </w:pPr>
    </w:p>
    <w:p w14:paraId="3E56E94B">
      <w:pPr>
        <w:pStyle w:val="2"/>
        <w:keepNext w:val="0"/>
        <w:keepLines w:val="0"/>
        <w:pageBreakBefore w:val="0"/>
        <w:kinsoku/>
        <w:wordWrap/>
        <w:overflowPunct/>
        <w:topLinePunct/>
        <w:bidi w:val="0"/>
        <w:spacing w:before="161" w:line="221" w:lineRule="auto"/>
        <w:ind w:left="620"/>
      </w:pPr>
      <w:r>
        <w:rPr>
          <w:spacing w:val="-6"/>
        </w:rPr>
        <w:t>14.7</w:t>
      </w:r>
      <w:r>
        <w:rPr>
          <w:spacing w:val="17"/>
        </w:rPr>
        <w:t xml:space="preserve"> </w:t>
      </w:r>
      <w:r>
        <w:rPr>
          <w:spacing w:val="-6"/>
        </w:rPr>
        <w:t>最终结清</w:t>
      </w:r>
    </w:p>
    <w:p w14:paraId="06BE0882">
      <w:pPr>
        <w:pStyle w:val="2"/>
        <w:keepNext w:val="0"/>
        <w:keepLines w:val="0"/>
        <w:pageBreakBefore w:val="0"/>
        <w:kinsoku/>
        <w:wordWrap/>
        <w:overflowPunct/>
        <w:topLinePunct/>
        <w:bidi w:val="0"/>
        <w:spacing w:before="185" w:line="221" w:lineRule="auto"/>
        <w:ind w:left="620"/>
      </w:pPr>
      <w:r>
        <w:rPr>
          <w:spacing w:val="-3"/>
        </w:rPr>
        <w:t>14.7.1 最终结清申请单</w:t>
      </w:r>
    </w:p>
    <w:p w14:paraId="3DBA94F4">
      <w:pPr>
        <w:pStyle w:val="2"/>
        <w:keepNext w:val="0"/>
        <w:keepLines w:val="0"/>
        <w:pageBreakBefore w:val="0"/>
        <w:kinsoku/>
        <w:wordWrap/>
        <w:overflowPunct/>
        <w:topLinePunct/>
        <w:bidi w:val="0"/>
        <w:spacing w:before="183" w:line="221" w:lineRule="auto"/>
        <w:ind w:left="617"/>
      </w:pPr>
      <w:r>
        <w:rPr>
          <w:spacing w:val="-1"/>
        </w:rPr>
        <w:t>当事人双方关于最终结清申请的其他约定：</w:t>
      </w:r>
      <w:r>
        <w:rPr>
          <w:spacing w:val="-1"/>
          <w:u w:val="single" w:color="auto"/>
        </w:rPr>
        <w:t xml:space="preserve">            </w:t>
      </w:r>
      <w:r>
        <w:rPr>
          <w:spacing w:val="-1"/>
        </w:rPr>
        <w:t>。</w:t>
      </w:r>
    </w:p>
    <w:p w14:paraId="1710D3C1">
      <w:pPr>
        <w:pStyle w:val="2"/>
        <w:keepNext w:val="0"/>
        <w:keepLines w:val="0"/>
        <w:pageBreakBefore w:val="0"/>
        <w:kinsoku/>
        <w:wordWrap/>
        <w:overflowPunct/>
        <w:topLinePunct/>
        <w:bidi w:val="0"/>
        <w:spacing w:before="186" w:line="220" w:lineRule="auto"/>
        <w:ind w:left="620"/>
      </w:pPr>
      <w:r>
        <w:rPr>
          <w:spacing w:val="-2"/>
        </w:rPr>
        <w:t>14.7.2 最终结清证书和支付</w:t>
      </w:r>
    </w:p>
    <w:p w14:paraId="14E845BA">
      <w:pPr>
        <w:pStyle w:val="2"/>
        <w:keepNext w:val="0"/>
        <w:keepLines w:val="0"/>
        <w:pageBreakBefore w:val="0"/>
        <w:kinsoku/>
        <w:wordWrap/>
        <w:overflowPunct/>
        <w:topLinePunct/>
        <w:bidi w:val="0"/>
        <w:spacing w:before="186" w:line="221" w:lineRule="auto"/>
        <w:ind w:left="617"/>
      </w:pPr>
      <w:r>
        <w:rPr>
          <w:spacing w:val="-1"/>
        </w:rPr>
        <w:t>当事人双方关于最终结清支付的其他约定：</w:t>
      </w:r>
      <w:r>
        <w:rPr>
          <w:spacing w:val="-1"/>
          <w:u w:val="single" w:color="auto"/>
        </w:rPr>
        <w:t xml:space="preserve">             </w:t>
      </w:r>
      <w:r>
        <w:rPr>
          <w:spacing w:val="-1"/>
        </w:rPr>
        <w:t>。</w:t>
      </w:r>
    </w:p>
    <w:p w14:paraId="2A9846C1">
      <w:pPr>
        <w:pStyle w:val="2"/>
        <w:keepNext w:val="0"/>
        <w:keepLines w:val="0"/>
        <w:pageBreakBefore w:val="0"/>
        <w:kinsoku/>
        <w:wordWrap/>
        <w:overflowPunct/>
        <w:topLinePunct/>
        <w:bidi w:val="0"/>
        <w:spacing w:before="183" w:line="221" w:lineRule="auto"/>
        <w:outlineLvl w:val="1"/>
      </w:pPr>
      <w:r>
        <w:rPr>
          <w:spacing w:val="-11"/>
        </w:rPr>
        <w:t>第</w:t>
      </w:r>
      <w:r>
        <w:rPr>
          <w:spacing w:val="-35"/>
        </w:rPr>
        <w:t xml:space="preserve"> </w:t>
      </w:r>
      <w:r>
        <w:rPr>
          <w:spacing w:val="-11"/>
        </w:rPr>
        <w:t>15</w:t>
      </w:r>
      <w:r>
        <w:rPr>
          <w:spacing w:val="-59"/>
        </w:rPr>
        <w:t xml:space="preserve"> </w:t>
      </w:r>
      <w:r>
        <w:rPr>
          <w:spacing w:val="-11"/>
        </w:rPr>
        <w:t>条</w:t>
      </w:r>
      <w:r>
        <w:rPr>
          <w:spacing w:val="10"/>
        </w:rPr>
        <w:t xml:space="preserve"> </w:t>
      </w:r>
      <w:r>
        <w:rPr>
          <w:spacing w:val="-11"/>
        </w:rPr>
        <w:t>违约</w:t>
      </w:r>
    </w:p>
    <w:p w14:paraId="3CF89714">
      <w:pPr>
        <w:pStyle w:val="2"/>
        <w:keepNext w:val="0"/>
        <w:keepLines w:val="0"/>
        <w:pageBreakBefore w:val="0"/>
        <w:kinsoku/>
        <w:wordWrap/>
        <w:overflowPunct/>
        <w:topLinePunct/>
        <w:bidi w:val="0"/>
        <w:spacing w:before="186" w:line="221" w:lineRule="auto"/>
        <w:ind w:left="620"/>
      </w:pPr>
      <w:r>
        <w:rPr>
          <w:spacing w:val="-5"/>
        </w:rPr>
        <w:t>15.1</w:t>
      </w:r>
      <w:r>
        <w:rPr>
          <w:spacing w:val="15"/>
        </w:rPr>
        <w:t xml:space="preserve"> </w:t>
      </w:r>
      <w:r>
        <w:rPr>
          <w:spacing w:val="-5"/>
        </w:rPr>
        <w:t>发包人违约</w:t>
      </w:r>
    </w:p>
    <w:p w14:paraId="739DE3AF">
      <w:pPr>
        <w:pStyle w:val="2"/>
        <w:keepNext w:val="0"/>
        <w:keepLines w:val="0"/>
        <w:pageBreakBefore w:val="0"/>
        <w:kinsoku/>
        <w:wordWrap/>
        <w:overflowPunct/>
        <w:topLinePunct/>
        <w:bidi w:val="0"/>
        <w:spacing w:before="186" w:line="221" w:lineRule="auto"/>
        <w:ind w:left="620"/>
      </w:pPr>
      <w:r>
        <w:rPr>
          <w:spacing w:val="-2"/>
        </w:rPr>
        <w:t>15.1.1 发包人违约的情形</w:t>
      </w:r>
    </w:p>
    <w:p w14:paraId="73ED05C5">
      <w:pPr>
        <w:pStyle w:val="2"/>
        <w:keepNext w:val="0"/>
        <w:keepLines w:val="0"/>
        <w:pageBreakBefore w:val="0"/>
        <w:kinsoku/>
        <w:wordWrap/>
        <w:overflowPunct/>
        <w:topLinePunct/>
        <w:bidi w:val="0"/>
        <w:spacing w:before="183" w:line="221" w:lineRule="auto"/>
        <w:ind w:left="604"/>
      </w:pPr>
      <w:r>
        <w:t>发包人违约的其他情形</w:t>
      </w:r>
      <w:r>
        <w:rPr>
          <w:u w:val="single" w:color="auto"/>
        </w:rPr>
        <w:t xml:space="preserve">              </w:t>
      </w:r>
      <w:r>
        <w:rPr>
          <w:spacing w:val="-1"/>
          <w:u w:val="single" w:color="auto"/>
        </w:rPr>
        <w:t xml:space="preserve">                </w:t>
      </w:r>
      <w:r>
        <w:rPr>
          <w:spacing w:val="-1"/>
        </w:rPr>
        <w:t>。</w:t>
      </w:r>
    </w:p>
    <w:p w14:paraId="064F5C19">
      <w:pPr>
        <w:pStyle w:val="2"/>
        <w:keepNext w:val="0"/>
        <w:keepLines w:val="0"/>
        <w:pageBreakBefore w:val="0"/>
        <w:kinsoku/>
        <w:wordWrap/>
        <w:overflowPunct/>
        <w:topLinePunct/>
        <w:bidi w:val="0"/>
        <w:spacing w:before="185" w:line="221" w:lineRule="auto"/>
        <w:ind w:left="620"/>
      </w:pPr>
      <w:r>
        <w:rPr>
          <w:spacing w:val="-2"/>
        </w:rPr>
        <w:t>15.1.3 发包人违约的责任</w:t>
      </w:r>
    </w:p>
    <w:p w14:paraId="752AB1A1">
      <w:pPr>
        <w:pStyle w:val="2"/>
        <w:keepNext w:val="0"/>
        <w:keepLines w:val="0"/>
        <w:pageBreakBefore w:val="0"/>
        <w:kinsoku/>
        <w:wordWrap/>
        <w:overflowPunct/>
        <w:topLinePunct/>
        <w:bidi w:val="0"/>
        <w:spacing w:before="185" w:line="221" w:lineRule="auto"/>
        <w:ind w:left="604"/>
      </w:pPr>
      <w:r>
        <w:rPr>
          <w:spacing w:val="-1"/>
        </w:rPr>
        <w:t>发包人违约责任的承担方式和计算方法：</w:t>
      </w:r>
      <w:r>
        <w:rPr>
          <w:spacing w:val="-1"/>
          <w:u w:val="single" w:color="auto"/>
        </w:rPr>
        <w:t xml:space="preserve">              </w:t>
      </w:r>
      <w:r>
        <w:rPr>
          <w:spacing w:val="-1"/>
        </w:rPr>
        <w:t>。</w:t>
      </w:r>
    </w:p>
    <w:p w14:paraId="5B73CDD8">
      <w:pPr>
        <w:pStyle w:val="2"/>
        <w:keepNext w:val="0"/>
        <w:keepLines w:val="0"/>
        <w:pageBreakBefore w:val="0"/>
        <w:kinsoku/>
        <w:wordWrap/>
        <w:overflowPunct/>
        <w:topLinePunct/>
        <w:bidi w:val="0"/>
        <w:spacing w:before="184" w:line="221" w:lineRule="auto"/>
        <w:ind w:left="620"/>
      </w:pPr>
      <w:r>
        <w:rPr>
          <w:spacing w:val="-3"/>
        </w:rPr>
        <w:t>15.2 承包人违约</w:t>
      </w:r>
    </w:p>
    <w:p w14:paraId="750932B4">
      <w:pPr>
        <w:pStyle w:val="2"/>
        <w:keepNext w:val="0"/>
        <w:keepLines w:val="0"/>
        <w:pageBreakBefore w:val="0"/>
        <w:kinsoku/>
        <w:wordWrap/>
        <w:overflowPunct/>
        <w:topLinePunct/>
        <w:bidi w:val="0"/>
        <w:spacing w:before="185" w:line="221" w:lineRule="auto"/>
        <w:ind w:left="620"/>
      </w:pPr>
      <w:r>
        <w:rPr>
          <w:spacing w:val="-2"/>
        </w:rPr>
        <w:t>15.2.1 承包人违约的情形</w:t>
      </w:r>
    </w:p>
    <w:p w14:paraId="56398025">
      <w:pPr>
        <w:pStyle w:val="2"/>
        <w:keepNext w:val="0"/>
        <w:keepLines w:val="0"/>
        <w:pageBreakBefore w:val="0"/>
        <w:kinsoku/>
        <w:wordWrap/>
        <w:overflowPunct/>
        <w:topLinePunct/>
        <w:bidi w:val="0"/>
        <w:spacing w:before="186" w:line="221" w:lineRule="auto"/>
        <w:ind w:left="600"/>
      </w:pPr>
      <w:r>
        <w:t>承包人违约的其他情形：</w:t>
      </w:r>
      <w:r>
        <w:rPr>
          <w:u w:val="single" w:color="auto"/>
        </w:rPr>
        <w:t xml:space="preserve">                 </w:t>
      </w:r>
      <w:r>
        <w:rPr>
          <w:spacing w:val="-1"/>
          <w:u w:val="single" w:color="auto"/>
        </w:rPr>
        <w:t xml:space="preserve">            </w:t>
      </w:r>
      <w:r>
        <w:rPr>
          <w:spacing w:val="-1"/>
        </w:rPr>
        <w:t>。</w:t>
      </w:r>
    </w:p>
    <w:p w14:paraId="1E1019B8">
      <w:pPr>
        <w:pStyle w:val="2"/>
        <w:keepNext w:val="0"/>
        <w:keepLines w:val="0"/>
        <w:pageBreakBefore w:val="0"/>
        <w:kinsoku/>
        <w:wordWrap/>
        <w:overflowPunct/>
        <w:topLinePunct/>
        <w:bidi w:val="0"/>
        <w:spacing w:before="183" w:line="221" w:lineRule="auto"/>
        <w:ind w:left="620"/>
      </w:pPr>
      <w:r>
        <w:rPr>
          <w:spacing w:val="-3"/>
        </w:rPr>
        <w:t>15.2.2 通知改正</w:t>
      </w:r>
    </w:p>
    <w:p w14:paraId="3DE48DC7">
      <w:pPr>
        <w:pStyle w:val="2"/>
        <w:keepNext w:val="0"/>
        <w:keepLines w:val="0"/>
        <w:pageBreakBefore w:val="0"/>
        <w:kinsoku/>
        <w:wordWrap/>
        <w:overflowPunct/>
        <w:topLinePunct/>
        <w:bidi w:val="0"/>
        <w:spacing w:before="186" w:line="221" w:lineRule="auto"/>
        <w:ind w:left="603"/>
      </w:pPr>
      <w:r>
        <w:rPr>
          <w:spacing w:val="-1"/>
        </w:rPr>
        <w:t>工程师通知承包人改正的合理期限是：</w:t>
      </w:r>
      <w:r>
        <w:rPr>
          <w:spacing w:val="-1"/>
          <w:u w:val="single" w:color="auto"/>
        </w:rPr>
        <w:t xml:space="preserve">                 </w:t>
      </w:r>
      <w:r>
        <w:rPr>
          <w:spacing w:val="-1"/>
        </w:rPr>
        <w:t>。</w:t>
      </w:r>
    </w:p>
    <w:p w14:paraId="2E885B3A">
      <w:pPr>
        <w:pStyle w:val="2"/>
        <w:keepNext w:val="0"/>
        <w:keepLines w:val="0"/>
        <w:pageBreakBefore w:val="0"/>
        <w:kinsoku/>
        <w:wordWrap/>
        <w:overflowPunct/>
        <w:topLinePunct/>
        <w:bidi w:val="0"/>
        <w:spacing w:before="185" w:line="221" w:lineRule="auto"/>
        <w:ind w:left="620"/>
      </w:pPr>
      <w:r>
        <w:rPr>
          <w:spacing w:val="-2"/>
        </w:rPr>
        <w:t>15.2.3 承包人违约的责任</w:t>
      </w:r>
    </w:p>
    <w:p w14:paraId="3E7CDA5E">
      <w:pPr>
        <w:pStyle w:val="2"/>
        <w:keepNext w:val="0"/>
        <w:keepLines w:val="0"/>
        <w:pageBreakBefore w:val="0"/>
        <w:kinsoku/>
        <w:wordWrap/>
        <w:overflowPunct/>
        <w:topLinePunct/>
        <w:bidi w:val="0"/>
        <w:spacing w:before="184" w:line="221" w:lineRule="auto"/>
        <w:ind w:left="600"/>
      </w:pPr>
      <w:r>
        <w:t>承包人违约责任的承担方式和计算方法：</w:t>
      </w:r>
      <w:r>
        <w:rPr>
          <w:u w:val="single" w:color="auto"/>
        </w:rPr>
        <w:t xml:space="preserve">   </w:t>
      </w:r>
      <w:r>
        <w:rPr>
          <w:spacing w:val="-1"/>
          <w:u w:val="single" w:color="auto"/>
        </w:rPr>
        <w:t xml:space="preserve">           </w:t>
      </w:r>
      <w:r>
        <w:rPr>
          <w:spacing w:val="-1"/>
        </w:rPr>
        <w:t>。</w:t>
      </w:r>
    </w:p>
    <w:p w14:paraId="03A6E13B">
      <w:pPr>
        <w:pStyle w:val="2"/>
        <w:keepNext w:val="0"/>
        <w:keepLines w:val="0"/>
        <w:pageBreakBefore w:val="0"/>
        <w:kinsoku/>
        <w:wordWrap/>
        <w:overflowPunct/>
        <w:topLinePunct/>
        <w:bidi w:val="0"/>
        <w:spacing w:before="185" w:line="221" w:lineRule="auto"/>
        <w:outlineLvl w:val="1"/>
      </w:pPr>
      <w:r>
        <w:rPr>
          <w:spacing w:val="-6"/>
        </w:rPr>
        <w:t>第</w:t>
      </w:r>
      <w:r>
        <w:rPr>
          <w:spacing w:val="-38"/>
        </w:rPr>
        <w:t xml:space="preserve"> </w:t>
      </w:r>
      <w:r>
        <w:rPr>
          <w:spacing w:val="-6"/>
        </w:rPr>
        <w:t>16</w:t>
      </w:r>
      <w:r>
        <w:rPr>
          <w:spacing w:val="-59"/>
        </w:rPr>
        <w:t xml:space="preserve"> </w:t>
      </w:r>
      <w:r>
        <w:rPr>
          <w:spacing w:val="-6"/>
        </w:rPr>
        <w:t>条 合同解除</w:t>
      </w:r>
    </w:p>
    <w:p w14:paraId="2C72D113">
      <w:pPr>
        <w:pStyle w:val="2"/>
        <w:keepNext w:val="0"/>
        <w:keepLines w:val="0"/>
        <w:pageBreakBefore w:val="0"/>
        <w:kinsoku/>
        <w:wordWrap/>
        <w:overflowPunct/>
        <w:topLinePunct/>
        <w:bidi w:val="0"/>
        <w:spacing w:before="186" w:line="221" w:lineRule="auto"/>
        <w:ind w:left="620"/>
      </w:pPr>
      <w:r>
        <w:rPr>
          <w:spacing w:val="-7"/>
        </w:rPr>
        <w:t>16.1</w:t>
      </w:r>
      <w:r>
        <w:rPr>
          <w:spacing w:val="53"/>
        </w:rPr>
        <w:t xml:space="preserve"> </w:t>
      </w:r>
      <w:r>
        <w:rPr>
          <w:spacing w:val="-7"/>
        </w:rPr>
        <w:t>由发包人解除合同</w:t>
      </w:r>
    </w:p>
    <w:p w14:paraId="449976A7">
      <w:pPr>
        <w:pStyle w:val="2"/>
        <w:keepNext w:val="0"/>
        <w:keepLines w:val="0"/>
        <w:pageBreakBefore w:val="0"/>
        <w:kinsoku/>
        <w:wordWrap/>
        <w:overflowPunct/>
        <w:topLinePunct/>
        <w:bidi w:val="0"/>
        <w:spacing w:before="183" w:line="221" w:lineRule="auto"/>
        <w:ind w:left="620"/>
      </w:pPr>
      <w:r>
        <w:rPr>
          <w:spacing w:val="-4"/>
        </w:rPr>
        <w:t>16.1.1</w:t>
      </w:r>
      <w:r>
        <w:rPr>
          <w:spacing w:val="33"/>
        </w:rPr>
        <w:t xml:space="preserve"> </w:t>
      </w:r>
      <w:r>
        <w:rPr>
          <w:spacing w:val="-4"/>
        </w:rPr>
        <w:t>因承包人违约解除合同</w:t>
      </w:r>
    </w:p>
    <w:p w14:paraId="680EE446">
      <w:pPr>
        <w:pStyle w:val="2"/>
        <w:keepNext w:val="0"/>
        <w:keepLines w:val="0"/>
        <w:pageBreakBefore w:val="0"/>
        <w:kinsoku/>
        <w:wordWrap/>
        <w:overflowPunct/>
        <w:topLinePunct/>
        <w:bidi w:val="0"/>
        <w:spacing w:before="186" w:line="221" w:lineRule="auto"/>
        <w:ind w:left="600"/>
      </w:pPr>
      <w:r>
        <w:t>双方约定可由发包人解除合同的其他事由：</w:t>
      </w:r>
      <w:r>
        <w:rPr>
          <w:u w:val="single" w:color="auto"/>
        </w:rPr>
        <w:t xml:space="preserve"> </w:t>
      </w:r>
      <w:r>
        <w:rPr>
          <w:spacing w:val="-1"/>
          <w:u w:val="single" w:color="auto"/>
        </w:rPr>
        <w:t xml:space="preserve">            </w:t>
      </w:r>
      <w:r>
        <w:rPr>
          <w:spacing w:val="-1"/>
        </w:rPr>
        <w:t>。</w:t>
      </w:r>
    </w:p>
    <w:p w14:paraId="5E8CFDCE">
      <w:pPr>
        <w:pStyle w:val="2"/>
        <w:keepNext w:val="0"/>
        <w:keepLines w:val="0"/>
        <w:pageBreakBefore w:val="0"/>
        <w:kinsoku/>
        <w:wordWrap/>
        <w:overflowPunct/>
        <w:topLinePunct/>
        <w:bidi w:val="0"/>
        <w:spacing w:before="185" w:line="221" w:lineRule="auto"/>
        <w:ind w:left="620"/>
      </w:pPr>
      <w:r>
        <w:rPr>
          <w:spacing w:val="-7"/>
        </w:rPr>
        <w:t>16.2</w:t>
      </w:r>
      <w:r>
        <w:rPr>
          <w:spacing w:val="53"/>
        </w:rPr>
        <w:t xml:space="preserve"> </w:t>
      </w:r>
      <w:r>
        <w:rPr>
          <w:spacing w:val="-7"/>
        </w:rPr>
        <w:t>由承包人解除合同</w:t>
      </w:r>
    </w:p>
    <w:p w14:paraId="18236455">
      <w:pPr>
        <w:pStyle w:val="2"/>
        <w:keepNext w:val="0"/>
        <w:keepLines w:val="0"/>
        <w:pageBreakBefore w:val="0"/>
        <w:kinsoku/>
        <w:wordWrap/>
        <w:overflowPunct/>
        <w:topLinePunct/>
        <w:bidi w:val="0"/>
        <w:spacing w:before="183" w:line="221" w:lineRule="auto"/>
        <w:ind w:left="620"/>
      </w:pPr>
      <w:r>
        <w:rPr>
          <w:spacing w:val="-4"/>
        </w:rPr>
        <w:t>16.2.1</w:t>
      </w:r>
      <w:r>
        <w:rPr>
          <w:spacing w:val="33"/>
        </w:rPr>
        <w:t xml:space="preserve"> </w:t>
      </w:r>
      <w:r>
        <w:rPr>
          <w:spacing w:val="-4"/>
        </w:rPr>
        <w:t>因发包人违约解除合同</w:t>
      </w:r>
    </w:p>
    <w:p w14:paraId="735A365A">
      <w:pPr>
        <w:pStyle w:val="2"/>
        <w:keepNext w:val="0"/>
        <w:keepLines w:val="0"/>
        <w:pageBreakBefore w:val="0"/>
        <w:kinsoku/>
        <w:wordWrap/>
        <w:overflowPunct/>
        <w:topLinePunct/>
        <w:bidi w:val="0"/>
        <w:spacing w:before="186" w:line="221" w:lineRule="auto"/>
        <w:ind w:left="600"/>
      </w:pPr>
      <w:r>
        <w:t>双方约定可由承包人解除合同的其他事由：</w:t>
      </w:r>
      <w:r>
        <w:rPr>
          <w:u w:val="single" w:color="auto"/>
        </w:rPr>
        <w:t xml:space="preserve"> </w:t>
      </w:r>
      <w:r>
        <w:rPr>
          <w:spacing w:val="-1"/>
          <w:u w:val="single" w:color="auto"/>
        </w:rPr>
        <w:t xml:space="preserve">            </w:t>
      </w:r>
      <w:r>
        <w:rPr>
          <w:spacing w:val="-1"/>
        </w:rPr>
        <w:t>。</w:t>
      </w:r>
    </w:p>
    <w:p w14:paraId="232E462F">
      <w:pPr>
        <w:pStyle w:val="2"/>
        <w:keepNext w:val="0"/>
        <w:keepLines w:val="0"/>
        <w:pageBreakBefore w:val="0"/>
        <w:kinsoku/>
        <w:wordWrap/>
        <w:overflowPunct/>
        <w:topLinePunct/>
        <w:bidi w:val="0"/>
        <w:spacing w:before="186" w:line="221" w:lineRule="auto"/>
      </w:pPr>
      <w:r>
        <w:rPr>
          <w:spacing w:val="-9"/>
        </w:rPr>
        <w:t>第</w:t>
      </w:r>
      <w:r>
        <w:rPr>
          <w:spacing w:val="-35"/>
        </w:rPr>
        <w:t xml:space="preserve"> </w:t>
      </w:r>
      <w:r>
        <w:rPr>
          <w:spacing w:val="-9"/>
        </w:rPr>
        <w:t>17</w:t>
      </w:r>
      <w:r>
        <w:rPr>
          <w:spacing w:val="-58"/>
        </w:rPr>
        <w:t xml:space="preserve"> </w:t>
      </w:r>
      <w:r>
        <w:rPr>
          <w:spacing w:val="-9"/>
        </w:rPr>
        <w:t>条</w:t>
      </w:r>
      <w:r>
        <w:rPr>
          <w:spacing w:val="14"/>
        </w:rPr>
        <w:t xml:space="preserve"> </w:t>
      </w:r>
      <w:r>
        <w:rPr>
          <w:spacing w:val="-9"/>
        </w:rPr>
        <w:t>不可抗力</w:t>
      </w:r>
    </w:p>
    <w:p w14:paraId="52E623B9">
      <w:pPr>
        <w:keepNext w:val="0"/>
        <w:keepLines w:val="0"/>
        <w:pageBreakBefore w:val="0"/>
        <w:kinsoku/>
        <w:wordWrap/>
        <w:overflowPunct/>
        <w:topLinePunct/>
        <w:bidi w:val="0"/>
        <w:spacing w:line="221" w:lineRule="auto"/>
        <w:sectPr>
          <w:footerReference r:id="rId51" w:type="default"/>
          <w:pgSz w:w="11906" w:h="16840"/>
          <w:pgMar w:top="1440" w:right="1080" w:bottom="1440" w:left="1080" w:header="0" w:footer="1482" w:gutter="0"/>
          <w:cols w:space="720" w:num="1"/>
        </w:sectPr>
      </w:pPr>
    </w:p>
    <w:p w14:paraId="270AF3FB">
      <w:pPr>
        <w:pStyle w:val="2"/>
        <w:keepNext w:val="0"/>
        <w:keepLines w:val="0"/>
        <w:pageBreakBefore w:val="0"/>
        <w:kinsoku/>
        <w:wordWrap/>
        <w:overflowPunct/>
        <w:topLinePunct/>
        <w:bidi w:val="0"/>
        <w:spacing w:before="161" w:line="221" w:lineRule="auto"/>
        <w:ind w:left="620"/>
      </w:pPr>
      <w:r>
        <w:rPr>
          <w:spacing w:val="-3"/>
        </w:rPr>
        <w:t>17.1 不可抗力的定义</w:t>
      </w:r>
    </w:p>
    <w:p w14:paraId="5DE553C2">
      <w:pPr>
        <w:pStyle w:val="2"/>
        <w:keepNext w:val="0"/>
        <w:keepLines w:val="0"/>
        <w:pageBreakBefore w:val="0"/>
        <w:kinsoku/>
        <w:wordWrap/>
        <w:overflowPunct/>
        <w:topLinePunct/>
        <w:bidi w:val="0"/>
        <w:spacing w:before="184" w:line="343" w:lineRule="auto"/>
        <w:ind w:left="3" w:right="2" w:firstLine="613"/>
      </w:pPr>
      <w:r>
        <w:rPr>
          <w:spacing w:val="28"/>
        </w:rPr>
        <w:t>除通用合同条件约定的不可抗力事件之外</w:t>
      </w:r>
      <w:r>
        <w:rPr>
          <w:spacing w:val="-63"/>
        </w:rPr>
        <w:t xml:space="preserve"> </w:t>
      </w:r>
      <w:r>
        <w:rPr>
          <w:spacing w:val="28"/>
        </w:rPr>
        <w:t>，视为不可抗力的其他情</w:t>
      </w:r>
      <w:r>
        <w:rPr>
          <w:spacing w:val="-5"/>
        </w:rPr>
        <w:t>形：</w:t>
      </w:r>
      <w:r>
        <w:rPr>
          <w:spacing w:val="11"/>
          <w:u w:val="single" w:color="auto"/>
        </w:rPr>
        <w:t xml:space="preserve">            </w:t>
      </w:r>
      <w:r>
        <w:rPr>
          <w:spacing w:val="-5"/>
        </w:rPr>
        <w:t>。</w:t>
      </w:r>
    </w:p>
    <w:p w14:paraId="3339015A">
      <w:pPr>
        <w:pStyle w:val="2"/>
        <w:keepNext w:val="0"/>
        <w:keepLines w:val="0"/>
        <w:pageBreakBefore w:val="0"/>
        <w:kinsoku/>
        <w:wordWrap/>
        <w:overflowPunct/>
        <w:topLinePunct/>
        <w:bidi w:val="0"/>
        <w:spacing w:before="1" w:line="220" w:lineRule="auto"/>
        <w:ind w:left="620"/>
      </w:pPr>
      <w:r>
        <w:rPr>
          <w:spacing w:val="-5"/>
        </w:rPr>
        <w:t>17.6</w:t>
      </w:r>
      <w:r>
        <w:rPr>
          <w:spacing w:val="34"/>
        </w:rPr>
        <w:t xml:space="preserve"> </w:t>
      </w:r>
      <w:r>
        <w:rPr>
          <w:spacing w:val="-5"/>
        </w:rPr>
        <w:t>因不可抗力解除合同</w:t>
      </w:r>
    </w:p>
    <w:p w14:paraId="757914FB">
      <w:pPr>
        <w:pStyle w:val="2"/>
        <w:keepNext w:val="0"/>
        <w:keepLines w:val="0"/>
        <w:pageBreakBefore w:val="0"/>
        <w:kinsoku/>
        <w:wordWrap/>
        <w:overflowPunct/>
        <w:topLinePunct/>
        <w:bidi w:val="0"/>
        <w:spacing w:before="184" w:line="343" w:lineRule="auto"/>
        <w:ind w:left="2" w:firstLine="598"/>
      </w:pPr>
      <w:r>
        <w:rPr>
          <w:spacing w:val="-2"/>
        </w:rPr>
        <w:t>合同解除后，发包人应当在商定或确定发包</w:t>
      </w:r>
      <w:r>
        <w:rPr>
          <w:spacing w:val="-3"/>
        </w:rPr>
        <w:t>人应支付款项后的</w:t>
      </w:r>
      <w:r>
        <w:rPr>
          <w:spacing w:val="-3"/>
          <w:u w:val="single" w:color="auto"/>
        </w:rPr>
        <w:t xml:space="preserve">       </w:t>
      </w:r>
      <w:r>
        <w:rPr>
          <w:spacing w:val="-124"/>
        </w:rPr>
        <w:t xml:space="preserve"> </w:t>
      </w:r>
      <w:r>
        <w:rPr>
          <w:spacing w:val="-3"/>
        </w:rPr>
        <w:t>天内</w:t>
      </w:r>
      <w:r>
        <w:rPr>
          <w:spacing w:val="-2"/>
        </w:rPr>
        <w:t>完成款项的支付。</w:t>
      </w:r>
    </w:p>
    <w:p w14:paraId="38B35C21">
      <w:pPr>
        <w:pStyle w:val="2"/>
        <w:keepNext w:val="0"/>
        <w:keepLines w:val="0"/>
        <w:pageBreakBefore w:val="0"/>
        <w:kinsoku/>
        <w:wordWrap/>
        <w:overflowPunct/>
        <w:topLinePunct/>
        <w:bidi w:val="0"/>
        <w:spacing w:before="1" w:line="220" w:lineRule="auto"/>
        <w:outlineLvl w:val="1"/>
      </w:pPr>
      <w:r>
        <w:rPr>
          <w:spacing w:val="-11"/>
        </w:rPr>
        <w:t>第</w:t>
      </w:r>
      <w:r>
        <w:rPr>
          <w:spacing w:val="-36"/>
        </w:rPr>
        <w:t xml:space="preserve"> </w:t>
      </w:r>
      <w:r>
        <w:rPr>
          <w:spacing w:val="-11"/>
        </w:rPr>
        <w:t>18</w:t>
      </w:r>
      <w:r>
        <w:rPr>
          <w:spacing w:val="-59"/>
        </w:rPr>
        <w:t xml:space="preserve"> </w:t>
      </w:r>
      <w:r>
        <w:rPr>
          <w:spacing w:val="-11"/>
        </w:rPr>
        <w:t>条</w:t>
      </w:r>
      <w:r>
        <w:rPr>
          <w:spacing w:val="11"/>
        </w:rPr>
        <w:t xml:space="preserve"> </w:t>
      </w:r>
      <w:r>
        <w:rPr>
          <w:spacing w:val="-11"/>
        </w:rPr>
        <w:t>保险</w:t>
      </w:r>
    </w:p>
    <w:p w14:paraId="605C33A2">
      <w:pPr>
        <w:pStyle w:val="2"/>
        <w:keepNext w:val="0"/>
        <w:keepLines w:val="0"/>
        <w:pageBreakBefore w:val="0"/>
        <w:kinsoku/>
        <w:wordWrap/>
        <w:overflowPunct/>
        <w:topLinePunct/>
        <w:bidi w:val="0"/>
        <w:spacing w:before="186" w:line="221" w:lineRule="auto"/>
        <w:ind w:left="620"/>
      </w:pPr>
      <w:r>
        <w:rPr>
          <w:spacing w:val="-3"/>
        </w:rPr>
        <w:t>18.1 设计和工程保险</w:t>
      </w:r>
    </w:p>
    <w:p w14:paraId="64417FE7">
      <w:pPr>
        <w:pStyle w:val="2"/>
        <w:keepNext w:val="0"/>
        <w:keepLines w:val="0"/>
        <w:pageBreakBefore w:val="0"/>
        <w:kinsoku/>
        <w:wordWrap/>
        <w:overflowPunct/>
        <w:topLinePunct/>
        <w:bidi w:val="0"/>
        <w:spacing w:before="183" w:line="221" w:lineRule="auto"/>
        <w:ind w:left="620"/>
      </w:pPr>
      <w:r>
        <w:rPr>
          <w:spacing w:val="-1"/>
        </w:rPr>
        <w:t>18.1.1 双方当事人关于设计和工程保险的特别约定：</w:t>
      </w:r>
      <w:r>
        <w:rPr>
          <w:spacing w:val="-1"/>
          <w:u w:val="single" w:color="auto"/>
        </w:rPr>
        <w:t xml:space="preserve">         </w:t>
      </w:r>
      <w:r>
        <w:rPr>
          <w:spacing w:val="-1"/>
        </w:rPr>
        <w:t>。</w:t>
      </w:r>
    </w:p>
    <w:p w14:paraId="579324AC">
      <w:pPr>
        <w:pStyle w:val="2"/>
        <w:keepNext w:val="0"/>
        <w:keepLines w:val="0"/>
        <w:pageBreakBefore w:val="0"/>
        <w:kinsoku/>
        <w:wordWrap/>
        <w:overflowPunct/>
        <w:topLinePunct/>
        <w:bidi w:val="0"/>
        <w:spacing w:before="185" w:line="221" w:lineRule="auto"/>
        <w:ind w:left="620"/>
      </w:pPr>
      <w:r>
        <w:rPr>
          <w:spacing w:val="-1"/>
        </w:rPr>
        <w:t>18.1.2 双方当事人关于第三方责任险的特别约定：</w:t>
      </w:r>
      <w:r>
        <w:rPr>
          <w:spacing w:val="-1"/>
          <w:u w:val="single" w:color="auto"/>
        </w:rPr>
        <w:t xml:space="preserve">             </w:t>
      </w:r>
      <w:r>
        <w:rPr>
          <w:spacing w:val="-1"/>
        </w:rPr>
        <w:t>。</w:t>
      </w:r>
    </w:p>
    <w:p w14:paraId="2D999D98">
      <w:pPr>
        <w:pStyle w:val="2"/>
        <w:keepNext w:val="0"/>
        <w:keepLines w:val="0"/>
        <w:pageBreakBefore w:val="0"/>
        <w:kinsoku/>
        <w:wordWrap/>
        <w:overflowPunct/>
        <w:topLinePunct/>
        <w:bidi w:val="0"/>
        <w:spacing w:before="186" w:line="221" w:lineRule="auto"/>
        <w:ind w:left="620"/>
      </w:pPr>
      <w:r>
        <w:rPr>
          <w:spacing w:val="-3"/>
        </w:rPr>
        <w:t>18.2 工伤和意外伤害保险</w:t>
      </w:r>
    </w:p>
    <w:p w14:paraId="69AF4849">
      <w:pPr>
        <w:pStyle w:val="2"/>
        <w:keepNext w:val="0"/>
        <w:keepLines w:val="0"/>
        <w:pageBreakBefore w:val="0"/>
        <w:kinsoku/>
        <w:wordWrap/>
        <w:overflowPunct/>
        <w:topLinePunct/>
        <w:bidi w:val="0"/>
        <w:spacing w:before="185" w:line="343" w:lineRule="auto"/>
        <w:ind w:left="6" w:firstLine="614"/>
      </w:pPr>
      <w:r>
        <w:rPr>
          <w:spacing w:val="-13"/>
        </w:rPr>
        <w:t>18.2.3</w:t>
      </w:r>
      <w:r>
        <w:rPr>
          <w:spacing w:val="35"/>
        </w:rPr>
        <w:t xml:space="preserve">  </w:t>
      </w:r>
      <w:r>
        <w:rPr>
          <w:spacing w:val="-13"/>
        </w:rPr>
        <w:t>关</w:t>
      </w:r>
      <w:r>
        <w:rPr>
          <w:spacing w:val="67"/>
        </w:rPr>
        <w:t xml:space="preserve"> </w:t>
      </w:r>
      <w:r>
        <w:rPr>
          <w:spacing w:val="-13"/>
        </w:rPr>
        <w:t>于</w:t>
      </w:r>
      <w:r>
        <w:rPr>
          <w:spacing w:val="68"/>
        </w:rPr>
        <w:t xml:space="preserve"> </w:t>
      </w:r>
      <w:r>
        <w:rPr>
          <w:spacing w:val="-13"/>
        </w:rPr>
        <w:t>工</w:t>
      </w:r>
      <w:r>
        <w:rPr>
          <w:spacing w:val="63"/>
        </w:rPr>
        <w:t xml:space="preserve"> </w:t>
      </w:r>
      <w:r>
        <w:rPr>
          <w:spacing w:val="-13"/>
        </w:rPr>
        <w:t>伤</w:t>
      </w:r>
      <w:r>
        <w:rPr>
          <w:spacing w:val="66"/>
        </w:rPr>
        <w:t xml:space="preserve"> </w:t>
      </w:r>
      <w:r>
        <w:rPr>
          <w:spacing w:val="-13"/>
        </w:rPr>
        <w:t>保</w:t>
      </w:r>
      <w:r>
        <w:rPr>
          <w:spacing w:val="78"/>
        </w:rPr>
        <w:t xml:space="preserve"> </w:t>
      </w:r>
      <w:r>
        <w:rPr>
          <w:spacing w:val="-13"/>
        </w:rPr>
        <w:t>险</w:t>
      </w:r>
      <w:r>
        <w:rPr>
          <w:spacing w:val="67"/>
        </w:rPr>
        <w:t xml:space="preserve"> </w:t>
      </w:r>
      <w:r>
        <w:rPr>
          <w:spacing w:val="-13"/>
        </w:rPr>
        <w:t>和</w:t>
      </w:r>
      <w:r>
        <w:rPr>
          <w:spacing w:val="70"/>
        </w:rPr>
        <w:t xml:space="preserve"> </w:t>
      </w:r>
      <w:r>
        <w:rPr>
          <w:spacing w:val="-13"/>
        </w:rPr>
        <w:t>意</w:t>
      </w:r>
      <w:r>
        <w:rPr>
          <w:spacing w:val="71"/>
        </w:rPr>
        <w:t xml:space="preserve"> </w:t>
      </w:r>
      <w:r>
        <w:rPr>
          <w:spacing w:val="-13"/>
        </w:rPr>
        <w:t>外</w:t>
      </w:r>
      <w:r>
        <w:rPr>
          <w:spacing w:val="62"/>
        </w:rPr>
        <w:t xml:space="preserve"> </w:t>
      </w:r>
      <w:r>
        <w:rPr>
          <w:spacing w:val="-13"/>
        </w:rPr>
        <w:t>伤</w:t>
      </w:r>
      <w:r>
        <w:rPr>
          <w:spacing w:val="71"/>
        </w:rPr>
        <w:t xml:space="preserve"> </w:t>
      </w:r>
      <w:r>
        <w:rPr>
          <w:spacing w:val="-13"/>
        </w:rPr>
        <w:t>害</w:t>
      </w:r>
      <w:r>
        <w:rPr>
          <w:spacing w:val="64"/>
        </w:rPr>
        <w:t xml:space="preserve"> </w:t>
      </w:r>
      <w:r>
        <w:rPr>
          <w:spacing w:val="-13"/>
        </w:rPr>
        <w:t>保</w:t>
      </w:r>
      <w:r>
        <w:rPr>
          <w:spacing w:val="81"/>
        </w:rPr>
        <w:t xml:space="preserve"> </w:t>
      </w:r>
      <w:r>
        <w:rPr>
          <w:spacing w:val="-13"/>
        </w:rPr>
        <w:t>险</w:t>
      </w:r>
      <w:r>
        <w:rPr>
          <w:spacing w:val="85"/>
        </w:rPr>
        <w:t xml:space="preserve"> </w:t>
      </w:r>
      <w:r>
        <w:rPr>
          <w:spacing w:val="-13"/>
        </w:rPr>
        <w:t>的</w:t>
      </w:r>
      <w:r>
        <w:rPr>
          <w:spacing w:val="66"/>
        </w:rPr>
        <w:t xml:space="preserve"> </w:t>
      </w:r>
      <w:r>
        <w:rPr>
          <w:spacing w:val="-13"/>
        </w:rPr>
        <w:t>特</w:t>
      </w:r>
      <w:r>
        <w:rPr>
          <w:spacing w:val="66"/>
        </w:rPr>
        <w:t xml:space="preserve"> </w:t>
      </w:r>
      <w:r>
        <w:rPr>
          <w:spacing w:val="-13"/>
        </w:rPr>
        <w:t>别</w:t>
      </w:r>
      <w:r>
        <w:rPr>
          <w:spacing w:val="72"/>
        </w:rPr>
        <w:t xml:space="preserve"> </w:t>
      </w:r>
      <w:r>
        <w:rPr>
          <w:spacing w:val="-13"/>
        </w:rPr>
        <w:t>约</w:t>
      </w:r>
      <w:r>
        <w:rPr>
          <w:spacing w:val="-6"/>
        </w:rPr>
        <w:t>定：</w:t>
      </w:r>
      <w:r>
        <w:rPr>
          <w:spacing w:val="7"/>
          <w:u w:val="single" w:color="auto"/>
        </w:rPr>
        <w:t xml:space="preserve">                   </w:t>
      </w:r>
      <w:r>
        <w:rPr>
          <w:spacing w:val="-6"/>
        </w:rPr>
        <w:t>。</w:t>
      </w:r>
    </w:p>
    <w:p w14:paraId="6C556586">
      <w:pPr>
        <w:pStyle w:val="2"/>
        <w:keepNext w:val="0"/>
        <w:keepLines w:val="0"/>
        <w:pageBreakBefore w:val="0"/>
        <w:kinsoku/>
        <w:wordWrap/>
        <w:overflowPunct/>
        <w:topLinePunct/>
        <w:bidi w:val="0"/>
        <w:spacing w:line="220" w:lineRule="auto"/>
        <w:ind w:left="620"/>
      </w:pPr>
      <w:r>
        <w:rPr>
          <w:spacing w:val="-7"/>
        </w:rPr>
        <w:t>18.3</w:t>
      </w:r>
      <w:r>
        <w:rPr>
          <w:spacing w:val="25"/>
        </w:rPr>
        <w:t xml:space="preserve"> </w:t>
      </w:r>
      <w:r>
        <w:rPr>
          <w:spacing w:val="-7"/>
        </w:rPr>
        <w:t>货物保险</w:t>
      </w:r>
    </w:p>
    <w:p w14:paraId="56B722EE">
      <w:pPr>
        <w:pStyle w:val="2"/>
        <w:keepNext w:val="0"/>
        <w:keepLines w:val="0"/>
        <w:pageBreakBefore w:val="0"/>
        <w:kinsoku/>
        <w:wordWrap/>
        <w:overflowPunct/>
        <w:topLinePunct/>
        <w:bidi w:val="0"/>
        <w:spacing w:before="185" w:line="343" w:lineRule="auto"/>
        <w:ind w:left="23" w:right="2" w:firstLine="581"/>
      </w:pPr>
      <w:r>
        <w:rPr>
          <w:spacing w:val="2"/>
        </w:rPr>
        <w:t>关于承包人应为其施工设备、材料、工程设备和临时工程等办理财</w:t>
      </w:r>
      <w:r>
        <w:rPr>
          <w:spacing w:val="1"/>
        </w:rPr>
        <w:t>产保险</w:t>
      </w:r>
      <w:r>
        <w:rPr>
          <w:spacing w:val="-5"/>
        </w:rPr>
        <w:t>的特别约定：</w:t>
      </w:r>
      <w:r>
        <w:rPr>
          <w:u w:val="single" w:color="auto"/>
        </w:rPr>
        <w:t xml:space="preserve">                              </w:t>
      </w:r>
      <w:r>
        <w:rPr>
          <w:spacing w:val="-5"/>
        </w:rPr>
        <w:t>。</w:t>
      </w:r>
    </w:p>
    <w:p w14:paraId="2C35A233">
      <w:pPr>
        <w:pStyle w:val="2"/>
        <w:keepNext w:val="0"/>
        <w:keepLines w:val="0"/>
        <w:pageBreakBefore w:val="0"/>
        <w:kinsoku/>
        <w:wordWrap/>
        <w:overflowPunct/>
        <w:topLinePunct/>
        <w:bidi w:val="0"/>
        <w:spacing w:before="1" w:line="221" w:lineRule="auto"/>
        <w:ind w:left="620"/>
      </w:pPr>
      <w:r>
        <w:rPr>
          <w:spacing w:val="-4"/>
        </w:rPr>
        <w:t>18.4 其他保险</w:t>
      </w:r>
    </w:p>
    <w:p w14:paraId="5108F7FD">
      <w:pPr>
        <w:pStyle w:val="2"/>
        <w:keepNext w:val="0"/>
        <w:keepLines w:val="0"/>
        <w:pageBreakBefore w:val="0"/>
        <w:kinsoku/>
        <w:wordWrap/>
        <w:overflowPunct/>
        <w:topLinePunct/>
        <w:bidi w:val="0"/>
        <w:spacing w:before="183" w:line="221" w:lineRule="auto"/>
        <w:ind w:left="604"/>
      </w:pPr>
      <w:r>
        <w:t>关于其他保险的约定：</w:t>
      </w:r>
      <w:r>
        <w:rPr>
          <w:u w:val="single" w:color="auto"/>
        </w:rPr>
        <w:t xml:space="preserve">              </w:t>
      </w:r>
      <w:r>
        <w:rPr>
          <w:spacing w:val="-1"/>
          <w:u w:val="single" w:color="auto"/>
        </w:rPr>
        <w:t xml:space="preserve">                </w:t>
      </w:r>
      <w:r>
        <w:rPr>
          <w:spacing w:val="-1"/>
        </w:rPr>
        <w:t>。</w:t>
      </w:r>
    </w:p>
    <w:p w14:paraId="192159DB">
      <w:pPr>
        <w:pStyle w:val="2"/>
        <w:keepNext w:val="0"/>
        <w:keepLines w:val="0"/>
        <w:pageBreakBefore w:val="0"/>
        <w:kinsoku/>
        <w:wordWrap/>
        <w:overflowPunct/>
        <w:topLinePunct/>
        <w:bidi w:val="0"/>
        <w:spacing w:before="186" w:line="221" w:lineRule="auto"/>
        <w:ind w:left="620"/>
      </w:pPr>
      <w:r>
        <w:rPr>
          <w:spacing w:val="-2"/>
        </w:rPr>
        <w:t>18.5 对各项保险的一般要求</w:t>
      </w:r>
    </w:p>
    <w:p w14:paraId="4CCEBB35">
      <w:pPr>
        <w:pStyle w:val="2"/>
        <w:keepNext w:val="0"/>
        <w:keepLines w:val="0"/>
        <w:pageBreakBefore w:val="0"/>
        <w:kinsoku/>
        <w:wordWrap/>
        <w:overflowPunct/>
        <w:topLinePunct/>
        <w:bidi w:val="0"/>
        <w:spacing w:before="184" w:line="221" w:lineRule="auto"/>
        <w:ind w:left="620"/>
      </w:pPr>
      <w:r>
        <w:rPr>
          <w:spacing w:val="-3"/>
        </w:rPr>
        <w:t>18.5.2 保险凭证</w:t>
      </w:r>
    </w:p>
    <w:p w14:paraId="012623A3">
      <w:pPr>
        <w:pStyle w:val="2"/>
        <w:keepNext w:val="0"/>
        <w:keepLines w:val="0"/>
        <w:pageBreakBefore w:val="0"/>
        <w:kinsoku/>
        <w:wordWrap/>
        <w:overflowPunct/>
        <w:topLinePunct/>
        <w:bidi w:val="0"/>
        <w:spacing w:before="184" w:line="221" w:lineRule="auto"/>
        <w:ind w:left="601"/>
      </w:pPr>
      <w:r>
        <w:t>保险单的条件：</w:t>
      </w:r>
      <w:r>
        <w:rPr>
          <w:u w:val="single" w:color="auto"/>
        </w:rPr>
        <w:t xml:space="preserve">                        </w:t>
      </w:r>
      <w:r>
        <w:rPr>
          <w:spacing w:val="-1"/>
          <w:u w:val="single" w:color="auto"/>
        </w:rPr>
        <w:t xml:space="preserve">            </w:t>
      </w:r>
      <w:r>
        <w:rPr>
          <w:spacing w:val="-1"/>
        </w:rPr>
        <w:t>。</w:t>
      </w:r>
    </w:p>
    <w:p w14:paraId="7E733237">
      <w:pPr>
        <w:pStyle w:val="2"/>
        <w:keepNext w:val="0"/>
        <w:keepLines w:val="0"/>
        <w:pageBreakBefore w:val="0"/>
        <w:kinsoku/>
        <w:wordWrap/>
        <w:overflowPunct/>
        <w:topLinePunct/>
        <w:bidi w:val="0"/>
        <w:spacing w:before="185" w:line="221" w:lineRule="auto"/>
        <w:ind w:left="620"/>
      </w:pPr>
      <w:r>
        <w:rPr>
          <w:spacing w:val="-3"/>
        </w:rPr>
        <w:t>18.5.4 通知义务</w:t>
      </w:r>
    </w:p>
    <w:p w14:paraId="77CC06AA">
      <w:pPr>
        <w:pStyle w:val="2"/>
        <w:keepNext w:val="0"/>
        <w:keepLines w:val="0"/>
        <w:pageBreakBefore w:val="0"/>
        <w:kinsoku/>
        <w:wordWrap/>
        <w:overflowPunct/>
        <w:topLinePunct/>
        <w:bidi w:val="0"/>
        <w:spacing w:before="186" w:line="221" w:lineRule="auto"/>
        <w:ind w:left="604"/>
      </w:pPr>
      <w:r>
        <w:rPr>
          <w:spacing w:val="-1"/>
        </w:rPr>
        <w:t>关于变更保险合同时的通知义务的约定：</w:t>
      </w:r>
      <w:r>
        <w:rPr>
          <w:spacing w:val="-1"/>
          <w:u w:val="single" w:color="auto"/>
        </w:rPr>
        <w:t xml:space="preserve">               </w:t>
      </w:r>
      <w:r>
        <w:rPr>
          <w:spacing w:val="-1"/>
        </w:rPr>
        <w:t>。</w:t>
      </w:r>
    </w:p>
    <w:p w14:paraId="079B43FA">
      <w:pPr>
        <w:pStyle w:val="2"/>
        <w:keepNext w:val="0"/>
        <w:keepLines w:val="0"/>
        <w:pageBreakBefore w:val="0"/>
        <w:kinsoku/>
        <w:wordWrap/>
        <w:overflowPunct/>
        <w:topLinePunct/>
        <w:bidi w:val="0"/>
        <w:spacing w:before="183" w:line="221" w:lineRule="auto"/>
        <w:outlineLvl w:val="1"/>
      </w:pPr>
      <w:r>
        <w:rPr>
          <w:spacing w:val="-7"/>
        </w:rPr>
        <w:t>第</w:t>
      </w:r>
      <w:r>
        <w:rPr>
          <w:spacing w:val="-52"/>
        </w:rPr>
        <w:t xml:space="preserve"> </w:t>
      </w:r>
      <w:r>
        <w:rPr>
          <w:spacing w:val="-7"/>
        </w:rPr>
        <w:t>20</w:t>
      </w:r>
      <w:r>
        <w:rPr>
          <w:spacing w:val="-58"/>
        </w:rPr>
        <w:t xml:space="preserve"> </w:t>
      </w:r>
      <w:r>
        <w:rPr>
          <w:spacing w:val="-7"/>
        </w:rPr>
        <w:t>条</w:t>
      </w:r>
      <w:r>
        <w:rPr>
          <w:spacing w:val="15"/>
        </w:rPr>
        <w:t xml:space="preserve"> </w:t>
      </w:r>
      <w:r>
        <w:rPr>
          <w:spacing w:val="-7"/>
        </w:rPr>
        <w:t>争议解决</w:t>
      </w:r>
    </w:p>
    <w:p w14:paraId="0A160917">
      <w:pPr>
        <w:pStyle w:val="2"/>
        <w:keepNext w:val="0"/>
        <w:keepLines w:val="0"/>
        <w:pageBreakBefore w:val="0"/>
        <w:kinsoku/>
        <w:wordWrap/>
        <w:overflowPunct/>
        <w:topLinePunct/>
        <w:bidi w:val="0"/>
        <w:spacing w:before="186" w:line="221" w:lineRule="auto"/>
        <w:ind w:left="603"/>
      </w:pPr>
      <w:r>
        <w:rPr>
          <w:spacing w:val="-4"/>
        </w:rPr>
        <w:t>20.3</w:t>
      </w:r>
      <w:r>
        <w:rPr>
          <w:spacing w:val="18"/>
        </w:rPr>
        <w:t xml:space="preserve"> </w:t>
      </w:r>
      <w:r>
        <w:rPr>
          <w:spacing w:val="-4"/>
        </w:rPr>
        <w:t>争议评审</w:t>
      </w:r>
    </w:p>
    <w:p w14:paraId="47E774A0">
      <w:pPr>
        <w:pStyle w:val="2"/>
        <w:keepNext w:val="0"/>
        <w:keepLines w:val="0"/>
        <w:pageBreakBefore w:val="0"/>
        <w:kinsoku/>
        <w:wordWrap/>
        <w:overflowPunct/>
        <w:topLinePunct/>
        <w:bidi w:val="0"/>
        <w:spacing w:before="185" w:line="221" w:lineRule="auto"/>
        <w:ind w:left="601"/>
      </w:pPr>
      <w:r>
        <w:t>合同当事人是否同意将工程争议提交争议评审小组</w:t>
      </w:r>
      <w:r>
        <w:rPr>
          <w:spacing w:val="-1"/>
        </w:rPr>
        <w:t>决定：</w:t>
      </w:r>
      <w:r>
        <w:rPr>
          <w:spacing w:val="-1"/>
          <w:u w:val="single" w:color="auto"/>
        </w:rPr>
        <w:t xml:space="preserve">         </w:t>
      </w:r>
      <w:r>
        <w:rPr>
          <w:spacing w:val="-1"/>
        </w:rPr>
        <w:t>。</w:t>
      </w:r>
    </w:p>
    <w:p w14:paraId="74FDC20B">
      <w:pPr>
        <w:keepNext w:val="0"/>
        <w:keepLines w:val="0"/>
        <w:pageBreakBefore w:val="0"/>
        <w:kinsoku/>
        <w:wordWrap/>
        <w:overflowPunct/>
        <w:topLinePunct/>
        <w:bidi w:val="0"/>
        <w:spacing w:line="221" w:lineRule="auto"/>
        <w:sectPr>
          <w:footerReference r:id="rId52" w:type="default"/>
          <w:pgSz w:w="11906" w:h="16840"/>
          <w:pgMar w:top="1440" w:right="1080" w:bottom="1440" w:left="1080" w:header="0" w:footer="1481" w:gutter="0"/>
          <w:cols w:space="720" w:num="1"/>
        </w:sectPr>
      </w:pPr>
    </w:p>
    <w:p w14:paraId="65B3B2BD">
      <w:pPr>
        <w:pStyle w:val="2"/>
        <w:keepNext w:val="0"/>
        <w:keepLines w:val="0"/>
        <w:pageBreakBefore w:val="0"/>
        <w:kinsoku/>
        <w:wordWrap/>
        <w:overflowPunct/>
        <w:topLinePunct/>
        <w:bidi w:val="0"/>
        <w:spacing w:before="161" w:line="221" w:lineRule="auto"/>
        <w:ind w:left="4"/>
      </w:pPr>
      <w:r>
        <w:rPr>
          <w:spacing w:val="-1"/>
        </w:rPr>
        <w:t>20.3.1 争议评审小组的确定</w:t>
      </w:r>
    </w:p>
    <w:p w14:paraId="3DAD02E4">
      <w:pPr>
        <w:pStyle w:val="2"/>
        <w:keepNext w:val="0"/>
        <w:keepLines w:val="0"/>
        <w:pageBreakBefore w:val="0"/>
        <w:kinsoku/>
        <w:wordWrap/>
        <w:overflowPunct/>
        <w:topLinePunct/>
        <w:bidi w:val="0"/>
        <w:spacing w:before="185" w:line="221" w:lineRule="auto"/>
        <w:ind w:left="6"/>
      </w:pPr>
      <w:r>
        <w:t>争议评审小组成员的人数：</w:t>
      </w:r>
      <w:r>
        <w:rPr>
          <w:u w:val="single" w:color="auto"/>
        </w:rPr>
        <w:t xml:space="preserve">         </w:t>
      </w:r>
      <w:r>
        <w:rPr>
          <w:spacing w:val="-1"/>
          <w:u w:val="single" w:color="auto"/>
        </w:rPr>
        <w:t xml:space="preserve">                 </w:t>
      </w:r>
      <w:r>
        <w:rPr>
          <w:spacing w:val="-1"/>
        </w:rPr>
        <w:t>。</w:t>
      </w:r>
    </w:p>
    <w:p w14:paraId="44C1E4EE">
      <w:pPr>
        <w:pStyle w:val="2"/>
        <w:keepNext w:val="0"/>
        <w:keepLines w:val="0"/>
        <w:pageBreakBefore w:val="0"/>
        <w:kinsoku/>
        <w:wordWrap/>
        <w:overflowPunct/>
        <w:topLinePunct/>
        <w:bidi w:val="0"/>
        <w:spacing w:before="183" w:line="221" w:lineRule="auto"/>
        <w:ind w:left="6"/>
      </w:pPr>
      <w:r>
        <w:t>争议评审小组成员的确定：</w:t>
      </w:r>
      <w:r>
        <w:rPr>
          <w:u w:val="single" w:color="auto"/>
        </w:rPr>
        <w:t xml:space="preserve">         </w:t>
      </w:r>
      <w:r>
        <w:rPr>
          <w:spacing w:val="-1"/>
          <w:u w:val="single" w:color="auto"/>
        </w:rPr>
        <w:t xml:space="preserve">                 </w:t>
      </w:r>
      <w:r>
        <w:rPr>
          <w:spacing w:val="-1"/>
        </w:rPr>
        <w:t>。</w:t>
      </w:r>
    </w:p>
    <w:p w14:paraId="13AD8AF2">
      <w:pPr>
        <w:pStyle w:val="2"/>
        <w:keepNext w:val="0"/>
        <w:keepLines w:val="0"/>
        <w:pageBreakBefore w:val="0"/>
        <w:kinsoku/>
        <w:wordWrap/>
        <w:overflowPunct/>
        <w:topLinePunct/>
        <w:bidi w:val="0"/>
        <w:spacing w:before="185" w:line="221" w:lineRule="auto"/>
      </w:pPr>
      <w:r>
        <w:t>选定争议避免/评审组的期限：</w:t>
      </w:r>
      <w:r>
        <w:rPr>
          <w:u w:val="single" w:color="auto"/>
        </w:rPr>
        <w:t xml:space="preserve">             </w:t>
      </w:r>
      <w:r>
        <w:rPr>
          <w:spacing w:val="-1"/>
          <w:u w:val="single" w:color="auto"/>
        </w:rPr>
        <w:t xml:space="preserve">          </w:t>
      </w:r>
      <w:r>
        <w:rPr>
          <w:spacing w:val="-1"/>
        </w:rPr>
        <w:t>。</w:t>
      </w:r>
    </w:p>
    <w:p w14:paraId="1AF741EA">
      <w:pPr>
        <w:pStyle w:val="2"/>
        <w:keepNext w:val="0"/>
        <w:keepLines w:val="0"/>
        <w:pageBreakBefore w:val="0"/>
        <w:kinsoku/>
        <w:wordWrap/>
        <w:overflowPunct/>
        <w:topLinePunct/>
        <w:bidi w:val="0"/>
        <w:spacing w:before="186" w:line="220" w:lineRule="auto"/>
      </w:pPr>
      <w:r>
        <w:t>评审机构：</w:t>
      </w:r>
      <w:r>
        <w:rPr>
          <w:u w:val="single" w:color="auto"/>
        </w:rPr>
        <w:t xml:space="preserve">                              </w:t>
      </w:r>
      <w:r>
        <w:rPr>
          <w:spacing w:val="-1"/>
          <w:u w:val="single" w:color="auto"/>
        </w:rPr>
        <w:t xml:space="preserve">          </w:t>
      </w:r>
      <w:r>
        <w:rPr>
          <w:spacing w:val="-1"/>
        </w:rPr>
        <w:t>。</w:t>
      </w:r>
    </w:p>
    <w:p w14:paraId="3E4F3F82">
      <w:pPr>
        <w:pStyle w:val="2"/>
        <w:keepNext w:val="0"/>
        <w:keepLines w:val="0"/>
        <w:pageBreakBefore w:val="0"/>
        <w:kinsoku/>
        <w:wordWrap/>
        <w:overflowPunct/>
        <w:topLinePunct/>
        <w:bidi w:val="0"/>
        <w:spacing w:before="185" w:line="221" w:lineRule="auto"/>
        <w:ind w:left="2"/>
      </w:pPr>
      <w:r>
        <w:t>其他事项的约定：</w:t>
      </w:r>
      <w:r>
        <w:rPr>
          <w:u w:val="single" w:color="auto"/>
        </w:rPr>
        <w:t xml:space="preserve">                      </w:t>
      </w:r>
      <w:r>
        <w:rPr>
          <w:spacing w:val="-1"/>
          <w:u w:val="single" w:color="auto"/>
        </w:rPr>
        <w:t xml:space="preserve">            </w:t>
      </w:r>
      <w:r>
        <w:rPr>
          <w:spacing w:val="-1"/>
        </w:rPr>
        <w:t>。</w:t>
      </w:r>
    </w:p>
    <w:p w14:paraId="044EB986">
      <w:pPr>
        <w:pStyle w:val="2"/>
        <w:keepNext w:val="0"/>
        <w:keepLines w:val="0"/>
        <w:pageBreakBefore w:val="0"/>
        <w:kinsoku/>
        <w:wordWrap/>
        <w:overflowPunct/>
        <w:topLinePunct/>
        <w:bidi w:val="0"/>
        <w:spacing w:before="184" w:line="221" w:lineRule="auto"/>
        <w:ind w:left="6"/>
      </w:pPr>
      <w:r>
        <w:t>争议评审员报酬的承担人：</w:t>
      </w:r>
      <w:r>
        <w:rPr>
          <w:u w:val="single" w:color="auto"/>
        </w:rPr>
        <w:t xml:space="preserve">         </w:t>
      </w:r>
      <w:r>
        <w:rPr>
          <w:spacing w:val="-1"/>
          <w:u w:val="single" w:color="auto"/>
        </w:rPr>
        <w:t xml:space="preserve">                 </w:t>
      </w:r>
      <w:r>
        <w:rPr>
          <w:spacing w:val="-1"/>
        </w:rPr>
        <w:t>。</w:t>
      </w:r>
    </w:p>
    <w:p w14:paraId="30F9E1B4">
      <w:pPr>
        <w:pStyle w:val="2"/>
        <w:keepNext w:val="0"/>
        <w:keepLines w:val="0"/>
        <w:pageBreakBefore w:val="0"/>
        <w:kinsoku/>
        <w:wordWrap/>
        <w:overflowPunct/>
        <w:topLinePunct/>
        <w:bidi w:val="0"/>
        <w:spacing w:before="186" w:line="221" w:lineRule="auto"/>
        <w:ind w:left="4"/>
      </w:pPr>
      <w:r>
        <w:rPr>
          <w:spacing w:val="-1"/>
        </w:rPr>
        <w:t>20.3.2 争议的避免</w:t>
      </w:r>
    </w:p>
    <w:p w14:paraId="18F16FBE">
      <w:pPr>
        <w:pStyle w:val="2"/>
        <w:keepNext w:val="0"/>
        <w:keepLines w:val="0"/>
        <w:pageBreakBefore w:val="0"/>
        <w:kinsoku/>
        <w:wordWrap/>
        <w:overflowPunct/>
        <w:topLinePunct/>
        <w:bidi w:val="0"/>
        <w:spacing w:before="183" w:line="221" w:lineRule="auto"/>
        <w:jc w:val="right"/>
      </w:pPr>
      <w:r>
        <w:rPr>
          <w:spacing w:val="-3"/>
        </w:rPr>
        <w:t>发包人和承包人是否均出席争议避免的非正式讨论：</w:t>
      </w:r>
      <w:r>
        <w:rPr>
          <w:spacing w:val="-3"/>
          <w:u w:val="single" w:color="auto"/>
        </w:rPr>
        <w:t xml:space="preserve">                  </w:t>
      </w:r>
      <w:r>
        <w:rPr>
          <w:spacing w:val="-3"/>
        </w:rPr>
        <w:t>。</w:t>
      </w:r>
    </w:p>
    <w:p w14:paraId="7C3C0189">
      <w:pPr>
        <w:pStyle w:val="2"/>
        <w:keepNext w:val="0"/>
        <w:keepLines w:val="0"/>
        <w:pageBreakBefore w:val="0"/>
        <w:kinsoku/>
        <w:wordWrap/>
        <w:overflowPunct/>
        <w:topLinePunct/>
        <w:bidi w:val="0"/>
        <w:spacing w:before="186" w:line="221" w:lineRule="auto"/>
        <w:ind w:left="4"/>
      </w:pPr>
      <w:r>
        <w:rPr>
          <w:spacing w:val="-1"/>
        </w:rPr>
        <w:t>20.3.3 争议评审小组的决定</w:t>
      </w:r>
    </w:p>
    <w:p w14:paraId="356E3A2F">
      <w:pPr>
        <w:pStyle w:val="2"/>
        <w:keepNext w:val="0"/>
        <w:keepLines w:val="0"/>
        <w:pageBreakBefore w:val="0"/>
        <w:kinsoku/>
        <w:wordWrap/>
        <w:overflowPunct/>
        <w:topLinePunct/>
        <w:bidi w:val="0"/>
        <w:spacing w:before="185" w:line="221" w:lineRule="auto"/>
        <w:ind w:left="5"/>
      </w:pPr>
      <w:r>
        <w:rPr>
          <w:spacing w:val="-1"/>
        </w:rPr>
        <w:t>关于争议评审小组的决定的特别约定：</w:t>
      </w:r>
      <w:r>
        <w:rPr>
          <w:spacing w:val="-1"/>
          <w:u w:val="single" w:color="auto"/>
        </w:rPr>
        <w:t xml:space="preserve">                </w:t>
      </w:r>
      <w:r>
        <w:rPr>
          <w:spacing w:val="-1"/>
        </w:rPr>
        <w:t>。</w:t>
      </w:r>
    </w:p>
    <w:p w14:paraId="6ABD3EEE">
      <w:pPr>
        <w:pStyle w:val="2"/>
        <w:keepNext w:val="0"/>
        <w:keepLines w:val="0"/>
        <w:pageBreakBefore w:val="0"/>
        <w:kinsoku/>
        <w:wordWrap/>
        <w:overflowPunct/>
        <w:topLinePunct/>
        <w:bidi w:val="0"/>
        <w:spacing w:before="184" w:line="221" w:lineRule="auto"/>
        <w:ind w:left="4"/>
      </w:pPr>
      <w:r>
        <w:rPr>
          <w:spacing w:val="-2"/>
        </w:rPr>
        <w:t>20.4 仲裁或诉讼</w:t>
      </w:r>
    </w:p>
    <w:p w14:paraId="78C34D83">
      <w:pPr>
        <w:pStyle w:val="2"/>
        <w:keepNext w:val="0"/>
        <w:keepLines w:val="0"/>
        <w:pageBreakBefore w:val="0"/>
        <w:kinsoku/>
        <w:wordWrap/>
        <w:overflowPunct/>
        <w:topLinePunct/>
        <w:bidi w:val="0"/>
        <w:spacing w:before="185" w:line="221" w:lineRule="auto"/>
        <w:ind w:left="23"/>
      </w:pPr>
      <w:r>
        <w:rPr>
          <w:spacing w:val="-2"/>
        </w:rPr>
        <w:t>因合同及合同有关事项发生的争议，按下列第</w:t>
      </w:r>
      <w:r>
        <w:rPr>
          <w:spacing w:val="-2"/>
          <w:u w:val="single" w:color="auto"/>
        </w:rPr>
        <w:t xml:space="preserve">    </w:t>
      </w:r>
      <w:r>
        <w:rPr>
          <w:spacing w:val="-112"/>
        </w:rPr>
        <w:t xml:space="preserve"> </w:t>
      </w:r>
      <w:r>
        <w:rPr>
          <w:spacing w:val="-2"/>
        </w:rPr>
        <w:t>种方式解决：</w:t>
      </w:r>
    </w:p>
    <w:p w14:paraId="39F50B4A">
      <w:pPr>
        <w:pStyle w:val="2"/>
        <w:keepNext w:val="0"/>
        <w:keepLines w:val="0"/>
        <w:pageBreakBefore w:val="0"/>
        <w:kinsoku/>
        <w:wordWrap/>
        <w:overflowPunct/>
        <w:topLinePunct/>
        <w:bidi w:val="0"/>
        <w:spacing w:before="186" w:line="220" w:lineRule="auto"/>
        <w:ind w:left="9"/>
      </w:pPr>
      <w:r>
        <w:rPr>
          <w:spacing w:val="-1"/>
        </w:rPr>
        <w:t>（1）向</w:t>
      </w:r>
      <w:r>
        <w:rPr>
          <w:spacing w:val="-1"/>
          <w:u w:val="single" w:color="auto"/>
        </w:rPr>
        <w:t xml:space="preserve">                         </w:t>
      </w:r>
      <w:r>
        <w:rPr>
          <w:spacing w:val="-121"/>
        </w:rPr>
        <w:t xml:space="preserve"> </w:t>
      </w:r>
      <w:r>
        <w:rPr>
          <w:spacing w:val="-1"/>
        </w:rPr>
        <w:t>仲裁委员会申请仲裁；</w:t>
      </w:r>
    </w:p>
    <w:p w14:paraId="72BC9B18">
      <w:pPr>
        <w:pStyle w:val="2"/>
        <w:keepNext w:val="0"/>
        <w:keepLines w:val="0"/>
        <w:pageBreakBefore w:val="0"/>
        <w:kinsoku/>
        <w:wordWrap/>
        <w:overflowPunct/>
        <w:topLinePunct/>
        <w:bidi w:val="0"/>
        <w:spacing w:before="186" w:line="221" w:lineRule="auto"/>
        <w:ind w:left="9"/>
      </w:pPr>
      <w:r>
        <w:rPr>
          <w:spacing w:val="-1"/>
        </w:rPr>
        <w:t>（2）向</w:t>
      </w:r>
      <w:r>
        <w:rPr>
          <w:spacing w:val="-1"/>
          <w:u w:val="single" w:color="auto"/>
        </w:rPr>
        <w:t xml:space="preserve">                         </w:t>
      </w:r>
      <w:r>
        <w:rPr>
          <w:spacing w:val="-124"/>
        </w:rPr>
        <w:t xml:space="preserve"> </w:t>
      </w:r>
      <w:r>
        <w:rPr>
          <w:spacing w:val="-1"/>
        </w:rPr>
        <w:t>人民法院起诉。</w:t>
      </w:r>
    </w:p>
    <w:p w14:paraId="1DF06754">
      <w:pPr>
        <w:keepNext w:val="0"/>
        <w:keepLines w:val="0"/>
        <w:pageBreakBefore w:val="0"/>
        <w:kinsoku/>
        <w:wordWrap/>
        <w:overflowPunct/>
        <w:topLinePunct/>
        <w:bidi w:val="0"/>
        <w:spacing w:line="221" w:lineRule="auto"/>
        <w:sectPr>
          <w:footerReference r:id="rId53" w:type="default"/>
          <w:pgSz w:w="11906" w:h="16840"/>
          <w:pgMar w:top="1440" w:right="1080" w:bottom="1440" w:left="1080" w:header="0" w:footer="1481" w:gutter="0"/>
          <w:cols w:space="720" w:num="1"/>
        </w:sectPr>
      </w:pPr>
    </w:p>
    <w:p w14:paraId="0819D9D8">
      <w:pPr>
        <w:pStyle w:val="2"/>
        <w:keepNext w:val="0"/>
        <w:keepLines w:val="0"/>
        <w:pageBreakBefore w:val="0"/>
        <w:kinsoku/>
        <w:wordWrap/>
        <w:overflowPunct/>
        <w:topLinePunct/>
        <w:bidi w:val="0"/>
        <w:spacing w:before="88" w:line="223" w:lineRule="auto"/>
        <w:ind w:left="2502"/>
        <w:outlineLvl w:val="0"/>
        <w:rPr>
          <w:sz w:val="43"/>
          <w:szCs w:val="43"/>
        </w:rPr>
      </w:pPr>
      <w:bookmarkStart w:id="8" w:name="bookmark10"/>
      <w:bookmarkEnd w:id="8"/>
      <w:bookmarkStart w:id="9" w:name="bookmark9"/>
      <w:bookmarkEnd w:id="9"/>
      <w:r>
        <w:rPr>
          <w:b/>
          <w:bCs/>
          <w:spacing w:val="5"/>
          <w:sz w:val="43"/>
          <w:szCs w:val="43"/>
        </w:rPr>
        <w:t>第五章</w:t>
      </w:r>
      <w:r>
        <w:rPr>
          <w:spacing w:val="5"/>
          <w:sz w:val="43"/>
          <w:szCs w:val="43"/>
        </w:rPr>
        <w:t xml:space="preserve"> </w:t>
      </w:r>
      <w:r>
        <w:rPr>
          <w:b/>
          <w:bCs/>
          <w:spacing w:val="5"/>
          <w:sz w:val="43"/>
          <w:szCs w:val="43"/>
        </w:rPr>
        <w:t>技术标准和要求</w:t>
      </w:r>
    </w:p>
    <w:p w14:paraId="62A5769D">
      <w:pPr>
        <w:pStyle w:val="2"/>
        <w:keepNext w:val="0"/>
        <w:keepLines w:val="0"/>
        <w:pageBreakBefore w:val="0"/>
        <w:kinsoku/>
        <w:wordWrap/>
        <w:overflowPunct/>
        <w:topLinePunct/>
        <w:bidi w:val="0"/>
        <w:spacing w:before="264" w:line="331" w:lineRule="auto"/>
        <w:ind w:right="216" w:firstLine="561"/>
        <w:jc w:val="both"/>
      </w:pPr>
      <w:r>
        <w:rPr>
          <w:spacing w:val="-1"/>
        </w:rPr>
        <w:t>一、本招标工程项目的材料、设备、施工须达到现行中华人民共和国以及</w:t>
      </w:r>
      <w:r>
        <w:t>省、自治区、直辖市或行业的工程建设标准、</w:t>
      </w:r>
      <w:r>
        <w:rPr>
          <w:spacing w:val="-1"/>
        </w:rPr>
        <w:t>规范的要求；严格遵照设计施工图及国家或行业有关标准、规范执行。</w:t>
      </w:r>
    </w:p>
    <w:p w14:paraId="13A70130">
      <w:pPr>
        <w:pStyle w:val="2"/>
        <w:keepNext w:val="0"/>
        <w:keepLines w:val="0"/>
        <w:pageBreakBefore w:val="0"/>
        <w:kinsoku/>
        <w:wordWrap/>
        <w:overflowPunct/>
        <w:topLinePunct/>
        <w:bidi w:val="0"/>
        <w:spacing w:before="193" w:line="275" w:lineRule="auto"/>
        <w:ind w:left="23" w:firstLine="538"/>
      </w:pPr>
      <w:r>
        <w:rPr>
          <w:spacing w:val="-1"/>
        </w:rPr>
        <w:t>二、本招标工程项目的安全生产、文明施工、环境保护措施应符合中华人</w:t>
      </w:r>
      <w:r>
        <w:rPr>
          <w:spacing w:val="-3"/>
        </w:rPr>
        <w:t>民共和国以及省、自治区、直辖市或行业以及当地政府的有关法律法规的要求。</w:t>
      </w:r>
    </w:p>
    <w:p w14:paraId="477177C2">
      <w:pPr>
        <w:keepNext w:val="0"/>
        <w:keepLines w:val="0"/>
        <w:pageBreakBefore w:val="0"/>
        <w:kinsoku/>
        <w:wordWrap/>
        <w:overflowPunct/>
        <w:topLinePunct/>
        <w:bidi w:val="0"/>
        <w:spacing w:line="273" w:lineRule="auto"/>
        <w:rPr>
          <w:rFonts w:ascii="Arial"/>
          <w:sz w:val="21"/>
        </w:rPr>
      </w:pPr>
    </w:p>
    <w:p w14:paraId="6F9F5AE7">
      <w:pPr>
        <w:pStyle w:val="2"/>
        <w:keepNext w:val="0"/>
        <w:keepLines w:val="0"/>
        <w:pageBreakBefore w:val="0"/>
        <w:kinsoku/>
        <w:wordWrap/>
        <w:overflowPunct/>
        <w:topLinePunct/>
        <w:bidi w:val="0"/>
        <w:spacing w:before="91" w:line="275" w:lineRule="auto"/>
        <w:ind w:left="18" w:right="99" w:firstLine="538"/>
      </w:pPr>
      <w:r>
        <w:rPr>
          <w:spacing w:val="3"/>
        </w:rPr>
        <w:t>三、根据工程设计要求及所处地域当地政府的相关规定，本招标工程项目</w:t>
      </w:r>
      <w:r>
        <w:rPr>
          <w:spacing w:val="-1"/>
        </w:rPr>
        <w:t>的材料、设备、施工必须达到现行标准或规范及其最新版本</w:t>
      </w:r>
      <w:r>
        <w:rPr>
          <w:spacing w:val="-2"/>
        </w:rPr>
        <w:t>的要求。</w:t>
      </w:r>
    </w:p>
    <w:p w14:paraId="7061F0CA">
      <w:pPr>
        <w:keepNext w:val="0"/>
        <w:keepLines w:val="0"/>
        <w:pageBreakBefore w:val="0"/>
        <w:kinsoku/>
        <w:wordWrap/>
        <w:overflowPunct/>
        <w:topLinePunct/>
        <w:bidi w:val="0"/>
        <w:spacing w:line="275" w:lineRule="auto"/>
        <w:sectPr>
          <w:footerReference r:id="rId54" w:type="default"/>
          <w:pgSz w:w="11906" w:h="16840"/>
          <w:pgMar w:top="1440" w:right="1080" w:bottom="1440" w:left="1080" w:header="0" w:footer="1482" w:gutter="0"/>
          <w:cols w:space="720" w:num="1"/>
        </w:sectPr>
      </w:pPr>
    </w:p>
    <w:p w14:paraId="3193AF58">
      <w:pPr>
        <w:pStyle w:val="2"/>
        <w:keepNext w:val="0"/>
        <w:keepLines w:val="0"/>
        <w:pageBreakBefore w:val="0"/>
        <w:kinsoku/>
        <w:wordWrap/>
        <w:overflowPunct/>
        <w:topLinePunct/>
        <w:bidi w:val="0"/>
        <w:spacing w:before="88" w:line="223" w:lineRule="auto"/>
        <w:ind w:left="2277"/>
        <w:outlineLvl w:val="0"/>
        <w:rPr>
          <w:sz w:val="43"/>
          <w:szCs w:val="43"/>
        </w:rPr>
      </w:pPr>
      <w:bookmarkStart w:id="10" w:name="bookmark12"/>
      <w:bookmarkEnd w:id="10"/>
      <w:bookmarkStart w:id="11" w:name="bookmark11"/>
      <w:bookmarkEnd w:id="11"/>
      <w:r>
        <w:rPr>
          <w:b/>
          <w:bCs/>
          <w:spacing w:val="5"/>
          <w:sz w:val="43"/>
          <w:szCs w:val="43"/>
        </w:rPr>
        <w:t>第六章</w:t>
      </w:r>
      <w:r>
        <w:rPr>
          <w:spacing w:val="5"/>
          <w:sz w:val="43"/>
          <w:szCs w:val="43"/>
        </w:rPr>
        <w:t xml:space="preserve"> </w:t>
      </w:r>
      <w:r>
        <w:rPr>
          <w:b/>
          <w:bCs/>
          <w:spacing w:val="5"/>
          <w:sz w:val="43"/>
          <w:szCs w:val="43"/>
        </w:rPr>
        <w:t>工程量清单及图纸</w:t>
      </w:r>
    </w:p>
    <w:p w14:paraId="76CB829F">
      <w:pPr>
        <w:keepNext w:val="0"/>
        <w:keepLines w:val="0"/>
        <w:pageBreakBefore w:val="0"/>
        <w:kinsoku/>
        <w:wordWrap/>
        <w:overflowPunct/>
        <w:topLinePunct/>
        <w:bidi w:val="0"/>
        <w:spacing w:line="333" w:lineRule="auto"/>
        <w:rPr>
          <w:rFonts w:ascii="Arial"/>
          <w:sz w:val="21"/>
        </w:rPr>
      </w:pPr>
    </w:p>
    <w:p w14:paraId="064DDB3E">
      <w:pPr>
        <w:keepNext w:val="0"/>
        <w:keepLines w:val="0"/>
        <w:pageBreakBefore w:val="0"/>
        <w:kinsoku/>
        <w:wordWrap/>
        <w:overflowPunct/>
        <w:topLinePunct/>
        <w:bidi w:val="0"/>
        <w:spacing w:line="334" w:lineRule="auto"/>
        <w:rPr>
          <w:rFonts w:ascii="Arial"/>
          <w:sz w:val="21"/>
        </w:rPr>
      </w:pPr>
    </w:p>
    <w:p w14:paraId="77D88376">
      <w:pPr>
        <w:pStyle w:val="2"/>
        <w:keepNext w:val="0"/>
        <w:keepLines w:val="0"/>
        <w:pageBreakBefore w:val="0"/>
        <w:kinsoku/>
        <w:wordWrap/>
        <w:overflowPunct/>
        <w:topLinePunct/>
        <w:bidi w:val="0"/>
        <w:spacing w:before="91" w:line="353" w:lineRule="auto"/>
        <w:ind w:firstLine="559"/>
      </w:pPr>
      <w:r>
        <w:rPr>
          <w:b/>
          <w:bCs/>
          <w:spacing w:val="-2"/>
        </w:rPr>
        <w:t>另附，投标人从云南省公共资源交易系统（</w:t>
      </w:r>
      <w:r>
        <w:fldChar w:fldCharType="begin"/>
      </w:r>
      <w:r>
        <w:instrText xml:space="preserve"> HYPERLINK "http://ggzy.yn.gov.cn/" </w:instrText>
      </w:r>
      <w:r>
        <w:fldChar w:fldCharType="separate"/>
      </w:r>
      <w:r>
        <w:rPr>
          <w:rFonts w:ascii="Times New Roman" w:hAnsi="Times New Roman" w:eastAsia="Times New Roman" w:cs="Times New Roman"/>
          <w:b/>
          <w:bCs/>
          <w:spacing w:val="-2"/>
        </w:rPr>
        <w:t>http://ggzy.yn.gov.cn/</w:t>
      </w:r>
      <w:r>
        <w:rPr>
          <w:rFonts w:ascii="Times New Roman" w:hAnsi="Times New Roman" w:eastAsia="Times New Roman" w:cs="Times New Roman"/>
          <w:b/>
          <w:bCs/>
          <w:spacing w:val="-2"/>
        </w:rPr>
        <w:fldChar w:fldCharType="end"/>
      </w:r>
      <w:r>
        <w:rPr>
          <w:b/>
          <w:bCs/>
          <w:spacing w:val="-3"/>
        </w:rPr>
        <w:t>）上自行</w:t>
      </w:r>
      <w:r>
        <w:rPr>
          <w:b/>
          <w:bCs/>
          <w:spacing w:val="-9"/>
        </w:rPr>
        <w:t>下载。</w:t>
      </w:r>
    </w:p>
    <w:p w14:paraId="04A3B603">
      <w:pPr>
        <w:keepNext w:val="0"/>
        <w:keepLines w:val="0"/>
        <w:pageBreakBefore w:val="0"/>
        <w:kinsoku/>
        <w:wordWrap/>
        <w:overflowPunct/>
        <w:topLinePunct/>
        <w:bidi w:val="0"/>
        <w:spacing w:line="353" w:lineRule="auto"/>
        <w:sectPr>
          <w:footerReference r:id="rId55" w:type="default"/>
          <w:pgSz w:w="11906" w:h="16840"/>
          <w:pgMar w:top="1440" w:right="1080" w:bottom="1440" w:left="1080" w:header="0" w:footer="1481" w:gutter="0"/>
          <w:cols w:space="720" w:num="1"/>
        </w:sectPr>
      </w:pPr>
    </w:p>
    <w:p w14:paraId="2E29B532">
      <w:pPr>
        <w:pStyle w:val="2"/>
        <w:keepNext w:val="0"/>
        <w:keepLines w:val="0"/>
        <w:pageBreakBefore w:val="0"/>
        <w:kinsoku/>
        <w:wordWrap/>
        <w:overflowPunct/>
        <w:topLinePunct/>
        <w:bidi w:val="0"/>
        <w:spacing w:before="88" w:line="223" w:lineRule="auto"/>
        <w:ind w:left="2726"/>
        <w:outlineLvl w:val="0"/>
        <w:rPr>
          <w:sz w:val="43"/>
          <w:szCs w:val="43"/>
        </w:rPr>
      </w:pPr>
      <w:bookmarkStart w:id="12" w:name="bookmark13"/>
      <w:bookmarkEnd w:id="12"/>
      <w:bookmarkStart w:id="13" w:name="bookmark14"/>
      <w:bookmarkEnd w:id="13"/>
      <w:r>
        <w:rPr>
          <w:b/>
          <w:bCs/>
          <w:spacing w:val="4"/>
          <w:sz w:val="43"/>
          <w:szCs w:val="43"/>
        </w:rPr>
        <w:t>第七章</w:t>
      </w:r>
      <w:r>
        <w:rPr>
          <w:spacing w:val="4"/>
          <w:sz w:val="43"/>
          <w:szCs w:val="43"/>
        </w:rPr>
        <w:t xml:space="preserve"> </w:t>
      </w:r>
      <w:r>
        <w:rPr>
          <w:b/>
          <w:bCs/>
          <w:spacing w:val="4"/>
          <w:sz w:val="43"/>
          <w:szCs w:val="43"/>
        </w:rPr>
        <w:t>投标文件格式</w:t>
      </w:r>
    </w:p>
    <w:p w14:paraId="0A620FAE">
      <w:pPr>
        <w:keepNext w:val="0"/>
        <w:keepLines w:val="0"/>
        <w:pageBreakBefore w:val="0"/>
        <w:kinsoku/>
        <w:wordWrap/>
        <w:overflowPunct/>
        <w:topLinePunct/>
        <w:bidi w:val="0"/>
        <w:spacing w:line="332" w:lineRule="auto"/>
        <w:rPr>
          <w:rFonts w:ascii="Arial"/>
          <w:sz w:val="21"/>
        </w:rPr>
      </w:pPr>
    </w:p>
    <w:p w14:paraId="1DEAB60A">
      <w:pPr>
        <w:keepNext w:val="0"/>
        <w:keepLines w:val="0"/>
        <w:pageBreakBefore w:val="0"/>
        <w:kinsoku/>
        <w:wordWrap/>
        <w:overflowPunct/>
        <w:topLinePunct/>
        <w:bidi w:val="0"/>
        <w:spacing w:line="333" w:lineRule="auto"/>
        <w:rPr>
          <w:rFonts w:ascii="Arial"/>
          <w:sz w:val="21"/>
        </w:rPr>
      </w:pPr>
    </w:p>
    <w:p w14:paraId="4921B76B">
      <w:pPr>
        <w:pStyle w:val="2"/>
        <w:keepNext w:val="0"/>
        <w:keepLines w:val="0"/>
        <w:pageBreakBefore w:val="0"/>
        <w:tabs>
          <w:tab w:val="left" w:pos="5717"/>
        </w:tabs>
        <w:kinsoku/>
        <w:wordWrap/>
        <w:overflowPunct/>
        <w:topLinePunct/>
        <w:bidi w:val="0"/>
        <w:spacing w:before="139" w:line="225" w:lineRule="auto"/>
        <w:ind w:left="1495"/>
        <w:outlineLvl w:val="0"/>
        <w:rPr>
          <w:sz w:val="43"/>
          <w:szCs w:val="43"/>
        </w:rPr>
      </w:pPr>
      <w:r>
        <w:rPr>
          <w:sz w:val="43"/>
          <w:szCs w:val="43"/>
          <w:u w:val="single" w:color="auto"/>
        </w:rPr>
        <w:tab/>
      </w:r>
      <w:r>
        <w:rPr>
          <w:b/>
          <w:bCs/>
          <w:spacing w:val="-35"/>
          <w:sz w:val="43"/>
          <w:szCs w:val="43"/>
          <w:u w:val="single" w:color="auto"/>
        </w:rPr>
        <w:t>（项目名称）</w:t>
      </w:r>
    </w:p>
    <w:p w14:paraId="694400A4">
      <w:pPr>
        <w:keepNext w:val="0"/>
        <w:keepLines w:val="0"/>
        <w:pageBreakBefore w:val="0"/>
        <w:kinsoku/>
        <w:wordWrap/>
        <w:overflowPunct/>
        <w:topLinePunct/>
        <w:bidi w:val="0"/>
        <w:spacing w:line="264" w:lineRule="auto"/>
        <w:rPr>
          <w:rFonts w:ascii="Arial"/>
          <w:sz w:val="21"/>
        </w:rPr>
      </w:pPr>
    </w:p>
    <w:p w14:paraId="46EB8B8F">
      <w:pPr>
        <w:keepNext w:val="0"/>
        <w:keepLines w:val="0"/>
        <w:pageBreakBefore w:val="0"/>
        <w:kinsoku/>
        <w:wordWrap/>
        <w:overflowPunct/>
        <w:topLinePunct/>
        <w:bidi w:val="0"/>
        <w:spacing w:line="264" w:lineRule="auto"/>
        <w:rPr>
          <w:rFonts w:ascii="Arial"/>
          <w:sz w:val="21"/>
        </w:rPr>
      </w:pPr>
    </w:p>
    <w:p w14:paraId="1EA231E9">
      <w:pPr>
        <w:pStyle w:val="2"/>
        <w:keepNext w:val="0"/>
        <w:keepLines w:val="0"/>
        <w:pageBreakBefore w:val="0"/>
        <w:kinsoku/>
        <w:wordWrap/>
        <w:overflowPunct/>
        <w:topLinePunct/>
        <w:bidi w:val="0"/>
        <w:spacing w:before="179" w:line="223" w:lineRule="auto"/>
        <w:ind w:left="3851"/>
        <w:rPr>
          <w:sz w:val="55"/>
          <w:szCs w:val="55"/>
        </w:rPr>
      </w:pPr>
      <w:r>
        <w:rPr>
          <w:b/>
          <w:bCs/>
          <w:spacing w:val="-2"/>
          <w:sz w:val="55"/>
          <w:szCs w:val="55"/>
        </w:rPr>
        <w:t>投标文件</w:t>
      </w:r>
    </w:p>
    <w:p w14:paraId="54F45044">
      <w:pPr>
        <w:keepNext w:val="0"/>
        <w:keepLines w:val="0"/>
        <w:pageBreakBefore w:val="0"/>
        <w:kinsoku/>
        <w:wordWrap/>
        <w:overflowPunct/>
        <w:topLinePunct/>
        <w:bidi w:val="0"/>
        <w:spacing w:line="257" w:lineRule="auto"/>
        <w:rPr>
          <w:rFonts w:ascii="Arial"/>
          <w:sz w:val="21"/>
        </w:rPr>
      </w:pPr>
    </w:p>
    <w:p w14:paraId="34BFCB7C">
      <w:pPr>
        <w:keepNext w:val="0"/>
        <w:keepLines w:val="0"/>
        <w:pageBreakBefore w:val="0"/>
        <w:kinsoku/>
        <w:wordWrap/>
        <w:overflowPunct/>
        <w:topLinePunct/>
        <w:bidi w:val="0"/>
        <w:spacing w:line="257" w:lineRule="auto"/>
        <w:rPr>
          <w:rFonts w:ascii="Arial"/>
          <w:sz w:val="21"/>
        </w:rPr>
      </w:pPr>
    </w:p>
    <w:p w14:paraId="4428D756">
      <w:pPr>
        <w:keepNext w:val="0"/>
        <w:keepLines w:val="0"/>
        <w:pageBreakBefore w:val="0"/>
        <w:kinsoku/>
        <w:wordWrap/>
        <w:overflowPunct/>
        <w:topLinePunct/>
        <w:bidi w:val="0"/>
        <w:spacing w:line="257" w:lineRule="auto"/>
        <w:rPr>
          <w:rFonts w:ascii="Arial"/>
          <w:sz w:val="21"/>
        </w:rPr>
      </w:pPr>
    </w:p>
    <w:p w14:paraId="32CABE2B">
      <w:pPr>
        <w:keepNext w:val="0"/>
        <w:keepLines w:val="0"/>
        <w:pageBreakBefore w:val="0"/>
        <w:kinsoku/>
        <w:wordWrap/>
        <w:overflowPunct/>
        <w:topLinePunct/>
        <w:bidi w:val="0"/>
        <w:spacing w:line="257" w:lineRule="auto"/>
        <w:rPr>
          <w:rFonts w:ascii="Arial"/>
          <w:sz w:val="21"/>
        </w:rPr>
      </w:pPr>
    </w:p>
    <w:p w14:paraId="0884AFFD">
      <w:pPr>
        <w:keepNext w:val="0"/>
        <w:keepLines w:val="0"/>
        <w:pageBreakBefore w:val="0"/>
        <w:kinsoku/>
        <w:wordWrap/>
        <w:overflowPunct/>
        <w:topLinePunct/>
        <w:bidi w:val="0"/>
        <w:spacing w:line="257" w:lineRule="auto"/>
        <w:rPr>
          <w:rFonts w:ascii="Arial"/>
          <w:sz w:val="21"/>
        </w:rPr>
      </w:pPr>
    </w:p>
    <w:p w14:paraId="05FE2209">
      <w:pPr>
        <w:keepNext w:val="0"/>
        <w:keepLines w:val="0"/>
        <w:pageBreakBefore w:val="0"/>
        <w:kinsoku/>
        <w:wordWrap/>
        <w:overflowPunct/>
        <w:topLinePunct/>
        <w:bidi w:val="0"/>
        <w:spacing w:line="257" w:lineRule="auto"/>
        <w:rPr>
          <w:rFonts w:ascii="Arial"/>
          <w:sz w:val="21"/>
        </w:rPr>
      </w:pPr>
    </w:p>
    <w:p w14:paraId="5AC1B17C">
      <w:pPr>
        <w:keepNext w:val="0"/>
        <w:keepLines w:val="0"/>
        <w:pageBreakBefore w:val="0"/>
        <w:kinsoku/>
        <w:wordWrap/>
        <w:overflowPunct/>
        <w:topLinePunct/>
        <w:bidi w:val="0"/>
        <w:spacing w:line="257" w:lineRule="auto"/>
        <w:rPr>
          <w:rFonts w:ascii="Arial"/>
          <w:sz w:val="21"/>
        </w:rPr>
      </w:pPr>
    </w:p>
    <w:p w14:paraId="0221CF13">
      <w:pPr>
        <w:keepNext w:val="0"/>
        <w:keepLines w:val="0"/>
        <w:pageBreakBefore w:val="0"/>
        <w:kinsoku/>
        <w:wordWrap/>
        <w:overflowPunct/>
        <w:topLinePunct/>
        <w:bidi w:val="0"/>
        <w:spacing w:line="257" w:lineRule="auto"/>
        <w:rPr>
          <w:rFonts w:ascii="Arial"/>
          <w:sz w:val="21"/>
        </w:rPr>
      </w:pPr>
    </w:p>
    <w:p w14:paraId="217DAA82">
      <w:pPr>
        <w:keepNext w:val="0"/>
        <w:keepLines w:val="0"/>
        <w:pageBreakBefore w:val="0"/>
        <w:kinsoku/>
        <w:wordWrap/>
        <w:overflowPunct/>
        <w:topLinePunct/>
        <w:bidi w:val="0"/>
        <w:spacing w:line="257" w:lineRule="auto"/>
        <w:rPr>
          <w:rFonts w:ascii="Arial"/>
          <w:sz w:val="21"/>
        </w:rPr>
      </w:pPr>
    </w:p>
    <w:p w14:paraId="774E9AF1">
      <w:pPr>
        <w:keepNext w:val="0"/>
        <w:keepLines w:val="0"/>
        <w:pageBreakBefore w:val="0"/>
        <w:kinsoku/>
        <w:wordWrap/>
        <w:overflowPunct/>
        <w:topLinePunct/>
        <w:bidi w:val="0"/>
        <w:spacing w:line="257" w:lineRule="auto"/>
        <w:rPr>
          <w:rFonts w:ascii="Arial"/>
          <w:sz w:val="21"/>
        </w:rPr>
      </w:pPr>
    </w:p>
    <w:p w14:paraId="5AC0C0FB">
      <w:pPr>
        <w:keepNext w:val="0"/>
        <w:keepLines w:val="0"/>
        <w:pageBreakBefore w:val="0"/>
        <w:kinsoku/>
        <w:wordWrap/>
        <w:overflowPunct/>
        <w:topLinePunct/>
        <w:bidi w:val="0"/>
        <w:spacing w:line="257" w:lineRule="auto"/>
        <w:rPr>
          <w:rFonts w:ascii="Arial"/>
          <w:sz w:val="21"/>
        </w:rPr>
      </w:pPr>
    </w:p>
    <w:p w14:paraId="194B8367">
      <w:pPr>
        <w:keepNext w:val="0"/>
        <w:keepLines w:val="0"/>
        <w:pageBreakBefore w:val="0"/>
        <w:kinsoku/>
        <w:wordWrap/>
        <w:overflowPunct/>
        <w:topLinePunct/>
        <w:bidi w:val="0"/>
        <w:spacing w:line="257" w:lineRule="auto"/>
        <w:rPr>
          <w:rFonts w:ascii="Arial"/>
          <w:sz w:val="21"/>
        </w:rPr>
      </w:pPr>
    </w:p>
    <w:p w14:paraId="5C1B8596">
      <w:pPr>
        <w:keepNext w:val="0"/>
        <w:keepLines w:val="0"/>
        <w:pageBreakBefore w:val="0"/>
        <w:kinsoku/>
        <w:wordWrap/>
        <w:overflowPunct/>
        <w:topLinePunct/>
        <w:bidi w:val="0"/>
        <w:spacing w:line="258" w:lineRule="auto"/>
        <w:rPr>
          <w:rFonts w:ascii="Arial"/>
          <w:sz w:val="21"/>
        </w:rPr>
      </w:pPr>
    </w:p>
    <w:p w14:paraId="750787BE">
      <w:pPr>
        <w:pStyle w:val="2"/>
        <w:keepNext w:val="0"/>
        <w:keepLines w:val="0"/>
        <w:pageBreakBefore w:val="0"/>
        <w:kinsoku/>
        <w:wordWrap/>
        <w:overflowPunct/>
        <w:topLinePunct/>
        <w:bidi w:val="0"/>
        <w:spacing w:before="91" w:line="221" w:lineRule="auto"/>
        <w:ind w:left="3"/>
      </w:pPr>
      <w:r>
        <w:rPr>
          <w:b/>
          <w:bCs/>
          <w:spacing w:val="-6"/>
        </w:rPr>
        <w:t>项目编号：</w:t>
      </w:r>
    </w:p>
    <w:p w14:paraId="17882CD2">
      <w:pPr>
        <w:keepNext w:val="0"/>
        <w:keepLines w:val="0"/>
        <w:pageBreakBefore w:val="0"/>
        <w:kinsoku/>
        <w:wordWrap/>
        <w:overflowPunct/>
        <w:topLinePunct/>
        <w:bidi w:val="0"/>
        <w:spacing w:line="304" w:lineRule="auto"/>
        <w:rPr>
          <w:rFonts w:ascii="Arial"/>
          <w:sz w:val="21"/>
        </w:rPr>
      </w:pPr>
    </w:p>
    <w:p w14:paraId="78B91068">
      <w:pPr>
        <w:keepNext w:val="0"/>
        <w:keepLines w:val="0"/>
        <w:pageBreakBefore w:val="0"/>
        <w:kinsoku/>
        <w:wordWrap/>
        <w:overflowPunct/>
        <w:topLinePunct/>
        <w:bidi w:val="0"/>
        <w:spacing w:line="305" w:lineRule="auto"/>
        <w:rPr>
          <w:rFonts w:ascii="Arial"/>
          <w:sz w:val="21"/>
        </w:rPr>
      </w:pPr>
    </w:p>
    <w:p w14:paraId="05FE6467">
      <w:pPr>
        <w:pStyle w:val="2"/>
        <w:keepNext w:val="0"/>
        <w:keepLines w:val="0"/>
        <w:pageBreakBefore w:val="0"/>
        <w:kinsoku/>
        <w:wordWrap/>
        <w:overflowPunct/>
        <w:topLinePunct/>
        <w:bidi w:val="0"/>
        <w:spacing w:before="92" w:line="220" w:lineRule="auto"/>
        <w:ind w:left="2"/>
      </w:pPr>
      <w:r>
        <w:rPr>
          <w:b/>
          <w:bCs/>
          <w:spacing w:val="1"/>
        </w:rPr>
        <w:t>投标人</w:t>
      </w:r>
      <w:r>
        <w:rPr>
          <w:b/>
          <w:bCs/>
          <w:spacing w:val="-22"/>
        </w:rPr>
        <w:t>：</w:t>
      </w:r>
      <w:r>
        <w:rPr>
          <w:spacing w:val="19"/>
          <w:u w:val="single" w:color="auto"/>
        </w:rPr>
        <w:t xml:space="preserve">       </w:t>
      </w:r>
      <w:r>
        <w:rPr>
          <w:b/>
          <w:bCs/>
          <w:spacing w:val="-22"/>
        </w:rPr>
        <w:t>（</w:t>
      </w:r>
      <w:r>
        <w:rPr>
          <w:b/>
          <w:bCs/>
          <w:spacing w:val="1"/>
        </w:rPr>
        <w:t>电子签章）</w:t>
      </w:r>
    </w:p>
    <w:p w14:paraId="4A5CE191">
      <w:pPr>
        <w:keepNext w:val="0"/>
        <w:keepLines w:val="0"/>
        <w:pageBreakBefore w:val="0"/>
        <w:kinsoku/>
        <w:wordWrap/>
        <w:overflowPunct/>
        <w:topLinePunct/>
        <w:bidi w:val="0"/>
        <w:spacing w:line="306" w:lineRule="auto"/>
        <w:rPr>
          <w:rFonts w:ascii="Arial"/>
          <w:sz w:val="21"/>
        </w:rPr>
      </w:pPr>
    </w:p>
    <w:p w14:paraId="2A714982">
      <w:pPr>
        <w:keepNext w:val="0"/>
        <w:keepLines w:val="0"/>
        <w:pageBreakBefore w:val="0"/>
        <w:kinsoku/>
        <w:wordWrap/>
        <w:overflowPunct/>
        <w:topLinePunct/>
        <w:bidi w:val="0"/>
        <w:spacing w:line="307" w:lineRule="auto"/>
        <w:rPr>
          <w:rFonts w:ascii="Arial"/>
          <w:sz w:val="21"/>
        </w:rPr>
      </w:pPr>
    </w:p>
    <w:p w14:paraId="5E92E7E8">
      <w:pPr>
        <w:pStyle w:val="2"/>
        <w:keepNext w:val="0"/>
        <w:keepLines w:val="0"/>
        <w:pageBreakBefore w:val="0"/>
        <w:kinsoku/>
        <w:wordWrap/>
        <w:overflowPunct/>
        <w:topLinePunct/>
        <w:bidi w:val="0"/>
        <w:spacing w:before="91" w:line="220" w:lineRule="auto"/>
      </w:pPr>
      <w:r>
        <w:rPr>
          <w:b/>
          <w:bCs/>
          <w:spacing w:val="-6"/>
        </w:rPr>
        <w:t>法定代表人或授权代理人</w:t>
      </w:r>
      <w:r>
        <w:rPr>
          <w:b/>
          <w:bCs/>
          <w:spacing w:val="-17"/>
        </w:rPr>
        <w:t>：</w:t>
      </w:r>
      <w:r>
        <w:rPr>
          <w:u w:val="single" w:color="auto"/>
        </w:rPr>
        <w:t xml:space="preserve">          </w:t>
      </w:r>
      <w:r>
        <w:rPr>
          <w:b/>
          <w:bCs/>
          <w:spacing w:val="-17"/>
          <w:u w:val="single" w:color="auto"/>
        </w:rPr>
        <w:t>（</w:t>
      </w:r>
      <w:r>
        <w:rPr>
          <w:spacing w:val="-95"/>
          <w:u w:val="single" w:color="auto"/>
        </w:rPr>
        <w:t xml:space="preserve"> </w:t>
      </w:r>
      <w:r>
        <w:rPr>
          <w:spacing w:val="-96"/>
        </w:rPr>
        <w:t xml:space="preserve"> </w:t>
      </w:r>
      <w:r>
        <w:rPr>
          <w:b/>
          <w:bCs/>
          <w:spacing w:val="-6"/>
        </w:rPr>
        <w:t>电子签章)</w:t>
      </w:r>
    </w:p>
    <w:p w14:paraId="1AE3BADD">
      <w:pPr>
        <w:keepNext w:val="0"/>
        <w:keepLines w:val="0"/>
        <w:pageBreakBefore w:val="0"/>
        <w:kinsoku/>
        <w:wordWrap/>
        <w:overflowPunct/>
        <w:topLinePunct/>
        <w:bidi w:val="0"/>
        <w:spacing w:line="305" w:lineRule="auto"/>
        <w:rPr>
          <w:rFonts w:ascii="Arial"/>
          <w:sz w:val="21"/>
        </w:rPr>
      </w:pPr>
    </w:p>
    <w:p w14:paraId="2EC2EBF5">
      <w:pPr>
        <w:keepNext w:val="0"/>
        <w:keepLines w:val="0"/>
        <w:pageBreakBefore w:val="0"/>
        <w:kinsoku/>
        <w:wordWrap/>
        <w:overflowPunct/>
        <w:topLinePunct/>
        <w:bidi w:val="0"/>
        <w:spacing w:line="305" w:lineRule="auto"/>
        <w:rPr>
          <w:rFonts w:ascii="Arial"/>
          <w:sz w:val="21"/>
        </w:rPr>
      </w:pPr>
    </w:p>
    <w:p w14:paraId="43954886">
      <w:pPr>
        <w:pStyle w:val="2"/>
        <w:keepNext w:val="0"/>
        <w:keepLines w:val="0"/>
        <w:pageBreakBefore w:val="0"/>
        <w:kinsoku/>
        <w:wordWrap/>
        <w:overflowPunct/>
        <w:topLinePunct/>
        <w:bidi w:val="0"/>
        <w:spacing w:before="91" w:line="221" w:lineRule="auto"/>
        <w:ind w:left="47"/>
      </w:pPr>
      <w:r>
        <w:rPr>
          <w:b/>
          <w:bCs/>
          <w:spacing w:val="-26"/>
        </w:rPr>
        <w:t>日</w:t>
      </w:r>
      <w:r>
        <w:rPr>
          <w:spacing w:val="6"/>
        </w:rPr>
        <w:t xml:space="preserve">   </w:t>
      </w:r>
      <w:r>
        <w:rPr>
          <w:b/>
          <w:bCs/>
          <w:spacing w:val="-26"/>
        </w:rPr>
        <w:t>期</w:t>
      </w:r>
      <w:r>
        <w:rPr>
          <w:spacing w:val="-104"/>
        </w:rPr>
        <w:t xml:space="preserve"> </w:t>
      </w:r>
      <w:r>
        <w:rPr>
          <w:b/>
          <w:bCs/>
          <w:spacing w:val="-26"/>
        </w:rPr>
        <w:t>：</w:t>
      </w:r>
      <w:r>
        <w:rPr>
          <w:spacing w:val="5"/>
        </w:rPr>
        <w:t xml:space="preserve">   </w:t>
      </w:r>
      <w:r>
        <w:rPr>
          <w:b/>
          <w:bCs/>
          <w:spacing w:val="-26"/>
        </w:rPr>
        <w:t>年</w:t>
      </w:r>
      <w:r>
        <w:rPr>
          <w:spacing w:val="6"/>
        </w:rPr>
        <w:t xml:space="preserve">   </w:t>
      </w:r>
      <w:r>
        <w:rPr>
          <w:b/>
          <w:bCs/>
          <w:spacing w:val="-26"/>
        </w:rPr>
        <w:t>月</w:t>
      </w:r>
      <w:r>
        <w:rPr>
          <w:spacing w:val="21"/>
        </w:rPr>
        <w:t xml:space="preserve">   </w:t>
      </w:r>
      <w:r>
        <w:rPr>
          <w:b/>
          <w:bCs/>
          <w:spacing w:val="-26"/>
        </w:rPr>
        <w:t>日</w:t>
      </w:r>
    </w:p>
    <w:p w14:paraId="20231D66">
      <w:pPr>
        <w:keepNext w:val="0"/>
        <w:keepLines w:val="0"/>
        <w:pageBreakBefore w:val="0"/>
        <w:kinsoku/>
        <w:wordWrap/>
        <w:overflowPunct/>
        <w:topLinePunct/>
        <w:bidi w:val="0"/>
        <w:spacing w:line="221" w:lineRule="auto"/>
        <w:sectPr>
          <w:footerReference r:id="rId56" w:type="default"/>
          <w:pgSz w:w="11906" w:h="16840"/>
          <w:pgMar w:top="1440" w:right="1080" w:bottom="1440" w:left="1080" w:header="0" w:footer="1482" w:gutter="0"/>
          <w:cols w:space="720" w:num="1"/>
        </w:sectPr>
      </w:pPr>
    </w:p>
    <w:p w14:paraId="1B59846D">
      <w:pPr>
        <w:pStyle w:val="2"/>
        <w:keepNext w:val="0"/>
        <w:keepLines w:val="0"/>
        <w:pageBreakBefore w:val="0"/>
        <w:kinsoku/>
        <w:wordWrap/>
        <w:overflowPunct/>
        <w:topLinePunct/>
        <w:bidi w:val="0"/>
        <w:spacing w:before="55" w:line="221" w:lineRule="auto"/>
        <w:ind w:left="3367"/>
      </w:pPr>
      <w:r>
        <w:rPr>
          <w:spacing w:val="-3"/>
        </w:rPr>
        <w:t>投标文件目录</w:t>
      </w:r>
    </w:p>
    <w:p w14:paraId="317E65A7">
      <w:pPr>
        <w:keepNext w:val="0"/>
        <w:keepLines w:val="0"/>
        <w:pageBreakBefore w:val="0"/>
        <w:kinsoku/>
        <w:wordWrap/>
        <w:overflowPunct/>
        <w:topLinePunct/>
        <w:bidi w:val="0"/>
        <w:spacing w:line="356" w:lineRule="auto"/>
        <w:rPr>
          <w:rFonts w:ascii="Arial"/>
          <w:sz w:val="21"/>
        </w:rPr>
      </w:pPr>
    </w:p>
    <w:p w14:paraId="0DCDA5D7">
      <w:pPr>
        <w:pStyle w:val="2"/>
        <w:keepNext w:val="0"/>
        <w:keepLines w:val="0"/>
        <w:pageBreakBefore w:val="0"/>
        <w:kinsoku/>
        <w:wordWrap/>
        <w:overflowPunct/>
        <w:topLinePunct/>
        <w:bidi w:val="0"/>
        <w:spacing w:before="91" w:line="221" w:lineRule="auto"/>
      </w:pPr>
      <w:r>
        <w:rPr>
          <w:spacing w:val="-5"/>
        </w:rPr>
        <w:t>目录自行编制，且编制页码。</w:t>
      </w:r>
    </w:p>
    <w:p w14:paraId="737A7033">
      <w:pPr>
        <w:keepNext w:val="0"/>
        <w:keepLines w:val="0"/>
        <w:pageBreakBefore w:val="0"/>
        <w:kinsoku/>
        <w:wordWrap/>
        <w:overflowPunct/>
        <w:topLinePunct/>
        <w:bidi w:val="0"/>
        <w:spacing w:line="221" w:lineRule="auto"/>
        <w:sectPr>
          <w:footerReference r:id="rId57" w:type="default"/>
          <w:pgSz w:w="11906" w:h="16840"/>
          <w:pgMar w:top="1440" w:right="1080" w:bottom="1440" w:left="1080" w:header="0" w:footer="1482" w:gutter="0"/>
          <w:cols w:space="720" w:num="1"/>
        </w:sectPr>
      </w:pPr>
    </w:p>
    <w:p w14:paraId="2FF4D976">
      <w:pPr>
        <w:pStyle w:val="2"/>
        <w:keepNext w:val="0"/>
        <w:keepLines w:val="0"/>
        <w:pageBreakBefore w:val="0"/>
        <w:kinsoku/>
        <w:wordWrap/>
        <w:overflowPunct/>
        <w:topLinePunct/>
        <w:bidi w:val="0"/>
        <w:spacing w:before="109" w:line="220" w:lineRule="auto"/>
        <w:ind w:left="3330"/>
        <w:outlineLvl w:val="1"/>
      </w:pPr>
      <w:r>
        <w:rPr>
          <w:b/>
          <w:bCs/>
          <w:spacing w:val="-4"/>
        </w:rPr>
        <w:t>一、投标函及投标函附录</w:t>
      </w:r>
    </w:p>
    <w:p w14:paraId="06919672">
      <w:pPr>
        <w:pStyle w:val="2"/>
        <w:keepNext w:val="0"/>
        <w:keepLines w:val="0"/>
        <w:pageBreakBefore w:val="0"/>
        <w:kinsoku/>
        <w:wordWrap/>
        <w:overflowPunct/>
        <w:topLinePunct/>
        <w:bidi w:val="0"/>
        <w:spacing w:before="91" w:line="221" w:lineRule="auto"/>
        <w:ind w:left="4040"/>
      </w:pPr>
      <w:r>
        <w:rPr>
          <w:spacing w:val="-3"/>
        </w:rPr>
        <w:t>（一）投标函</w:t>
      </w:r>
    </w:p>
    <w:p w14:paraId="4056CB9D">
      <w:pPr>
        <w:pStyle w:val="2"/>
        <w:keepNext w:val="0"/>
        <w:keepLines w:val="0"/>
        <w:pageBreakBefore w:val="0"/>
        <w:kinsoku/>
        <w:wordWrap/>
        <w:overflowPunct/>
        <w:topLinePunct/>
        <w:bidi w:val="0"/>
        <w:spacing w:before="91" w:line="221" w:lineRule="auto"/>
      </w:pPr>
      <w:r>
        <w:rPr>
          <w:spacing w:val="9"/>
        </w:rPr>
        <w:t>致</w:t>
      </w:r>
      <w:r>
        <w:rPr>
          <w:spacing w:val="-38"/>
        </w:rPr>
        <w:t>：</w:t>
      </w:r>
      <w:r>
        <w:rPr>
          <w:spacing w:val="-38"/>
          <w:u w:val="single" w:color="auto"/>
        </w:rPr>
        <w:t>（</w:t>
      </w:r>
      <w:r>
        <w:rPr>
          <w:spacing w:val="9"/>
          <w:u w:val="single" w:color="auto"/>
        </w:rPr>
        <w:t>招标人名称）</w:t>
      </w:r>
    </w:p>
    <w:p w14:paraId="1959604A">
      <w:pPr>
        <w:pStyle w:val="2"/>
        <w:keepNext w:val="0"/>
        <w:keepLines w:val="0"/>
        <w:pageBreakBefore w:val="0"/>
        <w:kinsoku/>
        <w:wordWrap/>
        <w:overflowPunct/>
        <w:topLinePunct/>
        <w:bidi w:val="0"/>
        <w:spacing w:before="91" w:line="320" w:lineRule="auto"/>
        <w:ind w:firstLine="503"/>
      </w:pPr>
      <w:r>
        <w:rPr>
          <w:spacing w:val="-4"/>
        </w:rPr>
        <w:t>1. 我方已仔细研究了</w:t>
      </w:r>
      <w:r>
        <w:rPr>
          <w:spacing w:val="-4"/>
          <w:u w:val="single" w:color="auto"/>
        </w:rPr>
        <w:t>（项目名称）</w:t>
      </w:r>
      <w:r>
        <w:rPr>
          <w:spacing w:val="-4"/>
        </w:rPr>
        <w:t>招标文件的全部内容</w:t>
      </w:r>
      <w:r>
        <w:rPr>
          <w:spacing w:val="-5"/>
        </w:rPr>
        <w:t>，愿意以人民币（大</w:t>
      </w:r>
      <w:r>
        <w:t>写）___元 (￥______）的投标总报价，工期</w:t>
      </w:r>
      <w:r>
        <w:rPr>
          <w:u w:val="none" w:color="auto"/>
        </w:rPr>
        <w:t>：</w:t>
      </w:r>
      <w:r>
        <w:rPr>
          <w:u w:val="single" w:color="auto"/>
        </w:rPr>
        <w:t xml:space="preserve">    天</w:t>
      </w:r>
      <w:r>
        <w:t>，</w:t>
      </w:r>
      <w:r>
        <w:rPr>
          <w:spacing w:val="-1"/>
        </w:rPr>
        <w:t>按合同约定实施和完成</w:t>
      </w:r>
      <w:r>
        <w:t xml:space="preserve">承包工程，修补工程中的任何缺陷，工程质量达到 </w:t>
      </w:r>
      <w:r>
        <w:rPr>
          <w:u w:val="single" w:color="auto"/>
        </w:rPr>
        <w:t xml:space="preserve">   </w:t>
      </w:r>
      <w:r>
        <w:rPr>
          <w:spacing w:val="-1"/>
          <w:u w:val="single" w:color="auto"/>
        </w:rPr>
        <w:t xml:space="preserve">           </w:t>
      </w:r>
      <w:r>
        <w:rPr>
          <w:spacing w:val="-1"/>
        </w:rPr>
        <w:t>。</w:t>
      </w:r>
    </w:p>
    <w:p w14:paraId="6DD01F7A">
      <w:pPr>
        <w:pStyle w:val="2"/>
        <w:keepNext w:val="0"/>
        <w:keepLines w:val="0"/>
        <w:pageBreakBefore w:val="0"/>
        <w:kinsoku/>
        <w:wordWrap/>
        <w:overflowPunct/>
        <w:topLinePunct/>
        <w:bidi w:val="0"/>
        <w:spacing w:before="91" w:line="221" w:lineRule="auto"/>
        <w:ind w:left="562"/>
      </w:pPr>
      <w:r>
        <w:rPr>
          <w:spacing w:val="-1"/>
        </w:rPr>
        <w:t>2. 我方承诺在投标有效期内不修改、撤销投标文件。</w:t>
      </w:r>
    </w:p>
    <w:p w14:paraId="138082E4">
      <w:pPr>
        <w:pStyle w:val="2"/>
        <w:keepNext w:val="0"/>
        <w:keepLines w:val="0"/>
        <w:pageBreakBefore w:val="0"/>
        <w:kinsoku/>
        <w:wordWrap/>
        <w:overflowPunct/>
        <w:topLinePunct/>
        <w:bidi w:val="0"/>
        <w:spacing w:before="91" w:line="221" w:lineRule="auto"/>
        <w:ind w:left="564"/>
      </w:pPr>
      <w:r>
        <w:rPr>
          <w:spacing w:val="-2"/>
        </w:rPr>
        <w:t>3. 如我方中标：</w:t>
      </w:r>
    </w:p>
    <w:p w14:paraId="7E6627B8">
      <w:pPr>
        <w:pStyle w:val="2"/>
        <w:keepNext w:val="0"/>
        <w:keepLines w:val="0"/>
        <w:pageBreakBefore w:val="0"/>
        <w:kinsoku/>
        <w:wordWrap/>
        <w:overflowPunct/>
        <w:topLinePunct/>
        <w:bidi w:val="0"/>
        <w:spacing w:before="91" w:line="296" w:lineRule="auto"/>
        <w:ind w:left="3" w:right="86" w:firstLine="563"/>
      </w:pPr>
      <w:r>
        <w:rPr>
          <w:spacing w:val="-1"/>
        </w:rPr>
        <w:t>（1）我方承诺在收到中标通知书后，在中标通知书规定的期限内与你方签</w:t>
      </w:r>
      <w:r>
        <w:rPr>
          <w:spacing w:val="-4"/>
        </w:rPr>
        <w:t>订合同。</w:t>
      </w:r>
    </w:p>
    <w:p w14:paraId="4BCEEDBB">
      <w:pPr>
        <w:pStyle w:val="2"/>
        <w:keepNext w:val="0"/>
        <w:keepLines w:val="0"/>
        <w:pageBreakBefore w:val="0"/>
        <w:kinsoku/>
        <w:wordWrap/>
        <w:overflowPunct/>
        <w:topLinePunct/>
        <w:bidi w:val="0"/>
        <w:spacing w:before="91" w:line="220" w:lineRule="auto"/>
        <w:ind w:left="567"/>
      </w:pPr>
      <w:r>
        <w:rPr>
          <w:spacing w:val="-1"/>
        </w:rPr>
        <w:t>（2）随同本投标函递交的投标函附录属于合同文件的组成部分。</w:t>
      </w:r>
    </w:p>
    <w:p w14:paraId="7119E27C">
      <w:pPr>
        <w:pStyle w:val="2"/>
        <w:keepNext w:val="0"/>
        <w:keepLines w:val="0"/>
        <w:pageBreakBefore w:val="0"/>
        <w:kinsoku/>
        <w:wordWrap/>
        <w:overflowPunct/>
        <w:topLinePunct/>
        <w:bidi w:val="0"/>
        <w:spacing w:before="92" w:line="221" w:lineRule="auto"/>
        <w:ind w:left="567"/>
      </w:pPr>
      <w:r>
        <w:rPr>
          <w:spacing w:val="-1"/>
        </w:rPr>
        <w:t>（3）我方承诺按照招标文件规定向你方递交履约担保。</w:t>
      </w:r>
    </w:p>
    <w:p w14:paraId="2FBDC397">
      <w:pPr>
        <w:pStyle w:val="2"/>
        <w:keepNext w:val="0"/>
        <w:keepLines w:val="0"/>
        <w:pageBreakBefore w:val="0"/>
        <w:kinsoku/>
        <w:wordWrap/>
        <w:overflowPunct/>
        <w:topLinePunct/>
        <w:bidi w:val="0"/>
        <w:spacing w:before="91" w:line="296" w:lineRule="auto"/>
        <w:ind w:left="2" w:firstLine="565"/>
      </w:pPr>
      <w:r>
        <w:rPr>
          <w:spacing w:val="2"/>
        </w:rPr>
        <w:t>（4）我方承诺在合同约定的期限内完成并移交全部合同工程，发生延期时</w:t>
      </w:r>
      <w:r>
        <w:rPr>
          <w:spacing w:val="-1"/>
        </w:rPr>
        <w:t>按我方承诺的违约金递交罚款，并不再计算相应的赶工措施费用。</w:t>
      </w:r>
    </w:p>
    <w:p w14:paraId="697B578F">
      <w:pPr>
        <w:pStyle w:val="2"/>
        <w:keepNext w:val="0"/>
        <w:keepLines w:val="0"/>
        <w:pageBreakBefore w:val="0"/>
        <w:kinsoku/>
        <w:wordWrap/>
        <w:overflowPunct/>
        <w:topLinePunct/>
        <w:bidi w:val="0"/>
        <w:spacing w:before="91" w:line="221" w:lineRule="auto"/>
        <w:ind w:left="567"/>
      </w:pPr>
      <w:r>
        <w:rPr>
          <w:spacing w:val="-1"/>
        </w:rPr>
        <w:t>（5）我方对质量、安全的保证措施及违约金</w:t>
      </w:r>
      <w:r>
        <w:rPr>
          <w:rFonts w:hint="eastAsia"/>
          <w:spacing w:val="-1"/>
          <w:lang w:val="en-US" w:eastAsia="zh-CN"/>
        </w:rPr>
        <w:t>作</w:t>
      </w:r>
      <w:r>
        <w:rPr>
          <w:spacing w:val="-1"/>
        </w:rPr>
        <w:t>出承诺；</w:t>
      </w:r>
    </w:p>
    <w:p w14:paraId="27037A7A">
      <w:pPr>
        <w:pStyle w:val="2"/>
        <w:keepNext w:val="0"/>
        <w:keepLines w:val="0"/>
        <w:pageBreakBefore w:val="0"/>
        <w:kinsoku/>
        <w:wordWrap/>
        <w:overflowPunct/>
        <w:topLinePunct/>
        <w:bidi w:val="0"/>
        <w:spacing w:before="92" w:line="221" w:lineRule="auto"/>
        <w:ind w:left="567"/>
      </w:pPr>
      <w:r>
        <w:rPr>
          <w:spacing w:val="-2"/>
        </w:rPr>
        <w:t>（6）我方承诺不转包工程项目。</w:t>
      </w:r>
    </w:p>
    <w:p w14:paraId="4029BA81">
      <w:pPr>
        <w:pStyle w:val="2"/>
        <w:keepNext w:val="0"/>
        <w:keepLines w:val="0"/>
        <w:pageBreakBefore w:val="0"/>
        <w:kinsoku/>
        <w:wordWrap/>
        <w:overflowPunct/>
        <w:topLinePunct/>
        <w:bidi w:val="0"/>
        <w:spacing w:before="91" w:line="295" w:lineRule="auto"/>
        <w:ind w:right="86" w:firstLine="567"/>
      </w:pPr>
      <w:r>
        <w:rPr>
          <w:spacing w:val="-1"/>
        </w:rPr>
        <w:t>（7）我方承诺施工过程中服从甲方及监理指挥，与各专业施工协调配合到</w:t>
      </w:r>
      <w:r>
        <w:rPr>
          <w:spacing w:val="-5"/>
        </w:rPr>
        <w:t>位。</w:t>
      </w:r>
    </w:p>
    <w:p w14:paraId="0D759B4E">
      <w:pPr>
        <w:pStyle w:val="2"/>
        <w:keepNext w:val="0"/>
        <w:keepLines w:val="0"/>
        <w:pageBreakBefore w:val="0"/>
        <w:kinsoku/>
        <w:wordWrap/>
        <w:overflowPunct/>
        <w:topLinePunct/>
        <w:bidi w:val="0"/>
        <w:spacing w:before="91" w:line="221" w:lineRule="auto"/>
        <w:ind w:left="567"/>
        <w:rPr>
          <w:spacing w:val="-1"/>
        </w:rPr>
      </w:pPr>
      <w:r>
        <w:rPr>
          <w:spacing w:val="-1"/>
        </w:rPr>
        <w:t>（8）我方承诺施工过程中，发生停水、停电的工期保证措施，费用优惠不</w:t>
      </w:r>
    </w:p>
    <w:p w14:paraId="786AEA16">
      <w:pPr>
        <w:pStyle w:val="2"/>
        <w:keepNext w:val="0"/>
        <w:keepLines w:val="0"/>
        <w:pageBreakBefore w:val="0"/>
        <w:kinsoku/>
        <w:wordWrap/>
        <w:overflowPunct/>
        <w:topLinePunct/>
        <w:bidi w:val="0"/>
        <w:spacing w:before="217" w:line="222" w:lineRule="auto"/>
      </w:pPr>
      <w:r>
        <w:rPr>
          <w:spacing w:val="-5"/>
        </w:rPr>
        <w:t>计。</w:t>
      </w:r>
    </w:p>
    <w:p w14:paraId="3C37F3B0">
      <w:pPr>
        <w:pStyle w:val="2"/>
        <w:keepNext w:val="0"/>
        <w:keepLines w:val="0"/>
        <w:pageBreakBefore w:val="0"/>
        <w:kinsoku/>
        <w:wordWrap/>
        <w:overflowPunct/>
        <w:topLinePunct/>
        <w:bidi w:val="0"/>
        <w:spacing w:before="91" w:line="221" w:lineRule="auto"/>
        <w:ind w:left="558"/>
      </w:pPr>
      <w:r>
        <w:t>4. 我方在此声明，所递交的投标文件及有关资料</w:t>
      </w:r>
      <w:r>
        <w:rPr>
          <w:spacing w:val="-1"/>
        </w:rPr>
        <w:t>内容完整、真实和准确。</w:t>
      </w:r>
    </w:p>
    <w:p w14:paraId="16D34D93">
      <w:pPr>
        <w:pStyle w:val="2"/>
        <w:keepNext w:val="0"/>
        <w:keepLines w:val="0"/>
        <w:pageBreakBefore w:val="0"/>
        <w:kinsoku/>
        <w:wordWrap/>
        <w:overflowPunct/>
        <w:topLinePunct/>
        <w:bidi w:val="0"/>
        <w:spacing w:before="91" w:line="221" w:lineRule="auto"/>
        <w:ind w:left="564"/>
      </w:pPr>
      <w:r>
        <w:rPr>
          <w:spacing w:val="-2"/>
        </w:rPr>
        <w:t>5.（其他补充说明</w:t>
      </w:r>
      <w:r>
        <w:rPr>
          <w:spacing w:val="1"/>
        </w:rPr>
        <w:t>）：</w:t>
      </w:r>
      <w:r>
        <w:rPr>
          <w:u w:val="single" w:color="auto"/>
        </w:rPr>
        <w:t xml:space="preserve">        </w:t>
      </w:r>
      <w:r>
        <w:rPr>
          <w:spacing w:val="-2"/>
        </w:rPr>
        <w:t>。</w:t>
      </w:r>
    </w:p>
    <w:p w14:paraId="431A1A8D">
      <w:pPr>
        <w:pStyle w:val="2"/>
        <w:keepNext w:val="0"/>
        <w:keepLines w:val="0"/>
        <w:pageBreakBefore w:val="0"/>
        <w:kinsoku/>
        <w:wordWrap/>
        <w:overflowPunct/>
        <w:topLinePunct/>
        <w:bidi w:val="0"/>
        <w:spacing w:before="91" w:line="371" w:lineRule="auto"/>
        <w:ind w:firstLine="478"/>
      </w:pPr>
      <w:r>
        <w:t>在签署协议书之前，你方的中标通知书连同本投标函，包括投标函附录，对</w:t>
      </w:r>
      <w:r>
        <w:rPr>
          <w:spacing w:val="-2"/>
        </w:rPr>
        <w:t>双方具有约束力。</w:t>
      </w:r>
    </w:p>
    <w:p w14:paraId="7047906B">
      <w:pPr>
        <w:pStyle w:val="2"/>
        <w:keepNext w:val="0"/>
        <w:keepLines w:val="0"/>
        <w:pageBreakBefore w:val="0"/>
        <w:kinsoku/>
        <w:wordWrap/>
        <w:overflowPunct/>
        <w:topLinePunct/>
        <w:bidi w:val="0"/>
        <w:spacing w:before="196" w:line="214" w:lineRule="auto"/>
        <w:ind w:left="562"/>
      </w:pPr>
      <w:r>
        <w:rPr>
          <w:b/>
          <w:bCs/>
          <w:spacing w:val="-2"/>
        </w:rPr>
        <w:t>投标人（电子签章）：____________</w:t>
      </w:r>
      <w:r>
        <w:rPr>
          <w:b/>
          <w:bCs/>
          <w:spacing w:val="-3"/>
        </w:rPr>
        <w:t>_________</w:t>
      </w:r>
    </w:p>
    <w:p w14:paraId="0BD95DAD">
      <w:pPr>
        <w:pStyle w:val="2"/>
        <w:keepNext w:val="0"/>
        <w:keepLines w:val="0"/>
        <w:pageBreakBefore w:val="0"/>
        <w:kinsoku/>
        <w:wordWrap/>
        <w:overflowPunct/>
        <w:topLinePunct/>
        <w:bidi w:val="0"/>
        <w:spacing w:before="92" w:line="214" w:lineRule="auto"/>
        <w:ind w:left="560"/>
        <w:outlineLvl w:val="1"/>
      </w:pPr>
      <w:r>
        <w:rPr>
          <w:b/>
          <w:bCs/>
          <w:spacing w:val="-2"/>
        </w:rPr>
        <w:t>法定代表人或授权代理人（签字或签章）：_______________</w:t>
      </w:r>
      <w:r>
        <w:rPr>
          <w:b/>
          <w:bCs/>
          <w:spacing w:val="-3"/>
        </w:rPr>
        <w:t>______</w:t>
      </w:r>
    </w:p>
    <w:p w14:paraId="44955F23">
      <w:pPr>
        <w:pStyle w:val="2"/>
        <w:keepNext w:val="0"/>
        <w:keepLines w:val="0"/>
        <w:pageBreakBefore w:val="0"/>
        <w:kinsoku/>
        <w:wordWrap/>
        <w:overflowPunct/>
        <w:topLinePunct/>
        <w:bidi w:val="0"/>
        <w:spacing w:before="91" w:line="214" w:lineRule="auto"/>
        <w:ind w:left="559"/>
      </w:pPr>
      <w:r>
        <w:t>地址：_____________________邮政编码：_______</w:t>
      </w:r>
      <w:r>
        <w:rPr>
          <w:spacing w:val="-1"/>
        </w:rPr>
        <w:t>__________</w:t>
      </w:r>
    </w:p>
    <w:p w14:paraId="1408B975">
      <w:pPr>
        <w:pStyle w:val="2"/>
        <w:keepNext w:val="0"/>
        <w:keepLines w:val="0"/>
        <w:pageBreakBefore w:val="0"/>
        <w:kinsoku/>
        <w:wordWrap/>
        <w:overflowPunct/>
        <w:topLinePunct/>
        <w:bidi w:val="0"/>
        <w:spacing w:before="91" w:line="214" w:lineRule="auto"/>
        <w:ind w:left="592"/>
      </w:pPr>
      <w:r>
        <w:rPr>
          <w:spacing w:val="-1"/>
        </w:rPr>
        <w:t>电话：_____________________传真：_____________________</w:t>
      </w:r>
    </w:p>
    <w:p w14:paraId="6EAF0B20">
      <w:pPr>
        <w:pStyle w:val="2"/>
        <w:keepNext w:val="0"/>
        <w:keepLines w:val="0"/>
        <w:pageBreakBefore w:val="0"/>
        <w:kinsoku/>
        <w:wordWrap/>
        <w:overflowPunct/>
        <w:topLinePunct/>
        <w:bidi w:val="0"/>
        <w:spacing w:before="92" w:line="214" w:lineRule="auto"/>
        <w:ind w:left="607"/>
      </w:pPr>
      <w:r>
        <w:rPr>
          <w:spacing w:val="-3"/>
        </w:rPr>
        <w:t>日期：_____________________</w:t>
      </w:r>
    </w:p>
    <w:p w14:paraId="01BF08B3">
      <w:pPr>
        <w:keepNext w:val="0"/>
        <w:keepLines w:val="0"/>
        <w:pageBreakBefore w:val="0"/>
        <w:kinsoku/>
        <w:wordWrap/>
        <w:overflowPunct/>
        <w:topLinePunct/>
        <w:bidi w:val="0"/>
        <w:spacing w:line="214" w:lineRule="auto"/>
        <w:sectPr>
          <w:footerReference r:id="rId58" w:type="default"/>
          <w:pgSz w:w="11906" w:h="16840"/>
          <w:pgMar w:top="1440" w:right="1080" w:bottom="1440" w:left="1080" w:header="0" w:footer="1482" w:gutter="0"/>
          <w:cols w:space="720" w:num="1"/>
        </w:sectPr>
      </w:pPr>
    </w:p>
    <w:p w14:paraId="67D4D23E">
      <w:pPr>
        <w:pStyle w:val="2"/>
        <w:keepNext w:val="0"/>
        <w:keepLines w:val="0"/>
        <w:pageBreakBefore w:val="0"/>
        <w:kinsoku/>
        <w:wordWrap/>
        <w:overflowPunct/>
        <w:topLinePunct/>
        <w:bidi w:val="0"/>
        <w:spacing w:before="109" w:line="220" w:lineRule="auto"/>
        <w:ind w:left="3880"/>
      </w:pPr>
      <w:r>
        <w:rPr>
          <w:b/>
          <w:bCs/>
          <w:spacing w:val="-5"/>
        </w:rPr>
        <w:t>（二）投标函附录</w:t>
      </w:r>
    </w:p>
    <w:p w14:paraId="16C5899C">
      <w:pPr>
        <w:keepNext w:val="0"/>
        <w:keepLines w:val="0"/>
        <w:pageBreakBefore w:val="0"/>
        <w:kinsoku/>
        <w:wordWrap/>
        <w:overflowPunct/>
        <w:topLinePunct/>
        <w:bidi w:val="0"/>
        <w:spacing w:before="15"/>
      </w:pPr>
    </w:p>
    <w:tbl>
      <w:tblPr>
        <w:tblStyle w:val="6"/>
        <w:tblW w:w="985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25"/>
        <w:gridCol w:w="4228"/>
        <w:gridCol w:w="3538"/>
        <w:gridCol w:w="1367"/>
      </w:tblGrid>
      <w:tr w14:paraId="5AF74A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7" w:hRule="atLeast"/>
        </w:trPr>
        <w:tc>
          <w:tcPr>
            <w:tcW w:w="725" w:type="dxa"/>
            <w:vAlign w:val="top"/>
          </w:tcPr>
          <w:p w14:paraId="4B368C25">
            <w:pPr>
              <w:pStyle w:val="7"/>
              <w:keepNext w:val="0"/>
              <w:keepLines w:val="0"/>
              <w:pageBreakBefore w:val="0"/>
              <w:kinsoku/>
              <w:wordWrap/>
              <w:overflowPunct/>
              <w:topLinePunct/>
              <w:bidi w:val="0"/>
              <w:spacing w:before="158" w:line="222" w:lineRule="auto"/>
              <w:ind w:left="128"/>
            </w:pPr>
            <w:r>
              <w:rPr>
                <w:spacing w:val="-5"/>
              </w:rPr>
              <w:t>序号</w:t>
            </w:r>
          </w:p>
        </w:tc>
        <w:tc>
          <w:tcPr>
            <w:tcW w:w="4228" w:type="dxa"/>
            <w:vAlign w:val="top"/>
          </w:tcPr>
          <w:p w14:paraId="43B2F905">
            <w:pPr>
              <w:pStyle w:val="7"/>
              <w:keepNext w:val="0"/>
              <w:keepLines w:val="0"/>
              <w:pageBreakBefore w:val="0"/>
              <w:kinsoku/>
              <w:wordWrap/>
              <w:overflowPunct/>
              <w:topLinePunct/>
              <w:bidi w:val="0"/>
              <w:spacing w:before="99" w:line="220" w:lineRule="auto"/>
              <w:ind w:left="1644"/>
            </w:pPr>
            <w:r>
              <w:rPr>
                <w:spacing w:val="-4"/>
              </w:rPr>
              <w:t>项目内容</w:t>
            </w:r>
          </w:p>
        </w:tc>
        <w:tc>
          <w:tcPr>
            <w:tcW w:w="3538" w:type="dxa"/>
            <w:vAlign w:val="top"/>
          </w:tcPr>
          <w:p w14:paraId="00904514">
            <w:pPr>
              <w:pStyle w:val="7"/>
              <w:keepNext w:val="0"/>
              <w:keepLines w:val="0"/>
              <w:pageBreakBefore w:val="0"/>
              <w:kinsoku/>
              <w:wordWrap/>
              <w:overflowPunct/>
              <w:topLinePunct/>
              <w:bidi w:val="0"/>
              <w:spacing w:before="99" w:line="220" w:lineRule="auto"/>
              <w:ind w:left="1301"/>
            </w:pPr>
            <w:r>
              <w:rPr>
                <w:spacing w:val="-4"/>
              </w:rPr>
              <w:t>约定内容</w:t>
            </w:r>
          </w:p>
        </w:tc>
        <w:tc>
          <w:tcPr>
            <w:tcW w:w="1367" w:type="dxa"/>
            <w:vAlign w:val="top"/>
          </w:tcPr>
          <w:p w14:paraId="0AF3D121">
            <w:pPr>
              <w:pStyle w:val="7"/>
              <w:keepNext w:val="0"/>
              <w:keepLines w:val="0"/>
              <w:pageBreakBefore w:val="0"/>
              <w:kinsoku/>
              <w:wordWrap/>
              <w:overflowPunct/>
              <w:topLinePunct/>
              <w:bidi w:val="0"/>
              <w:spacing w:before="158" w:line="222" w:lineRule="auto"/>
              <w:ind w:left="120"/>
            </w:pPr>
            <w:r>
              <w:rPr>
                <w:spacing w:val="-7"/>
              </w:rPr>
              <w:t>备注</w:t>
            </w:r>
          </w:p>
        </w:tc>
      </w:tr>
      <w:tr w14:paraId="223BE2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2" w:hRule="atLeast"/>
        </w:trPr>
        <w:tc>
          <w:tcPr>
            <w:tcW w:w="725" w:type="dxa"/>
            <w:vAlign w:val="top"/>
          </w:tcPr>
          <w:p w14:paraId="36D4AC66">
            <w:pPr>
              <w:keepNext w:val="0"/>
              <w:keepLines w:val="0"/>
              <w:pageBreakBefore w:val="0"/>
              <w:kinsoku/>
              <w:wordWrap/>
              <w:overflowPunct/>
              <w:topLinePunct/>
              <w:bidi w:val="0"/>
              <w:spacing w:before="169" w:line="197" w:lineRule="auto"/>
              <w:ind w:left="133"/>
              <w:rPr>
                <w:rFonts w:ascii="Arial" w:hAnsi="Arial" w:eastAsia="Arial" w:cs="Arial"/>
                <w:sz w:val="24"/>
                <w:szCs w:val="24"/>
              </w:rPr>
            </w:pPr>
            <w:r>
              <w:rPr>
                <w:rFonts w:ascii="Arial" w:hAnsi="Arial" w:eastAsia="Arial" w:cs="Arial"/>
                <w:sz w:val="24"/>
                <w:szCs w:val="24"/>
              </w:rPr>
              <w:t>1</w:t>
            </w:r>
          </w:p>
        </w:tc>
        <w:tc>
          <w:tcPr>
            <w:tcW w:w="4228" w:type="dxa"/>
            <w:vAlign w:val="top"/>
          </w:tcPr>
          <w:p w14:paraId="7F684630">
            <w:pPr>
              <w:pStyle w:val="7"/>
              <w:keepNext w:val="0"/>
              <w:keepLines w:val="0"/>
              <w:pageBreakBefore w:val="0"/>
              <w:kinsoku/>
              <w:wordWrap/>
              <w:overflowPunct/>
              <w:topLinePunct/>
              <w:bidi w:val="0"/>
              <w:spacing w:before="74" w:line="221" w:lineRule="auto"/>
              <w:ind w:left="116"/>
            </w:pPr>
            <w:r>
              <w:rPr>
                <w:spacing w:val="-4"/>
              </w:rPr>
              <w:t>项目经理</w:t>
            </w:r>
          </w:p>
        </w:tc>
        <w:tc>
          <w:tcPr>
            <w:tcW w:w="3538" w:type="dxa"/>
            <w:vAlign w:val="top"/>
          </w:tcPr>
          <w:p w14:paraId="26880B26">
            <w:pPr>
              <w:pStyle w:val="7"/>
              <w:keepNext w:val="0"/>
              <w:keepLines w:val="0"/>
              <w:pageBreakBefore w:val="0"/>
              <w:kinsoku/>
              <w:wordWrap/>
              <w:overflowPunct/>
              <w:topLinePunct/>
              <w:bidi w:val="0"/>
              <w:spacing w:before="74" w:line="220" w:lineRule="auto"/>
              <w:ind w:left="115"/>
            </w:pPr>
            <w:r>
              <w:rPr>
                <w:spacing w:val="-4"/>
              </w:rPr>
              <w:t>姓名：</w:t>
            </w:r>
          </w:p>
        </w:tc>
        <w:tc>
          <w:tcPr>
            <w:tcW w:w="1367" w:type="dxa"/>
            <w:vAlign w:val="top"/>
          </w:tcPr>
          <w:p w14:paraId="6CD9568E">
            <w:pPr>
              <w:keepNext w:val="0"/>
              <w:keepLines w:val="0"/>
              <w:pageBreakBefore w:val="0"/>
              <w:kinsoku/>
              <w:wordWrap/>
              <w:overflowPunct/>
              <w:topLinePunct/>
              <w:bidi w:val="0"/>
              <w:rPr>
                <w:rFonts w:ascii="Arial"/>
                <w:sz w:val="21"/>
              </w:rPr>
            </w:pPr>
          </w:p>
        </w:tc>
      </w:tr>
      <w:tr w14:paraId="3B82A9C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2" w:hRule="atLeast"/>
        </w:trPr>
        <w:tc>
          <w:tcPr>
            <w:tcW w:w="725" w:type="dxa"/>
            <w:vAlign w:val="top"/>
          </w:tcPr>
          <w:p w14:paraId="3D960849">
            <w:pPr>
              <w:keepNext w:val="0"/>
              <w:keepLines w:val="0"/>
              <w:pageBreakBefore w:val="0"/>
              <w:kinsoku/>
              <w:wordWrap/>
              <w:overflowPunct/>
              <w:topLinePunct/>
              <w:bidi w:val="0"/>
              <w:spacing w:before="190" w:line="197" w:lineRule="auto"/>
              <w:ind w:left="114"/>
              <w:rPr>
                <w:rFonts w:ascii="Arial" w:hAnsi="Arial" w:eastAsia="Arial" w:cs="Arial"/>
                <w:sz w:val="24"/>
                <w:szCs w:val="24"/>
              </w:rPr>
            </w:pPr>
            <w:r>
              <w:rPr>
                <w:rFonts w:ascii="Arial" w:hAnsi="Arial" w:eastAsia="Arial" w:cs="Arial"/>
                <w:sz w:val="24"/>
                <w:szCs w:val="24"/>
              </w:rPr>
              <w:t>2</w:t>
            </w:r>
          </w:p>
        </w:tc>
        <w:tc>
          <w:tcPr>
            <w:tcW w:w="4228" w:type="dxa"/>
            <w:vAlign w:val="top"/>
          </w:tcPr>
          <w:p w14:paraId="37AFD2AE">
            <w:pPr>
              <w:pStyle w:val="7"/>
              <w:keepNext w:val="0"/>
              <w:keepLines w:val="0"/>
              <w:pageBreakBefore w:val="0"/>
              <w:kinsoku/>
              <w:wordWrap/>
              <w:overflowPunct/>
              <w:topLinePunct/>
              <w:bidi w:val="0"/>
              <w:spacing w:before="94" w:line="221" w:lineRule="auto"/>
              <w:ind w:left="115"/>
            </w:pPr>
            <w:r>
              <w:rPr>
                <w:spacing w:val="-7"/>
              </w:rPr>
              <w:t>工期</w:t>
            </w:r>
          </w:p>
        </w:tc>
        <w:tc>
          <w:tcPr>
            <w:tcW w:w="3538" w:type="dxa"/>
            <w:vAlign w:val="top"/>
          </w:tcPr>
          <w:p w14:paraId="462AE71E">
            <w:pPr>
              <w:pStyle w:val="7"/>
              <w:keepNext w:val="0"/>
              <w:keepLines w:val="0"/>
              <w:pageBreakBefore w:val="0"/>
              <w:kinsoku/>
              <w:wordWrap/>
              <w:overflowPunct/>
              <w:topLinePunct/>
              <w:bidi w:val="0"/>
              <w:spacing w:before="156" w:line="221" w:lineRule="auto"/>
              <w:ind w:left="241"/>
            </w:pPr>
            <w:r>
              <w:rPr>
                <w:spacing w:val="-31"/>
              </w:rPr>
              <w:t>(</w:t>
            </w:r>
            <w:r>
              <w:rPr>
                <w:spacing w:val="23"/>
              </w:rPr>
              <w:t xml:space="preserve">   </w:t>
            </w:r>
            <w:r>
              <w:rPr>
                <w:spacing w:val="-31"/>
              </w:rPr>
              <w:t>)</w:t>
            </w:r>
            <w:r>
              <w:rPr>
                <w:spacing w:val="69"/>
              </w:rPr>
              <w:t xml:space="preserve"> </w:t>
            </w:r>
            <w:r>
              <w:rPr>
                <w:spacing w:val="-31"/>
              </w:rPr>
              <w:t>日历天</w:t>
            </w:r>
          </w:p>
        </w:tc>
        <w:tc>
          <w:tcPr>
            <w:tcW w:w="1367" w:type="dxa"/>
            <w:vAlign w:val="top"/>
          </w:tcPr>
          <w:p w14:paraId="1A98B78A">
            <w:pPr>
              <w:keepNext w:val="0"/>
              <w:keepLines w:val="0"/>
              <w:pageBreakBefore w:val="0"/>
              <w:kinsoku/>
              <w:wordWrap/>
              <w:overflowPunct/>
              <w:topLinePunct/>
              <w:bidi w:val="0"/>
              <w:rPr>
                <w:rFonts w:ascii="Arial"/>
                <w:sz w:val="21"/>
              </w:rPr>
            </w:pPr>
          </w:p>
        </w:tc>
      </w:tr>
      <w:tr w14:paraId="46AEBA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3" w:hRule="atLeast"/>
        </w:trPr>
        <w:tc>
          <w:tcPr>
            <w:tcW w:w="725" w:type="dxa"/>
            <w:vAlign w:val="top"/>
          </w:tcPr>
          <w:p w14:paraId="657FD5E7">
            <w:pPr>
              <w:keepNext w:val="0"/>
              <w:keepLines w:val="0"/>
              <w:pageBreakBefore w:val="0"/>
              <w:kinsoku/>
              <w:wordWrap/>
              <w:overflowPunct/>
              <w:topLinePunct/>
              <w:bidi w:val="0"/>
              <w:spacing w:before="104" w:line="319" w:lineRule="exact"/>
              <w:ind w:left="117"/>
              <w:rPr>
                <w:rFonts w:ascii="Arial" w:hAnsi="Arial" w:eastAsia="Arial" w:cs="Arial"/>
                <w:sz w:val="24"/>
                <w:szCs w:val="24"/>
              </w:rPr>
            </w:pPr>
            <w:r>
              <w:rPr>
                <w:rFonts w:ascii="Arial" w:hAnsi="Arial" w:eastAsia="Arial" w:cs="Arial"/>
                <w:position w:val="1"/>
                <w:sz w:val="24"/>
                <w:szCs w:val="24"/>
              </w:rPr>
              <w:t>3</w:t>
            </w:r>
          </w:p>
        </w:tc>
        <w:tc>
          <w:tcPr>
            <w:tcW w:w="4228" w:type="dxa"/>
            <w:vAlign w:val="top"/>
          </w:tcPr>
          <w:p w14:paraId="7C6778AE">
            <w:pPr>
              <w:pStyle w:val="7"/>
              <w:keepNext w:val="0"/>
              <w:keepLines w:val="0"/>
              <w:pageBreakBefore w:val="0"/>
              <w:kinsoku/>
              <w:wordWrap/>
              <w:overflowPunct/>
              <w:topLinePunct/>
              <w:bidi w:val="0"/>
              <w:spacing w:before="77" w:line="220" w:lineRule="auto"/>
              <w:ind w:left="112"/>
            </w:pPr>
            <w:r>
              <w:rPr>
                <w:spacing w:val="-2"/>
              </w:rPr>
              <w:t>缺陷责任期</w:t>
            </w:r>
          </w:p>
        </w:tc>
        <w:tc>
          <w:tcPr>
            <w:tcW w:w="3538" w:type="dxa"/>
            <w:vAlign w:val="top"/>
          </w:tcPr>
          <w:p w14:paraId="531C203F">
            <w:pPr>
              <w:keepNext w:val="0"/>
              <w:keepLines w:val="0"/>
              <w:pageBreakBefore w:val="0"/>
              <w:kinsoku/>
              <w:wordWrap/>
              <w:overflowPunct/>
              <w:topLinePunct/>
              <w:bidi w:val="0"/>
              <w:rPr>
                <w:rFonts w:ascii="Arial"/>
                <w:sz w:val="21"/>
              </w:rPr>
            </w:pPr>
          </w:p>
        </w:tc>
        <w:tc>
          <w:tcPr>
            <w:tcW w:w="1367" w:type="dxa"/>
            <w:vAlign w:val="top"/>
          </w:tcPr>
          <w:p w14:paraId="5885D387">
            <w:pPr>
              <w:keepNext w:val="0"/>
              <w:keepLines w:val="0"/>
              <w:pageBreakBefore w:val="0"/>
              <w:kinsoku/>
              <w:wordWrap/>
              <w:overflowPunct/>
              <w:topLinePunct/>
              <w:bidi w:val="0"/>
              <w:rPr>
                <w:rFonts w:ascii="Arial"/>
                <w:sz w:val="21"/>
              </w:rPr>
            </w:pPr>
          </w:p>
        </w:tc>
      </w:tr>
      <w:tr w14:paraId="42E64F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2" w:hRule="atLeast"/>
        </w:trPr>
        <w:tc>
          <w:tcPr>
            <w:tcW w:w="725" w:type="dxa"/>
            <w:vAlign w:val="top"/>
          </w:tcPr>
          <w:p w14:paraId="71A67FDD">
            <w:pPr>
              <w:keepNext w:val="0"/>
              <w:keepLines w:val="0"/>
              <w:pageBreakBefore w:val="0"/>
              <w:kinsoku/>
              <w:wordWrap/>
              <w:overflowPunct/>
              <w:topLinePunct/>
              <w:bidi w:val="0"/>
              <w:spacing w:before="171" w:line="196" w:lineRule="auto"/>
              <w:ind w:left="110"/>
              <w:rPr>
                <w:rFonts w:ascii="Arial" w:hAnsi="Arial" w:eastAsia="Arial" w:cs="Arial"/>
                <w:sz w:val="24"/>
                <w:szCs w:val="24"/>
              </w:rPr>
            </w:pPr>
            <w:r>
              <w:rPr>
                <w:rFonts w:ascii="Arial" w:hAnsi="Arial" w:eastAsia="Arial" w:cs="Arial"/>
                <w:sz w:val="24"/>
                <w:szCs w:val="24"/>
              </w:rPr>
              <w:t>4</w:t>
            </w:r>
          </w:p>
        </w:tc>
        <w:tc>
          <w:tcPr>
            <w:tcW w:w="4228" w:type="dxa"/>
            <w:vAlign w:val="top"/>
          </w:tcPr>
          <w:p w14:paraId="34945AC7">
            <w:pPr>
              <w:pStyle w:val="7"/>
              <w:keepNext w:val="0"/>
              <w:keepLines w:val="0"/>
              <w:pageBreakBefore w:val="0"/>
              <w:kinsoku/>
              <w:wordWrap/>
              <w:overflowPunct/>
              <w:topLinePunct/>
              <w:bidi w:val="0"/>
              <w:spacing w:before="74" w:line="222" w:lineRule="auto"/>
              <w:ind w:left="111"/>
            </w:pPr>
            <w:r>
              <w:rPr>
                <w:spacing w:val="-2"/>
              </w:rPr>
              <w:t>施工准备时间</w:t>
            </w:r>
          </w:p>
        </w:tc>
        <w:tc>
          <w:tcPr>
            <w:tcW w:w="3538" w:type="dxa"/>
            <w:vAlign w:val="top"/>
          </w:tcPr>
          <w:p w14:paraId="39059C76">
            <w:pPr>
              <w:pStyle w:val="7"/>
              <w:keepNext w:val="0"/>
              <w:keepLines w:val="0"/>
              <w:pageBreakBefore w:val="0"/>
              <w:kinsoku/>
              <w:wordWrap/>
              <w:overflowPunct/>
              <w:topLinePunct/>
              <w:bidi w:val="0"/>
              <w:spacing w:before="74" w:line="221" w:lineRule="auto"/>
              <w:ind w:left="137"/>
            </w:pPr>
            <w:r>
              <w:rPr>
                <w:spacing w:val="-8"/>
              </w:rPr>
              <w:t>中标后</w:t>
            </w:r>
            <w:r>
              <w:rPr>
                <w:spacing w:val="-28"/>
              </w:rPr>
              <w:t>（</w:t>
            </w:r>
            <w:r>
              <w:rPr>
                <w:spacing w:val="69"/>
              </w:rPr>
              <w:t xml:space="preserve"> </w:t>
            </w:r>
            <w:r>
              <w:rPr>
                <w:spacing w:val="-28"/>
              </w:rPr>
              <w:t>）</w:t>
            </w:r>
            <w:r>
              <w:rPr>
                <w:spacing w:val="-8"/>
              </w:rPr>
              <w:t>天</w:t>
            </w:r>
          </w:p>
        </w:tc>
        <w:tc>
          <w:tcPr>
            <w:tcW w:w="1367" w:type="dxa"/>
            <w:vAlign w:val="top"/>
          </w:tcPr>
          <w:p w14:paraId="7D6B2BCC">
            <w:pPr>
              <w:keepNext w:val="0"/>
              <w:keepLines w:val="0"/>
              <w:pageBreakBefore w:val="0"/>
              <w:kinsoku/>
              <w:wordWrap/>
              <w:overflowPunct/>
              <w:topLinePunct/>
              <w:bidi w:val="0"/>
              <w:rPr>
                <w:rFonts w:ascii="Arial"/>
                <w:sz w:val="21"/>
              </w:rPr>
            </w:pPr>
          </w:p>
        </w:tc>
      </w:tr>
      <w:tr w14:paraId="38C894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2" w:hRule="atLeast"/>
        </w:trPr>
        <w:tc>
          <w:tcPr>
            <w:tcW w:w="725" w:type="dxa"/>
            <w:vAlign w:val="top"/>
          </w:tcPr>
          <w:p w14:paraId="2506C086">
            <w:pPr>
              <w:keepNext w:val="0"/>
              <w:keepLines w:val="0"/>
              <w:pageBreakBefore w:val="0"/>
              <w:kinsoku/>
              <w:wordWrap/>
              <w:overflowPunct/>
              <w:topLinePunct/>
              <w:bidi w:val="0"/>
              <w:spacing w:before="105" w:line="319" w:lineRule="exact"/>
              <w:ind w:left="117"/>
              <w:rPr>
                <w:rFonts w:ascii="Arial" w:hAnsi="Arial" w:eastAsia="Arial" w:cs="Arial"/>
                <w:sz w:val="24"/>
                <w:szCs w:val="24"/>
              </w:rPr>
            </w:pPr>
            <w:r>
              <w:rPr>
                <w:rFonts w:ascii="Arial" w:hAnsi="Arial" w:eastAsia="Arial" w:cs="Arial"/>
                <w:position w:val="1"/>
                <w:sz w:val="24"/>
                <w:szCs w:val="24"/>
              </w:rPr>
              <w:t>5</w:t>
            </w:r>
          </w:p>
        </w:tc>
        <w:tc>
          <w:tcPr>
            <w:tcW w:w="4228" w:type="dxa"/>
            <w:vAlign w:val="top"/>
          </w:tcPr>
          <w:p w14:paraId="67AC184C">
            <w:pPr>
              <w:pStyle w:val="7"/>
              <w:keepNext w:val="0"/>
              <w:keepLines w:val="0"/>
              <w:pageBreakBefore w:val="0"/>
              <w:kinsoku/>
              <w:wordWrap/>
              <w:overflowPunct/>
              <w:topLinePunct/>
              <w:bidi w:val="0"/>
              <w:spacing w:before="76" w:line="220" w:lineRule="auto"/>
              <w:ind w:left="110"/>
            </w:pPr>
            <w:r>
              <w:rPr>
                <w:spacing w:val="-2"/>
              </w:rPr>
              <w:t>逾期违约金额</w:t>
            </w:r>
          </w:p>
        </w:tc>
        <w:tc>
          <w:tcPr>
            <w:tcW w:w="3538" w:type="dxa"/>
            <w:vAlign w:val="top"/>
          </w:tcPr>
          <w:p w14:paraId="6A6BA309">
            <w:pPr>
              <w:pStyle w:val="7"/>
              <w:keepNext w:val="0"/>
              <w:keepLines w:val="0"/>
              <w:pageBreakBefore w:val="0"/>
              <w:kinsoku/>
              <w:wordWrap/>
              <w:overflowPunct/>
              <w:topLinePunct/>
              <w:bidi w:val="0"/>
              <w:spacing w:before="75" w:line="221" w:lineRule="auto"/>
              <w:ind w:left="241"/>
            </w:pPr>
            <w:r>
              <w:rPr>
                <w:spacing w:val="-19"/>
                <w:w w:val="97"/>
              </w:rPr>
              <w:t>(</w:t>
            </w:r>
            <w:r>
              <w:rPr>
                <w:spacing w:val="76"/>
              </w:rPr>
              <w:t xml:space="preserve"> </w:t>
            </w:r>
            <w:r>
              <w:rPr>
                <w:spacing w:val="-19"/>
                <w:w w:val="97"/>
              </w:rPr>
              <w:t>)</w:t>
            </w:r>
            <w:r>
              <w:rPr>
                <w:spacing w:val="27"/>
              </w:rPr>
              <w:t xml:space="preserve"> </w:t>
            </w:r>
            <w:r>
              <w:rPr>
                <w:spacing w:val="-19"/>
                <w:w w:val="97"/>
              </w:rPr>
              <w:t>元/天</w:t>
            </w:r>
          </w:p>
        </w:tc>
        <w:tc>
          <w:tcPr>
            <w:tcW w:w="1367" w:type="dxa"/>
            <w:vAlign w:val="top"/>
          </w:tcPr>
          <w:p w14:paraId="0595932A">
            <w:pPr>
              <w:keepNext w:val="0"/>
              <w:keepLines w:val="0"/>
              <w:pageBreakBefore w:val="0"/>
              <w:kinsoku/>
              <w:wordWrap/>
              <w:overflowPunct/>
              <w:topLinePunct/>
              <w:bidi w:val="0"/>
              <w:rPr>
                <w:rFonts w:ascii="Arial"/>
                <w:sz w:val="21"/>
              </w:rPr>
            </w:pPr>
          </w:p>
        </w:tc>
      </w:tr>
      <w:tr w14:paraId="2531FC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3" w:hRule="atLeast"/>
        </w:trPr>
        <w:tc>
          <w:tcPr>
            <w:tcW w:w="725" w:type="dxa"/>
            <w:vAlign w:val="top"/>
          </w:tcPr>
          <w:p w14:paraId="4E50A262">
            <w:pPr>
              <w:keepNext w:val="0"/>
              <w:keepLines w:val="0"/>
              <w:pageBreakBefore w:val="0"/>
              <w:kinsoku/>
              <w:wordWrap/>
              <w:overflowPunct/>
              <w:topLinePunct/>
              <w:bidi w:val="0"/>
              <w:spacing w:before="106" w:line="319" w:lineRule="exact"/>
              <w:ind w:left="116"/>
              <w:rPr>
                <w:rFonts w:ascii="Arial" w:hAnsi="Arial" w:eastAsia="Arial" w:cs="Arial"/>
                <w:sz w:val="24"/>
                <w:szCs w:val="24"/>
              </w:rPr>
            </w:pPr>
            <w:r>
              <w:rPr>
                <w:rFonts w:ascii="Arial" w:hAnsi="Arial" w:eastAsia="Arial" w:cs="Arial"/>
                <w:position w:val="1"/>
                <w:sz w:val="24"/>
                <w:szCs w:val="24"/>
              </w:rPr>
              <w:t>6</w:t>
            </w:r>
          </w:p>
        </w:tc>
        <w:tc>
          <w:tcPr>
            <w:tcW w:w="4228" w:type="dxa"/>
            <w:vAlign w:val="top"/>
          </w:tcPr>
          <w:p w14:paraId="00D70974">
            <w:pPr>
              <w:pStyle w:val="7"/>
              <w:keepNext w:val="0"/>
              <w:keepLines w:val="0"/>
              <w:pageBreakBefore w:val="0"/>
              <w:kinsoku/>
              <w:wordWrap/>
              <w:overflowPunct/>
              <w:topLinePunct/>
              <w:bidi w:val="0"/>
              <w:spacing w:before="77" w:line="220" w:lineRule="auto"/>
              <w:ind w:left="115"/>
            </w:pPr>
            <w:r>
              <w:rPr>
                <w:spacing w:val="-2"/>
              </w:rPr>
              <w:t>误期赔偿费限额</w:t>
            </w:r>
          </w:p>
        </w:tc>
        <w:tc>
          <w:tcPr>
            <w:tcW w:w="3538" w:type="dxa"/>
            <w:vAlign w:val="top"/>
          </w:tcPr>
          <w:p w14:paraId="19CDDC34">
            <w:pPr>
              <w:keepNext w:val="0"/>
              <w:keepLines w:val="0"/>
              <w:pageBreakBefore w:val="0"/>
              <w:kinsoku/>
              <w:wordWrap/>
              <w:overflowPunct/>
              <w:topLinePunct/>
              <w:bidi w:val="0"/>
              <w:rPr>
                <w:rFonts w:ascii="Arial"/>
                <w:sz w:val="21"/>
              </w:rPr>
            </w:pPr>
          </w:p>
        </w:tc>
        <w:tc>
          <w:tcPr>
            <w:tcW w:w="1367" w:type="dxa"/>
            <w:vAlign w:val="top"/>
          </w:tcPr>
          <w:p w14:paraId="19319E62">
            <w:pPr>
              <w:keepNext w:val="0"/>
              <w:keepLines w:val="0"/>
              <w:pageBreakBefore w:val="0"/>
              <w:kinsoku/>
              <w:wordWrap/>
              <w:overflowPunct/>
              <w:topLinePunct/>
              <w:bidi w:val="0"/>
              <w:ind w:firstLine="210" w:firstLineChars="100"/>
              <w:rPr>
                <w:rFonts w:hint="default" w:ascii="Arial" w:eastAsia="宋体"/>
                <w:sz w:val="21"/>
                <w:lang w:val="en-US" w:eastAsia="zh-CN"/>
              </w:rPr>
            </w:pPr>
            <w:r>
              <w:rPr>
                <w:rFonts w:hint="eastAsia" w:eastAsia="宋体"/>
                <w:sz w:val="21"/>
                <w:lang w:val="en-US" w:eastAsia="zh-CN"/>
              </w:rPr>
              <w:t>自行承诺</w:t>
            </w:r>
          </w:p>
        </w:tc>
      </w:tr>
      <w:tr w14:paraId="015183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7" w:hRule="atLeast"/>
        </w:trPr>
        <w:tc>
          <w:tcPr>
            <w:tcW w:w="725" w:type="dxa"/>
            <w:vAlign w:val="top"/>
          </w:tcPr>
          <w:p w14:paraId="166385CC">
            <w:pPr>
              <w:keepNext w:val="0"/>
              <w:keepLines w:val="0"/>
              <w:pageBreakBefore w:val="0"/>
              <w:kinsoku/>
              <w:wordWrap/>
              <w:overflowPunct/>
              <w:topLinePunct/>
              <w:bidi w:val="0"/>
              <w:spacing w:line="249" w:lineRule="auto"/>
              <w:rPr>
                <w:rFonts w:ascii="Arial"/>
                <w:sz w:val="21"/>
              </w:rPr>
            </w:pPr>
          </w:p>
          <w:p w14:paraId="48B32606">
            <w:pPr>
              <w:keepNext w:val="0"/>
              <w:keepLines w:val="0"/>
              <w:pageBreakBefore w:val="0"/>
              <w:kinsoku/>
              <w:wordWrap/>
              <w:overflowPunct/>
              <w:topLinePunct/>
              <w:bidi w:val="0"/>
              <w:spacing w:before="69" w:line="194" w:lineRule="auto"/>
              <w:ind w:left="119"/>
              <w:rPr>
                <w:rFonts w:ascii="Arial" w:hAnsi="Arial" w:eastAsia="Arial" w:cs="Arial"/>
                <w:sz w:val="24"/>
                <w:szCs w:val="24"/>
              </w:rPr>
            </w:pPr>
            <w:r>
              <w:rPr>
                <w:rFonts w:ascii="Arial" w:hAnsi="Arial" w:eastAsia="Arial" w:cs="Arial"/>
                <w:sz w:val="24"/>
                <w:szCs w:val="24"/>
              </w:rPr>
              <w:t>7</w:t>
            </w:r>
          </w:p>
        </w:tc>
        <w:tc>
          <w:tcPr>
            <w:tcW w:w="4228" w:type="dxa"/>
            <w:vAlign w:val="top"/>
          </w:tcPr>
          <w:p w14:paraId="3972DAF3">
            <w:pPr>
              <w:pStyle w:val="7"/>
              <w:keepNext w:val="0"/>
              <w:keepLines w:val="0"/>
              <w:pageBreakBefore w:val="0"/>
              <w:kinsoku/>
              <w:wordWrap/>
              <w:overflowPunct/>
              <w:topLinePunct/>
              <w:bidi w:val="0"/>
              <w:spacing w:before="223" w:line="220" w:lineRule="auto"/>
              <w:ind w:left="113"/>
            </w:pPr>
            <w:r>
              <w:rPr>
                <w:spacing w:val="-3"/>
              </w:rPr>
              <w:t>质量承诺</w:t>
            </w:r>
          </w:p>
        </w:tc>
        <w:tc>
          <w:tcPr>
            <w:tcW w:w="3538" w:type="dxa"/>
            <w:vAlign w:val="top"/>
          </w:tcPr>
          <w:p w14:paraId="3150236E">
            <w:pPr>
              <w:pStyle w:val="7"/>
              <w:keepNext w:val="0"/>
              <w:keepLines w:val="0"/>
              <w:pageBreakBefore w:val="0"/>
              <w:kinsoku/>
              <w:wordWrap/>
              <w:overflowPunct/>
              <w:topLinePunct/>
              <w:bidi w:val="0"/>
              <w:spacing w:before="37" w:line="228" w:lineRule="auto"/>
              <w:ind w:left="114" w:right="103"/>
              <w:jc w:val="both"/>
            </w:pPr>
            <w:r>
              <w:rPr>
                <w:spacing w:val="15"/>
              </w:rPr>
              <w:t>达到国家现行有关施工质量验</w:t>
            </w:r>
            <w:r>
              <w:rPr>
                <w:spacing w:val="-4"/>
              </w:rPr>
              <w:t>收规范要求并达到合格标准。保</w:t>
            </w:r>
            <w:r>
              <w:rPr>
                <w:spacing w:val="-1"/>
              </w:rPr>
              <w:t>证各专项工程验收通过。</w:t>
            </w:r>
          </w:p>
        </w:tc>
        <w:tc>
          <w:tcPr>
            <w:tcW w:w="1367" w:type="dxa"/>
            <w:vAlign w:val="top"/>
          </w:tcPr>
          <w:p w14:paraId="3065E952">
            <w:pPr>
              <w:keepNext w:val="0"/>
              <w:keepLines w:val="0"/>
              <w:pageBreakBefore w:val="0"/>
              <w:kinsoku/>
              <w:wordWrap/>
              <w:overflowPunct/>
              <w:topLinePunct/>
              <w:bidi w:val="0"/>
              <w:rPr>
                <w:rFonts w:ascii="Arial"/>
                <w:sz w:val="21"/>
              </w:rPr>
            </w:pPr>
          </w:p>
        </w:tc>
      </w:tr>
      <w:tr w14:paraId="0E8223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3" w:hRule="atLeast"/>
        </w:trPr>
        <w:tc>
          <w:tcPr>
            <w:tcW w:w="725" w:type="dxa"/>
            <w:vAlign w:val="top"/>
          </w:tcPr>
          <w:p w14:paraId="184A7291">
            <w:pPr>
              <w:keepNext w:val="0"/>
              <w:keepLines w:val="0"/>
              <w:pageBreakBefore w:val="0"/>
              <w:kinsoku/>
              <w:wordWrap/>
              <w:overflowPunct/>
              <w:topLinePunct/>
              <w:bidi w:val="0"/>
              <w:spacing w:before="105" w:line="319" w:lineRule="exact"/>
              <w:ind w:left="117"/>
              <w:rPr>
                <w:rFonts w:ascii="Arial" w:hAnsi="Arial" w:eastAsia="Arial" w:cs="Arial"/>
                <w:sz w:val="24"/>
                <w:szCs w:val="24"/>
              </w:rPr>
            </w:pPr>
            <w:r>
              <w:rPr>
                <w:rFonts w:ascii="Arial" w:hAnsi="Arial" w:eastAsia="Arial" w:cs="Arial"/>
                <w:position w:val="1"/>
                <w:sz w:val="24"/>
                <w:szCs w:val="24"/>
              </w:rPr>
              <w:t>8</w:t>
            </w:r>
          </w:p>
        </w:tc>
        <w:tc>
          <w:tcPr>
            <w:tcW w:w="4228" w:type="dxa"/>
            <w:vAlign w:val="top"/>
          </w:tcPr>
          <w:p w14:paraId="3D17CD1D">
            <w:pPr>
              <w:pStyle w:val="7"/>
              <w:keepNext w:val="0"/>
              <w:keepLines w:val="0"/>
              <w:pageBreakBefore w:val="0"/>
              <w:kinsoku/>
              <w:wordWrap/>
              <w:overflowPunct/>
              <w:topLinePunct/>
              <w:bidi w:val="0"/>
              <w:spacing w:before="78" w:line="220" w:lineRule="auto"/>
              <w:ind w:left="115"/>
            </w:pPr>
            <w:r>
              <w:rPr>
                <w:spacing w:val="-3"/>
              </w:rPr>
              <w:t>工程预付款</w:t>
            </w:r>
          </w:p>
        </w:tc>
        <w:tc>
          <w:tcPr>
            <w:tcW w:w="3538" w:type="dxa"/>
            <w:vAlign w:val="top"/>
          </w:tcPr>
          <w:p w14:paraId="188716C6">
            <w:pPr>
              <w:keepNext w:val="0"/>
              <w:keepLines w:val="0"/>
              <w:pageBreakBefore w:val="0"/>
              <w:kinsoku/>
              <w:wordWrap/>
              <w:overflowPunct/>
              <w:topLinePunct/>
              <w:bidi w:val="0"/>
              <w:rPr>
                <w:rFonts w:ascii="Arial"/>
                <w:sz w:val="21"/>
              </w:rPr>
            </w:pPr>
          </w:p>
        </w:tc>
        <w:tc>
          <w:tcPr>
            <w:tcW w:w="1367" w:type="dxa"/>
            <w:vAlign w:val="top"/>
          </w:tcPr>
          <w:p w14:paraId="4CE7A4E1">
            <w:pPr>
              <w:keepNext w:val="0"/>
              <w:keepLines w:val="0"/>
              <w:pageBreakBefore w:val="0"/>
              <w:kinsoku/>
              <w:wordWrap/>
              <w:overflowPunct/>
              <w:topLinePunct/>
              <w:bidi w:val="0"/>
              <w:rPr>
                <w:rFonts w:ascii="Arial"/>
                <w:sz w:val="21"/>
              </w:rPr>
            </w:pPr>
          </w:p>
        </w:tc>
      </w:tr>
      <w:tr w14:paraId="1F9C18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36" w:hRule="atLeast"/>
        </w:trPr>
        <w:tc>
          <w:tcPr>
            <w:tcW w:w="725" w:type="dxa"/>
            <w:vAlign w:val="top"/>
          </w:tcPr>
          <w:p w14:paraId="05EE9C6C">
            <w:pPr>
              <w:keepNext w:val="0"/>
              <w:keepLines w:val="0"/>
              <w:pageBreakBefore w:val="0"/>
              <w:kinsoku/>
              <w:wordWrap/>
              <w:overflowPunct/>
              <w:topLinePunct/>
              <w:bidi w:val="0"/>
              <w:spacing w:line="265" w:lineRule="auto"/>
              <w:rPr>
                <w:rFonts w:ascii="Arial"/>
                <w:sz w:val="21"/>
              </w:rPr>
            </w:pPr>
          </w:p>
          <w:p w14:paraId="579DDB78">
            <w:pPr>
              <w:keepNext w:val="0"/>
              <w:keepLines w:val="0"/>
              <w:pageBreakBefore w:val="0"/>
              <w:kinsoku/>
              <w:wordWrap/>
              <w:overflowPunct/>
              <w:topLinePunct/>
              <w:bidi w:val="0"/>
              <w:spacing w:line="265" w:lineRule="auto"/>
              <w:rPr>
                <w:rFonts w:ascii="Arial"/>
                <w:sz w:val="21"/>
              </w:rPr>
            </w:pPr>
          </w:p>
          <w:p w14:paraId="160E29AA">
            <w:pPr>
              <w:keepNext w:val="0"/>
              <w:keepLines w:val="0"/>
              <w:pageBreakBefore w:val="0"/>
              <w:kinsoku/>
              <w:wordWrap/>
              <w:overflowPunct/>
              <w:topLinePunct/>
              <w:bidi w:val="0"/>
              <w:spacing w:before="69" w:line="319" w:lineRule="exact"/>
              <w:ind w:left="117"/>
              <w:rPr>
                <w:rFonts w:ascii="Arial" w:hAnsi="Arial" w:eastAsia="Arial" w:cs="Arial"/>
                <w:sz w:val="24"/>
                <w:szCs w:val="24"/>
              </w:rPr>
            </w:pPr>
            <w:r>
              <w:rPr>
                <w:rFonts w:ascii="Arial" w:hAnsi="Arial" w:eastAsia="Arial" w:cs="Arial"/>
                <w:position w:val="1"/>
                <w:sz w:val="24"/>
                <w:szCs w:val="24"/>
              </w:rPr>
              <w:t>9</w:t>
            </w:r>
          </w:p>
        </w:tc>
        <w:tc>
          <w:tcPr>
            <w:tcW w:w="4228" w:type="dxa"/>
            <w:vAlign w:val="top"/>
          </w:tcPr>
          <w:p w14:paraId="1B66200D">
            <w:pPr>
              <w:keepNext w:val="0"/>
              <w:keepLines w:val="0"/>
              <w:pageBreakBefore w:val="0"/>
              <w:kinsoku/>
              <w:wordWrap/>
              <w:overflowPunct/>
              <w:topLinePunct/>
              <w:bidi w:val="0"/>
              <w:spacing w:line="245" w:lineRule="auto"/>
              <w:rPr>
                <w:rFonts w:ascii="Arial"/>
                <w:sz w:val="21"/>
              </w:rPr>
            </w:pPr>
          </w:p>
          <w:p w14:paraId="4597B0F9">
            <w:pPr>
              <w:keepNext w:val="0"/>
              <w:keepLines w:val="0"/>
              <w:pageBreakBefore w:val="0"/>
              <w:kinsoku/>
              <w:wordWrap/>
              <w:overflowPunct/>
              <w:topLinePunct/>
              <w:bidi w:val="0"/>
              <w:spacing w:line="246" w:lineRule="auto"/>
              <w:rPr>
                <w:rFonts w:ascii="Arial"/>
                <w:sz w:val="21"/>
              </w:rPr>
            </w:pPr>
          </w:p>
          <w:p w14:paraId="392477C9">
            <w:pPr>
              <w:pStyle w:val="7"/>
              <w:keepNext w:val="0"/>
              <w:keepLines w:val="0"/>
              <w:pageBreakBefore w:val="0"/>
              <w:kinsoku/>
              <w:wordWrap/>
              <w:overflowPunct/>
              <w:topLinePunct/>
              <w:bidi w:val="0"/>
              <w:spacing w:before="78" w:line="221" w:lineRule="auto"/>
              <w:ind w:left="115"/>
            </w:pPr>
            <w:r>
              <w:rPr>
                <w:spacing w:val="-2"/>
              </w:rPr>
              <w:t>工程质量违约金</w:t>
            </w:r>
          </w:p>
        </w:tc>
        <w:tc>
          <w:tcPr>
            <w:tcW w:w="3538" w:type="dxa"/>
            <w:vAlign w:val="top"/>
          </w:tcPr>
          <w:p w14:paraId="37B93F45">
            <w:pPr>
              <w:pStyle w:val="7"/>
              <w:keepNext w:val="0"/>
              <w:keepLines w:val="0"/>
              <w:pageBreakBefore w:val="0"/>
              <w:kinsoku/>
              <w:wordWrap/>
              <w:overflowPunct/>
              <w:topLinePunct/>
              <w:bidi w:val="0"/>
              <w:spacing w:before="36" w:line="277" w:lineRule="auto"/>
              <w:ind w:left="115" w:right="187"/>
              <w:jc w:val="both"/>
            </w:pPr>
            <w:r>
              <w:rPr>
                <w:spacing w:val="-1"/>
              </w:rPr>
              <w:t>合同价款的</w:t>
            </w:r>
            <w:r>
              <w:rPr>
                <w:spacing w:val="-1"/>
                <w:u w:val="single" w:color="auto"/>
              </w:rPr>
              <w:t xml:space="preserve">   </w:t>
            </w:r>
            <w:r>
              <w:rPr>
                <w:spacing w:val="-1"/>
              </w:rPr>
              <w:t>％的违约金，若其中分部分项工程达不到一次性验收合格，自愿支付 ¥</w:t>
            </w:r>
            <w:r>
              <w:rPr>
                <w:spacing w:val="-1"/>
                <w:u w:val="single" w:color="auto"/>
              </w:rPr>
              <w:t xml:space="preserve">  /次</w:t>
            </w:r>
            <w:r>
              <w:rPr>
                <w:spacing w:val="-2"/>
              </w:rPr>
              <w:t>的违约金。</w:t>
            </w:r>
          </w:p>
        </w:tc>
        <w:tc>
          <w:tcPr>
            <w:tcW w:w="1367" w:type="dxa"/>
            <w:vAlign w:val="top"/>
          </w:tcPr>
          <w:p w14:paraId="705968BB">
            <w:pPr>
              <w:keepNext w:val="0"/>
              <w:keepLines w:val="0"/>
              <w:pageBreakBefore w:val="0"/>
              <w:kinsoku/>
              <w:wordWrap/>
              <w:overflowPunct/>
              <w:topLinePunct/>
              <w:bidi w:val="0"/>
              <w:rPr>
                <w:rFonts w:ascii="Arial"/>
                <w:sz w:val="21"/>
              </w:rPr>
            </w:pPr>
          </w:p>
        </w:tc>
      </w:tr>
      <w:tr w14:paraId="0BDCA1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19" w:hRule="atLeast"/>
        </w:trPr>
        <w:tc>
          <w:tcPr>
            <w:tcW w:w="725" w:type="dxa"/>
            <w:vAlign w:val="top"/>
          </w:tcPr>
          <w:p w14:paraId="413B1A8E">
            <w:pPr>
              <w:keepNext w:val="0"/>
              <w:keepLines w:val="0"/>
              <w:pageBreakBefore w:val="0"/>
              <w:kinsoku/>
              <w:wordWrap/>
              <w:overflowPunct/>
              <w:topLinePunct/>
              <w:bidi w:val="0"/>
              <w:spacing w:before="245" w:line="319" w:lineRule="exact"/>
              <w:ind w:left="133"/>
              <w:rPr>
                <w:rFonts w:ascii="Arial" w:hAnsi="Arial" w:eastAsia="Arial" w:cs="Arial"/>
                <w:sz w:val="24"/>
                <w:szCs w:val="24"/>
              </w:rPr>
            </w:pPr>
            <w:r>
              <w:rPr>
                <w:rFonts w:ascii="Arial" w:hAnsi="Arial" w:eastAsia="Arial" w:cs="Arial"/>
                <w:spacing w:val="-13"/>
                <w:position w:val="1"/>
                <w:sz w:val="24"/>
                <w:szCs w:val="24"/>
              </w:rPr>
              <w:t>10</w:t>
            </w:r>
          </w:p>
        </w:tc>
        <w:tc>
          <w:tcPr>
            <w:tcW w:w="4228" w:type="dxa"/>
            <w:vAlign w:val="top"/>
          </w:tcPr>
          <w:p w14:paraId="129CC555">
            <w:pPr>
              <w:pStyle w:val="7"/>
              <w:keepNext w:val="0"/>
              <w:keepLines w:val="0"/>
              <w:pageBreakBefore w:val="0"/>
              <w:kinsoku/>
              <w:wordWrap/>
              <w:overflowPunct/>
              <w:topLinePunct/>
              <w:bidi w:val="0"/>
              <w:spacing w:before="215" w:line="220" w:lineRule="auto"/>
              <w:ind w:left="115"/>
            </w:pPr>
            <w:r>
              <w:rPr>
                <w:spacing w:val="-3"/>
              </w:rPr>
              <w:t>工程质量保修</w:t>
            </w:r>
          </w:p>
        </w:tc>
        <w:tc>
          <w:tcPr>
            <w:tcW w:w="3538" w:type="dxa"/>
            <w:vAlign w:val="top"/>
          </w:tcPr>
          <w:p w14:paraId="2BF96808">
            <w:pPr>
              <w:pStyle w:val="7"/>
              <w:keepNext w:val="0"/>
              <w:keepLines w:val="0"/>
              <w:pageBreakBefore w:val="0"/>
              <w:kinsoku/>
              <w:wordWrap/>
              <w:overflowPunct/>
              <w:topLinePunct/>
              <w:bidi w:val="0"/>
              <w:spacing w:before="37" w:line="277" w:lineRule="auto"/>
              <w:ind w:left="114" w:right="71"/>
            </w:pPr>
            <w:r>
              <w:rPr>
                <w:spacing w:val="-3"/>
              </w:rPr>
              <w:t>根据《</w:t>
            </w:r>
            <w:r>
              <w:rPr>
                <w:b/>
                <w:bCs/>
                <w:spacing w:val="-3"/>
              </w:rPr>
              <w:t>建设工程质量管理条例》</w:t>
            </w:r>
            <w:r>
              <w:rPr>
                <w:spacing w:val="-1"/>
              </w:rPr>
              <w:t>及招标工程保修书的约定</w:t>
            </w:r>
          </w:p>
        </w:tc>
        <w:tc>
          <w:tcPr>
            <w:tcW w:w="1367" w:type="dxa"/>
            <w:vAlign w:val="top"/>
          </w:tcPr>
          <w:p w14:paraId="28C73D6A">
            <w:pPr>
              <w:keepNext w:val="0"/>
              <w:keepLines w:val="0"/>
              <w:pageBreakBefore w:val="0"/>
              <w:kinsoku/>
              <w:wordWrap/>
              <w:overflowPunct/>
              <w:topLinePunct/>
              <w:bidi w:val="0"/>
              <w:rPr>
                <w:rFonts w:ascii="Arial"/>
                <w:sz w:val="21"/>
              </w:rPr>
            </w:pPr>
          </w:p>
        </w:tc>
      </w:tr>
      <w:tr w14:paraId="471010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5" w:hRule="atLeast"/>
        </w:trPr>
        <w:tc>
          <w:tcPr>
            <w:tcW w:w="725" w:type="dxa"/>
            <w:vAlign w:val="top"/>
          </w:tcPr>
          <w:p w14:paraId="0857E59F">
            <w:pPr>
              <w:keepNext w:val="0"/>
              <w:keepLines w:val="0"/>
              <w:pageBreakBefore w:val="0"/>
              <w:kinsoku/>
              <w:wordWrap/>
              <w:overflowPunct/>
              <w:topLinePunct/>
              <w:bidi w:val="0"/>
              <w:spacing w:line="302" w:lineRule="auto"/>
              <w:rPr>
                <w:rFonts w:ascii="Arial"/>
                <w:sz w:val="21"/>
              </w:rPr>
            </w:pPr>
          </w:p>
          <w:p w14:paraId="09D4FF23">
            <w:pPr>
              <w:keepNext w:val="0"/>
              <w:keepLines w:val="0"/>
              <w:pageBreakBefore w:val="0"/>
              <w:kinsoku/>
              <w:wordWrap/>
              <w:overflowPunct/>
              <w:topLinePunct/>
              <w:bidi w:val="0"/>
              <w:spacing w:before="69" w:line="197" w:lineRule="auto"/>
              <w:ind w:left="133"/>
              <w:rPr>
                <w:rFonts w:ascii="Arial" w:hAnsi="Arial" w:eastAsia="Arial" w:cs="Arial"/>
                <w:sz w:val="24"/>
                <w:szCs w:val="24"/>
              </w:rPr>
            </w:pPr>
            <w:r>
              <w:rPr>
                <w:rFonts w:ascii="Arial" w:hAnsi="Arial" w:eastAsia="Arial" w:cs="Arial"/>
                <w:spacing w:val="-14"/>
                <w:sz w:val="24"/>
                <w:szCs w:val="24"/>
              </w:rPr>
              <w:t>11</w:t>
            </w:r>
          </w:p>
        </w:tc>
        <w:tc>
          <w:tcPr>
            <w:tcW w:w="9133" w:type="dxa"/>
            <w:gridSpan w:val="3"/>
            <w:vAlign w:val="top"/>
          </w:tcPr>
          <w:p w14:paraId="125410F6">
            <w:pPr>
              <w:pStyle w:val="7"/>
              <w:keepNext w:val="0"/>
              <w:keepLines w:val="0"/>
              <w:pageBreakBefore w:val="0"/>
              <w:kinsoku/>
              <w:wordWrap/>
              <w:overflowPunct/>
              <w:topLinePunct/>
              <w:bidi w:val="0"/>
              <w:spacing w:before="159" w:line="277" w:lineRule="auto"/>
              <w:ind w:left="115" w:right="109"/>
            </w:pPr>
            <w:r>
              <w:rPr>
                <w:spacing w:val="1"/>
              </w:rPr>
              <w:t>备注：投标人在响应招标文件中规定的实质性要求</w:t>
            </w:r>
            <w:r>
              <w:t>和条件的基础上，可作出其他有利</w:t>
            </w:r>
            <w:r>
              <w:rPr>
                <w:spacing w:val="-1"/>
              </w:rPr>
              <w:t>于招标人的承诺。此类承诺可在本表中予以补充填写。</w:t>
            </w:r>
          </w:p>
        </w:tc>
      </w:tr>
    </w:tbl>
    <w:p w14:paraId="01C40CB8">
      <w:pPr>
        <w:pStyle w:val="2"/>
        <w:keepNext w:val="0"/>
        <w:keepLines w:val="0"/>
        <w:pageBreakBefore w:val="0"/>
        <w:kinsoku/>
        <w:wordWrap/>
        <w:overflowPunct/>
        <w:topLinePunct/>
        <w:bidi w:val="0"/>
        <w:spacing w:before="207" w:line="214" w:lineRule="auto"/>
        <w:ind w:left="686"/>
        <w:rPr>
          <w:spacing w:val="-1"/>
        </w:rPr>
      </w:pPr>
    </w:p>
    <w:p w14:paraId="2C3C5438">
      <w:pPr>
        <w:pStyle w:val="2"/>
        <w:keepNext w:val="0"/>
        <w:keepLines w:val="0"/>
        <w:pageBreakBefore w:val="0"/>
        <w:kinsoku/>
        <w:wordWrap/>
        <w:overflowPunct/>
        <w:topLinePunct/>
        <w:bidi w:val="0"/>
        <w:spacing w:before="207" w:line="214" w:lineRule="auto"/>
        <w:ind w:left="686"/>
      </w:pPr>
      <w:r>
        <w:rPr>
          <w:spacing w:val="-1"/>
        </w:rPr>
        <w:t>投标人（</w:t>
      </w:r>
      <w:r>
        <w:rPr>
          <w:b/>
          <w:bCs/>
          <w:spacing w:val="-1"/>
        </w:rPr>
        <w:t>电子签章</w:t>
      </w:r>
      <w:r>
        <w:rPr>
          <w:spacing w:val="4"/>
        </w:rPr>
        <w:t>）：</w:t>
      </w:r>
      <w:r>
        <w:rPr>
          <w:spacing w:val="-1"/>
        </w:rPr>
        <w:t>_____________________</w:t>
      </w:r>
    </w:p>
    <w:p w14:paraId="1BED54DC">
      <w:pPr>
        <w:pStyle w:val="2"/>
        <w:keepNext w:val="0"/>
        <w:keepLines w:val="0"/>
        <w:pageBreakBefore w:val="0"/>
        <w:kinsoku/>
        <w:wordWrap/>
        <w:overflowPunct/>
        <w:topLinePunct/>
        <w:bidi w:val="0"/>
        <w:spacing w:before="91" w:line="214" w:lineRule="auto"/>
        <w:ind w:left="684"/>
      </w:pPr>
      <w:r>
        <w:rPr>
          <w:spacing w:val="-1"/>
        </w:rPr>
        <w:t>法定代表人或授权代理人</w:t>
      </w:r>
      <w:r>
        <w:rPr>
          <w:b/>
          <w:bCs/>
          <w:spacing w:val="-1"/>
        </w:rPr>
        <w:t>（签字或签章</w:t>
      </w:r>
      <w:r>
        <w:rPr>
          <w:b/>
          <w:bCs/>
          <w:spacing w:val="7"/>
        </w:rPr>
        <w:t>）</w:t>
      </w:r>
      <w:r>
        <w:rPr>
          <w:spacing w:val="7"/>
        </w:rPr>
        <w:t>：</w:t>
      </w:r>
      <w:r>
        <w:rPr>
          <w:spacing w:val="-1"/>
        </w:rPr>
        <w:t>_____________________</w:t>
      </w:r>
    </w:p>
    <w:p w14:paraId="154E2DE1">
      <w:pPr>
        <w:pStyle w:val="2"/>
        <w:keepNext w:val="0"/>
        <w:keepLines w:val="0"/>
        <w:pageBreakBefore w:val="0"/>
        <w:kinsoku/>
        <w:wordWrap/>
        <w:overflowPunct/>
        <w:topLinePunct/>
        <w:bidi w:val="0"/>
        <w:spacing w:before="91" w:line="221" w:lineRule="auto"/>
        <w:ind w:firstLine="702" w:firstLineChars="300"/>
      </w:pPr>
      <w:r>
        <w:rPr>
          <w:spacing w:val="-23"/>
        </w:rPr>
        <w:t>日</w:t>
      </w:r>
      <w:r>
        <w:rPr>
          <w:spacing w:val="4"/>
        </w:rPr>
        <w:t xml:space="preserve">    </w:t>
      </w:r>
      <w:r>
        <w:rPr>
          <w:spacing w:val="-23"/>
        </w:rPr>
        <w:t>期</w:t>
      </w:r>
      <w:r>
        <w:rPr>
          <w:spacing w:val="-105"/>
        </w:rPr>
        <w:t xml:space="preserve"> </w:t>
      </w:r>
      <w:r>
        <w:rPr>
          <w:spacing w:val="-23"/>
        </w:rPr>
        <w:t>：</w:t>
      </w:r>
      <w:r>
        <w:rPr>
          <w:spacing w:val="3"/>
        </w:rPr>
        <w:t xml:space="preserve">   </w:t>
      </w:r>
      <w:r>
        <w:rPr>
          <w:spacing w:val="-23"/>
        </w:rPr>
        <w:t>年</w:t>
      </w:r>
      <w:r>
        <w:rPr>
          <w:spacing w:val="4"/>
        </w:rPr>
        <w:t xml:space="preserve">    </w:t>
      </w:r>
      <w:r>
        <w:rPr>
          <w:spacing w:val="-23"/>
        </w:rPr>
        <w:t>月</w:t>
      </w:r>
      <w:r>
        <w:rPr>
          <w:spacing w:val="20"/>
        </w:rPr>
        <w:t xml:space="preserve">   </w:t>
      </w:r>
      <w:r>
        <w:rPr>
          <w:spacing w:val="-23"/>
        </w:rPr>
        <w:t>日</w:t>
      </w:r>
    </w:p>
    <w:p w14:paraId="0C20F5E8">
      <w:pPr>
        <w:keepNext w:val="0"/>
        <w:keepLines w:val="0"/>
        <w:pageBreakBefore w:val="0"/>
        <w:kinsoku/>
        <w:wordWrap/>
        <w:overflowPunct/>
        <w:topLinePunct/>
        <w:bidi w:val="0"/>
        <w:spacing w:line="221" w:lineRule="auto"/>
        <w:sectPr>
          <w:footerReference r:id="rId59" w:type="default"/>
          <w:pgSz w:w="11906" w:h="16840"/>
          <w:pgMar w:top="1440" w:right="1080" w:bottom="1440" w:left="1080" w:header="0" w:footer="1482" w:gutter="0"/>
          <w:cols w:space="720" w:num="1"/>
        </w:sectPr>
      </w:pPr>
    </w:p>
    <w:p w14:paraId="04A46897">
      <w:pPr>
        <w:pStyle w:val="2"/>
        <w:keepNext w:val="0"/>
        <w:keepLines w:val="0"/>
        <w:pageBreakBefore w:val="0"/>
        <w:kinsoku/>
        <w:wordWrap/>
        <w:overflowPunct/>
        <w:topLinePunct/>
        <w:bidi w:val="0"/>
        <w:spacing w:before="55" w:line="410" w:lineRule="auto"/>
        <w:ind w:left="3060" w:right="937" w:hanging="1414"/>
      </w:pPr>
      <w:r>
        <w:rPr>
          <w:spacing w:val="-3"/>
          <w:shd w:val="clear" w:fill="C0C0C0"/>
        </w:rPr>
        <w:t>二、</w:t>
      </w:r>
      <w:r>
        <w:rPr>
          <w:b/>
          <w:bCs/>
          <w:spacing w:val="-3"/>
        </w:rPr>
        <w:t>法定代表人身份证明书及法定代表人授权委托书</w:t>
      </w:r>
      <w:r>
        <w:rPr>
          <w:spacing w:val="-2"/>
        </w:rPr>
        <w:t>（一）法定代表人身份证明书</w:t>
      </w:r>
    </w:p>
    <w:p w14:paraId="1D8213E3">
      <w:pPr>
        <w:pStyle w:val="2"/>
        <w:keepNext w:val="0"/>
        <w:keepLines w:val="0"/>
        <w:pageBreakBefore w:val="0"/>
        <w:kinsoku/>
        <w:wordWrap/>
        <w:overflowPunct/>
        <w:topLinePunct/>
        <w:bidi w:val="0"/>
        <w:spacing w:before="159" w:line="221" w:lineRule="auto"/>
        <w:ind w:left="3"/>
        <w:rPr>
          <w:rFonts w:hint="default" w:eastAsia="宋体"/>
          <w:u w:val="single"/>
          <w:lang w:val="en-US" w:eastAsia="zh-CN"/>
        </w:rPr>
      </w:pPr>
      <w:r>
        <w:rPr>
          <w:spacing w:val="-3"/>
        </w:rPr>
        <w:t>投标人名称：</w:t>
      </w:r>
      <w:r>
        <w:rPr>
          <w:rFonts w:hint="eastAsia"/>
          <w:spacing w:val="-3"/>
          <w:u w:val="single"/>
          <w:lang w:val="en-US" w:eastAsia="zh-CN"/>
        </w:rPr>
        <w:t xml:space="preserve">                  </w:t>
      </w:r>
    </w:p>
    <w:p w14:paraId="170A7272">
      <w:pPr>
        <w:pStyle w:val="2"/>
        <w:keepNext w:val="0"/>
        <w:keepLines w:val="0"/>
        <w:pageBreakBefore w:val="0"/>
        <w:kinsoku/>
        <w:wordWrap/>
        <w:overflowPunct/>
        <w:topLinePunct/>
        <w:bidi w:val="0"/>
        <w:spacing w:before="91" w:line="221" w:lineRule="auto"/>
        <w:ind w:left="2"/>
      </w:pPr>
      <w:r>
        <w:rPr>
          <w:spacing w:val="-3"/>
        </w:rPr>
        <w:t>单位性质：</w:t>
      </w:r>
      <w:r>
        <w:rPr>
          <w:rFonts w:hint="eastAsia"/>
          <w:spacing w:val="-3"/>
          <w:u w:val="single"/>
          <w:lang w:val="en-US" w:eastAsia="zh-CN"/>
        </w:rPr>
        <w:t xml:space="preserve">                  </w:t>
      </w:r>
    </w:p>
    <w:p w14:paraId="07F5056F">
      <w:pPr>
        <w:pStyle w:val="2"/>
        <w:keepNext w:val="0"/>
        <w:keepLines w:val="0"/>
        <w:pageBreakBefore w:val="0"/>
        <w:kinsoku/>
        <w:wordWrap/>
        <w:overflowPunct/>
        <w:topLinePunct/>
        <w:bidi w:val="0"/>
        <w:spacing w:before="91" w:line="230" w:lineRule="auto"/>
      </w:pPr>
      <w:r>
        <w:rPr>
          <w:spacing w:val="-4"/>
        </w:rPr>
        <w:t>地址：</w:t>
      </w:r>
      <w:r>
        <w:rPr>
          <w:rFonts w:hint="eastAsia"/>
          <w:spacing w:val="-3"/>
          <w:u w:val="single"/>
          <w:lang w:val="en-US" w:eastAsia="zh-CN"/>
        </w:rPr>
        <w:t xml:space="preserve">                  </w:t>
      </w:r>
    </w:p>
    <w:p w14:paraId="3DA379E7">
      <w:pPr>
        <w:pStyle w:val="2"/>
        <w:keepNext w:val="0"/>
        <w:keepLines w:val="0"/>
        <w:pageBreakBefore w:val="0"/>
        <w:kinsoku/>
        <w:wordWrap/>
        <w:overflowPunct/>
        <w:topLinePunct/>
        <w:bidi w:val="0"/>
        <w:spacing w:before="91" w:line="221" w:lineRule="auto"/>
        <w:ind w:left="2"/>
      </w:pPr>
      <w:r>
        <w:rPr>
          <w:spacing w:val="-3"/>
        </w:rPr>
        <w:t>成立时间：</w:t>
      </w:r>
      <w:r>
        <w:rPr>
          <w:spacing w:val="-3"/>
          <w:u w:val="single"/>
        </w:rPr>
        <w:t xml:space="preserve">  </w:t>
      </w:r>
      <w:r>
        <w:rPr>
          <w:spacing w:val="-3"/>
        </w:rPr>
        <w:t>年</w:t>
      </w:r>
      <w:r>
        <w:rPr>
          <w:spacing w:val="7"/>
          <w:u w:val="single"/>
        </w:rPr>
        <w:t xml:space="preserve">  </w:t>
      </w:r>
      <w:r>
        <w:rPr>
          <w:spacing w:val="-3"/>
        </w:rPr>
        <w:t>月</w:t>
      </w:r>
      <w:r>
        <w:rPr>
          <w:spacing w:val="30"/>
          <w:u w:val="single"/>
        </w:rPr>
        <w:t xml:space="preserve">  </w:t>
      </w:r>
      <w:r>
        <w:rPr>
          <w:spacing w:val="-3"/>
        </w:rPr>
        <w:t>日</w:t>
      </w:r>
    </w:p>
    <w:p w14:paraId="61F334E1">
      <w:pPr>
        <w:pStyle w:val="2"/>
        <w:keepNext w:val="0"/>
        <w:keepLines w:val="0"/>
        <w:pageBreakBefore w:val="0"/>
        <w:kinsoku/>
        <w:wordWrap/>
        <w:overflowPunct/>
        <w:topLinePunct/>
        <w:bidi w:val="0"/>
        <w:spacing w:before="91" w:line="221" w:lineRule="auto"/>
        <w:ind w:left="2"/>
      </w:pPr>
      <w:r>
        <w:rPr>
          <w:spacing w:val="-3"/>
        </w:rPr>
        <w:t>经营期限：</w:t>
      </w:r>
      <w:r>
        <w:rPr>
          <w:rFonts w:hint="eastAsia"/>
          <w:spacing w:val="-3"/>
          <w:u w:val="single"/>
          <w:lang w:val="en-US" w:eastAsia="zh-CN"/>
        </w:rPr>
        <w:t xml:space="preserve">                  </w:t>
      </w:r>
    </w:p>
    <w:p w14:paraId="266A0051">
      <w:pPr>
        <w:pStyle w:val="2"/>
        <w:keepNext w:val="0"/>
        <w:keepLines w:val="0"/>
        <w:pageBreakBefore w:val="0"/>
        <w:kinsoku/>
        <w:wordWrap/>
        <w:overflowPunct/>
        <w:topLinePunct/>
        <w:bidi w:val="0"/>
        <w:spacing w:before="91" w:line="221" w:lineRule="auto"/>
      </w:pPr>
      <w:r>
        <w:rPr>
          <w:spacing w:val="-1"/>
        </w:rPr>
        <w:t>姓名：</w:t>
      </w:r>
      <w:r>
        <w:rPr>
          <w:rFonts w:hint="eastAsia"/>
          <w:spacing w:val="-1"/>
          <w:u w:val="single"/>
          <w:lang w:val="en-US" w:eastAsia="zh-CN"/>
        </w:rPr>
        <w:t xml:space="preserve">   </w:t>
      </w:r>
      <w:r>
        <w:rPr>
          <w:rFonts w:hint="eastAsia"/>
          <w:spacing w:val="-1"/>
          <w:lang w:val="en-US" w:eastAsia="zh-CN"/>
        </w:rPr>
        <w:t xml:space="preserve"> </w:t>
      </w:r>
      <w:r>
        <w:rPr>
          <w:spacing w:val="-1"/>
        </w:rPr>
        <w:t>性别：</w:t>
      </w:r>
      <w:r>
        <w:rPr>
          <w:rFonts w:hint="eastAsia"/>
          <w:spacing w:val="-1"/>
          <w:u w:val="single"/>
          <w:lang w:val="en-US" w:eastAsia="zh-CN"/>
        </w:rPr>
        <w:t xml:space="preserve">   </w:t>
      </w:r>
      <w:r>
        <w:rPr>
          <w:spacing w:val="-1"/>
        </w:rPr>
        <w:t>年龄：</w:t>
      </w:r>
      <w:r>
        <w:rPr>
          <w:rFonts w:hint="eastAsia"/>
          <w:spacing w:val="-1"/>
          <w:u w:val="single"/>
          <w:lang w:val="en-US" w:eastAsia="zh-CN"/>
        </w:rPr>
        <w:t xml:space="preserve">   </w:t>
      </w:r>
      <w:r>
        <w:rPr>
          <w:spacing w:val="-1"/>
        </w:rPr>
        <w:t>职务：</w:t>
      </w:r>
      <w:r>
        <w:rPr>
          <w:rFonts w:hint="eastAsia"/>
          <w:spacing w:val="-1"/>
          <w:u w:val="single"/>
          <w:lang w:val="en-US" w:eastAsia="zh-CN"/>
        </w:rPr>
        <w:t xml:space="preserve">   </w:t>
      </w:r>
    </w:p>
    <w:p w14:paraId="57BA8193">
      <w:pPr>
        <w:pStyle w:val="2"/>
        <w:keepNext w:val="0"/>
        <w:keepLines w:val="0"/>
        <w:pageBreakBefore w:val="0"/>
        <w:kinsoku/>
        <w:wordWrap/>
        <w:overflowPunct/>
        <w:topLinePunct/>
        <w:bidi w:val="0"/>
        <w:spacing w:before="91" w:line="221" w:lineRule="auto"/>
        <w:ind w:left="5"/>
      </w:pPr>
      <w:r>
        <w:rPr>
          <w:spacing w:val="-2"/>
        </w:rPr>
        <w:t>系</w:t>
      </w:r>
      <w:r>
        <w:rPr>
          <w:spacing w:val="-2"/>
          <w:u w:val="single" w:color="auto"/>
        </w:rPr>
        <w:t>（投标人名称）</w:t>
      </w:r>
      <w:r>
        <w:rPr>
          <w:spacing w:val="-2"/>
        </w:rPr>
        <w:t>的法定代表人。</w:t>
      </w:r>
    </w:p>
    <w:p w14:paraId="7CF002A5">
      <w:pPr>
        <w:pStyle w:val="2"/>
        <w:keepNext w:val="0"/>
        <w:keepLines w:val="0"/>
        <w:pageBreakBefore w:val="0"/>
        <w:kinsoku/>
        <w:wordWrap/>
        <w:overflowPunct/>
        <w:topLinePunct/>
        <w:bidi w:val="0"/>
        <w:spacing w:before="92" w:line="221" w:lineRule="auto"/>
        <w:ind w:left="420"/>
      </w:pPr>
      <w:r>
        <w:rPr>
          <w:spacing w:val="-2"/>
        </w:rPr>
        <w:t>特此证明。</w:t>
      </w:r>
    </w:p>
    <w:p w14:paraId="653C53BB">
      <w:pPr>
        <w:pStyle w:val="2"/>
        <w:keepNext w:val="0"/>
        <w:keepLines w:val="0"/>
        <w:pageBreakBefore w:val="0"/>
        <w:kinsoku/>
        <w:wordWrap/>
        <w:overflowPunct/>
        <w:topLinePunct/>
        <w:bidi w:val="0"/>
        <w:spacing w:before="91" w:line="220" w:lineRule="auto"/>
        <w:ind w:left="441"/>
      </w:pPr>
      <w:r>
        <w:rPr>
          <w:spacing w:val="-3"/>
        </w:rPr>
        <w:t>附：法定代表人身份证复印件</w:t>
      </w:r>
    </w:p>
    <w:p w14:paraId="52DECCA5">
      <w:pPr>
        <w:keepNext w:val="0"/>
        <w:keepLines w:val="0"/>
        <w:pageBreakBefore w:val="0"/>
        <w:kinsoku/>
        <w:wordWrap/>
        <w:overflowPunct/>
        <w:topLinePunct/>
        <w:bidi w:val="0"/>
        <w:spacing w:line="264" w:lineRule="auto"/>
        <w:rPr>
          <w:rFonts w:ascii="Arial"/>
          <w:sz w:val="21"/>
        </w:rPr>
      </w:pPr>
    </w:p>
    <w:p w14:paraId="14CDA695">
      <w:pPr>
        <w:keepNext w:val="0"/>
        <w:keepLines w:val="0"/>
        <w:pageBreakBefore w:val="0"/>
        <w:kinsoku/>
        <w:wordWrap/>
        <w:overflowPunct/>
        <w:topLinePunct/>
        <w:bidi w:val="0"/>
        <w:spacing w:line="264" w:lineRule="auto"/>
        <w:rPr>
          <w:rFonts w:ascii="Arial"/>
          <w:sz w:val="21"/>
        </w:rPr>
      </w:pPr>
    </w:p>
    <w:p w14:paraId="24028BF9">
      <w:pPr>
        <w:pStyle w:val="2"/>
        <w:keepNext w:val="0"/>
        <w:keepLines w:val="0"/>
        <w:pageBreakBefore w:val="0"/>
        <w:kinsoku/>
        <w:wordWrap/>
        <w:overflowPunct/>
        <w:topLinePunct/>
        <w:bidi w:val="0"/>
        <w:spacing w:before="92" w:line="220" w:lineRule="auto"/>
        <w:ind w:left="562"/>
      </w:pPr>
      <w:r>
        <w:rPr>
          <w:spacing w:val="-3"/>
        </w:rPr>
        <w:t>投标人（</w:t>
      </w:r>
      <w:r>
        <w:rPr>
          <w:b/>
          <w:bCs/>
          <w:spacing w:val="-3"/>
        </w:rPr>
        <w:t>电子签章</w:t>
      </w:r>
      <w:r>
        <w:t>）：</w:t>
      </w:r>
    </w:p>
    <w:p w14:paraId="66FD4F1C">
      <w:pPr>
        <w:keepNext w:val="0"/>
        <w:keepLines w:val="0"/>
        <w:pageBreakBefore w:val="0"/>
        <w:kinsoku/>
        <w:wordWrap/>
        <w:overflowPunct/>
        <w:topLinePunct/>
        <w:bidi w:val="0"/>
        <w:spacing w:line="331" w:lineRule="auto"/>
        <w:rPr>
          <w:rFonts w:ascii="Arial"/>
          <w:sz w:val="21"/>
        </w:rPr>
      </w:pPr>
    </w:p>
    <w:p w14:paraId="750CC823">
      <w:pPr>
        <w:pStyle w:val="2"/>
        <w:keepNext w:val="0"/>
        <w:keepLines w:val="0"/>
        <w:pageBreakBefore w:val="0"/>
        <w:kinsoku/>
        <w:wordWrap/>
        <w:overflowPunct/>
        <w:topLinePunct/>
        <w:bidi w:val="0"/>
        <w:spacing w:before="91" w:line="221" w:lineRule="auto"/>
        <w:ind w:left="560"/>
      </w:pPr>
      <w:r>
        <w:rPr>
          <w:spacing w:val="-10"/>
        </w:rPr>
        <w:t>年</w:t>
      </w:r>
      <w:r>
        <w:rPr>
          <w:spacing w:val="4"/>
        </w:rPr>
        <w:t xml:space="preserve">    </w:t>
      </w:r>
      <w:r>
        <w:rPr>
          <w:spacing w:val="-10"/>
        </w:rPr>
        <w:t>月</w:t>
      </w:r>
      <w:r>
        <w:rPr>
          <w:spacing w:val="15"/>
        </w:rPr>
        <w:t xml:space="preserve">    </w:t>
      </w:r>
      <w:r>
        <w:rPr>
          <w:spacing w:val="-10"/>
        </w:rPr>
        <w:t>日</w:t>
      </w:r>
    </w:p>
    <w:p w14:paraId="3B4E92BB">
      <w:pPr>
        <w:keepNext w:val="0"/>
        <w:keepLines w:val="0"/>
        <w:pageBreakBefore w:val="0"/>
        <w:kinsoku/>
        <w:wordWrap/>
        <w:overflowPunct/>
        <w:topLinePunct/>
        <w:bidi w:val="0"/>
        <w:spacing w:line="221" w:lineRule="auto"/>
        <w:sectPr>
          <w:footerReference r:id="rId60" w:type="default"/>
          <w:pgSz w:w="11906" w:h="16840"/>
          <w:pgMar w:top="1440" w:right="1080" w:bottom="1440" w:left="1080" w:header="0" w:footer="1482" w:gutter="0"/>
          <w:cols w:space="720" w:num="1"/>
        </w:sectPr>
      </w:pPr>
    </w:p>
    <w:p w14:paraId="1ABCC0F1">
      <w:pPr>
        <w:pStyle w:val="2"/>
        <w:keepNext w:val="0"/>
        <w:keepLines w:val="0"/>
        <w:pageBreakBefore w:val="0"/>
        <w:kinsoku/>
        <w:wordWrap/>
        <w:overflowPunct/>
        <w:topLinePunct/>
        <w:bidi w:val="0"/>
        <w:spacing w:before="56" w:line="220" w:lineRule="auto"/>
        <w:ind w:left="3054"/>
        <w:outlineLvl w:val="1"/>
      </w:pPr>
      <w:r>
        <w:rPr>
          <w:b/>
          <w:bCs/>
          <w:spacing w:val="-4"/>
        </w:rPr>
        <w:t>（二）法定代表人授权委托书</w:t>
      </w:r>
    </w:p>
    <w:p w14:paraId="552D732B">
      <w:pPr>
        <w:keepNext w:val="0"/>
        <w:keepLines w:val="0"/>
        <w:pageBreakBefore w:val="0"/>
        <w:kinsoku/>
        <w:wordWrap/>
        <w:overflowPunct/>
        <w:topLinePunct/>
        <w:bidi w:val="0"/>
        <w:spacing w:line="312" w:lineRule="auto"/>
        <w:rPr>
          <w:rFonts w:ascii="Arial"/>
          <w:sz w:val="21"/>
        </w:rPr>
      </w:pPr>
    </w:p>
    <w:p w14:paraId="7A51CCA6">
      <w:pPr>
        <w:keepNext w:val="0"/>
        <w:keepLines w:val="0"/>
        <w:pageBreakBefore w:val="0"/>
        <w:kinsoku/>
        <w:wordWrap/>
        <w:overflowPunct/>
        <w:topLinePunct/>
        <w:bidi w:val="0"/>
        <w:spacing w:line="312" w:lineRule="auto"/>
        <w:rPr>
          <w:rFonts w:ascii="Arial"/>
          <w:sz w:val="21"/>
        </w:rPr>
      </w:pPr>
    </w:p>
    <w:p w14:paraId="41922870">
      <w:pPr>
        <w:pStyle w:val="2"/>
        <w:keepNext w:val="0"/>
        <w:keepLines w:val="0"/>
        <w:pageBreakBefore w:val="0"/>
        <w:kinsoku/>
        <w:wordWrap/>
        <w:overflowPunct/>
        <w:topLinePunct/>
        <w:bidi w:val="0"/>
        <w:spacing w:before="91" w:line="371" w:lineRule="auto"/>
        <w:ind w:left="4" w:firstLine="556"/>
        <w:jc w:val="both"/>
      </w:pPr>
      <w:r>
        <w:t>本人</w:t>
      </w:r>
      <w:r>
        <w:rPr>
          <w:u w:val="single" w:color="auto"/>
        </w:rPr>
        <w:t>（姓名）</w:t>
      </w:r>
      <w:r>
        <w:t>系</w:t>
      </w:r>
      <w:r>
        <w:rPr>
          <w:u w:val="single" w:color="auto"/>
        </w:rPr>
        <w:t>（投标人 名称）</w:t>
      </w:r>
      <w:r>
        <w:t>的法定代表</w:t>
      </w:r>
      <w:r>
        <w:rPr>
          <w:spacing w:val="-1"/>
        </w:rPr>
        <w:t>人，现委托</w:t>
      </w:r>
      <w:r>
        <w:rPr>
          <w:spacing w:val="-1"/>
          <w:u w:val="single" w:color="auto"/>
        </w:rPr>
        <w:t>（姓名）</w:t>
      </w:r>
      <w:r>
        <w:rPr>
          <w:spacing w:val="-1"/>
        </w:rPr>
        <w:t>为我方代</w:t>
      </w:r>
      <w:r>
        <w:rPr>
          <w:spacing w:val="-2"/>
        </w:rPr>
        <w:t>理人。代理人根据授权，以我方名义签署、澄清、说明、补正、递交、撤回、修</w:t>
      </w:r>
      <w:r>
        <w:rPr>
          <w:spacing w:val="-6"/>
        </w:rPr>
        <w:t>改</w:t>
      </w:r>
      <w:r>
        <w:rPr>
          <w:spacing w:val="100"/>
          <w:u w:val="single" w:color="auto"/>
        </w:rPr>
        <w:t xml:space="preserve"> </w:t>
      </w:r>
      <w:r>
        <w:rPr>
          <w:spacing w:val="-6"/>
          <w:u w:val="single" w:color="auto"/>
        </w:rPr>
        <w:t>（项目名称）</w:t>
      </w:r>
      <w:r>
        <w:rPr>
          <w:spacing w:val="-6"/>
        </w:rPr>
        <w:t>投标文件、签订合同和处理有关事宜，其法律后果由我方承担。</w:t>
      </w:r>
    </w:p>
    <w:p w14:paraId="283B71FC">
      <w:pPr>
        <w:pStyle w:val="2"/>
        <w:keepNext w:val="0"/>
        <w:keepLines w:val="0"/>
        <w:pageBreakBefore w:val="0"/>
        <w:kinsoku/>
        <w:wordWrap/>
        <w:overflowPunct/>
        <w:topLinePunct/>
        <w:bidi w:val="0"/>
        <w:spacing w:before="195" w:line="221" w:lineRule="auto"/>
        <w:ind w:left="559"/>
        <w:rPr>
          <w:rFonts w:ascii="Arial"/>
          <w:sz w:val="21"/>
        </w:rPr>
      </w:pPr>
      <w:r>
        <w:rPr>
          <w:spacing w:val="-1"/>
        </w:rPr>
        <w:t>委托期限：</w:t>
      </w:r>
      <w:r>
        <w:rPr>
          <w:spacing w:val="-1"/>
          <w:u w:val="single" w:color="auto"/>
        </w:rPr>
        <w:t xml:space="preserve">       </w:t>
      </w:r>
      <w:r>
        <w:rPr>
          <w:spacing w:val="-1"/>
        </w:rPr>
        <w:t>。</w:t>
      </w:r>
    </w:p>
    <w:p w14:paraId="72A1B4EE">
      <w:pPr>
        <w:pStyle w:val="2"/>
        <w:keepNext w:val="0"/>
        <w:keepLines w:val="0"/>
        <w:pageBreakBefore w:val="0"/>
        <w:kinsoku/>
        <w:wordWrap/>
        <w:overflowPunct/>
        <w:topLinePunct/>
        <w:bidi w:val="0"/>
        <w:spacing w:before="91" w:line="221" w:lineRule="auto"/>
        <w:ind w:left="559"/>
        <w:rPr>
          <w:rFonts w:ascii="Arial"/>
          <w:sz w:val="21"/>
        </w:rPr>
      </w:pPr>
      <w:r>
        <w:rPr>
          <w:spacing w:val="-1"/>
        </w:rPr>
        <w:t>代理人无转委托权。</w:t>
      </w:r>
    </w:p>
    <w:p w14:paraId="398446BF">
      <w:pPr>
        <w:pStyle w:val="2"/>
        <w:keepNext w:val="0"/>
        <w:keepLines w:val="0"/>
        <w:pageBreakBefore w:val="0"/>
        <w:kinsoku/>
        <w:wordWrap/>
        <w:overflowPunct/>
        <w:topLinePunct/>
        <w:bidi w:val="0"/>
        <w:spacing w:before="91" w:line="220" w:lineRule="auto"/>
        <w:ind w:left="582"/>
      </w:pPr>
      <w:r>
        <w:rPr>
          <w:spacing w:val="-3"/>
        </w:rPr>
        <w:t>附：委托代理人身份证复印件</w:t>
      </w:r>
    </w:p>
    <w:p w14:paraId="684DB689">
      <w:pPr>
        <w:keepNext w:val="0"/>
        <w:keepLines w:val="0"/>
        <w:pageBreakBefore w:val="0"/>
        <w:kinsoku/>
        <w:wordWrap/>
        <w:overflowPunct/>
        <w:topLinePunct/>
        <w:bidi w:val="0"/>
        <w:spacing w:line="271" w:lineRule="auto"/>
        <w:rPr>
          <w:rFonts w:ascii="Arial"/>
          <w:sz w:val="21"/>
        </w:rPr>
      </w:pPr>
    </w:p>
    <w:p w14:paraId="3BC2DD8D">
      <w:pPr>
        <w:keepNext w:val="0"/>
        <w:keepLines w:val="0"/>
        <w:pageBreakBefore w:val="0"/>
        <w:kinsoku/>
        <w:wordWrap/>
        <w:overflowPunct/>
        <w:topLinePunct/>
        <w:bidi w:val="0"/>
        <w:spacing w:line="272" w:lineRule="auto"/>
        <w:rPr>
          <w:rFonts w:ascii="Arial"/>
          <w:sz w:val="21"/>
        </w:rPr>
      </w:pPr>
    </w:p>
    <w:p w14:paraId="29F949AC">
      <w:pPr>
        <w:keepNext w:val="0"/>
        <w:keepLines w:val="0"/>
        <w:pageBreakBefore w:val="0"/>
        <w:kinsoku/>
        <w:wordWrap/>
        <w:overflowPunct/>
        <w:topLinePunct/>
        <w:bidi w:val="0"/>
        <w:spacing w:line="272" w:lineRule="auto"/>
        <w:rPr>
          <w:rFonts w:ascii="Arial"/>
          <w:sz w:val="21"/>
        </w:rPr>
      </w:pPr>
    </w:p>
    <w:p w14:paraId="003CD7AA">
      <w:pPr>
        <w:keepNext w:val="0"/>
        <w:keepLines w:val="0"/>
        <w:pageBreakBefore w:val="0"/>
        <w:kinsoku/>
        <w:wordWrap/>
        <w:overflowPunct/>
        <w:topLinePunct/>
        <w:bidi w:val="0"/>
        <w:spacing w:line="272" w:lineRule="auto"/>
        <w:rPr>
          <w:rFonts w:ascii="Arial"/>
          <w:sz w:val="21"/>
        </w:rPr>
      </w:pPr>
    </w:p>
    <w:p w14:paraId="17865443">
      <w:pPr>
        <w:pStyle w:val="2"/>
        <w:keepNext w:val="0"/>
        <w:keepLines w:val="0"/>
        <w:pageBreakBefore w:val="0"/>
        <w:kinsoku/>
        <w:wordWrap/>
        <w:overflowPunct/>
        <w:topLinePunct/>
        <w:bidi w:val="0"/>
        <w:spacing w:before="91" w:line="220" w:lineRule="auto"/>
        <w:ind w:left="4"/>
        <w:rPr>
          <w:rFonts w:ascii="Arial"/>
          <w:sz w:val="21"/>
        </w:rPr>
      </w:pPr>
      <w:r>
        <w:rPr>
          <w:spacing w:val="3"/>
        </w:rPr>
        <w:t>投标人</w:t>
      </w:r>
      <w:r>
        <w:rPr>
          <w:spacing w:val="-20"/>
        </w:rPr>
        <w:t>：（</w:t>
      </w:r>
      <w:r>
        <w:rPr>
          <w:spacing w:val="3"/>
        </w:rPr>
        <w:t>盖单位章）</w:t>
      </w:r>
    </w:p>
    <w:p w14:paraId="046DFD79">
      <w:pPr>
        <w:pStyle w:val="2"/>
        <w:keepNext w:val="0"/>
        <w:keepLines w:val="0"/>
        <w:pageBreakBefore w:val="0"/>
        <w:kinsoku/>
        <w:wordWrap/>
        <w:overflowPunct/>
        <w:topLinePunct/>
        <w:bidi w:val="0"/>
        <w:spacing w:before="91" w:line="220" w:lineRule="auto"/>
        <w:ind w:left="2"/>
        <w:rPr>
          <w:rFonts w:ascii="Arial"/>
          <w:sz w:val="21"/>
        </w:rPr>
      </w:pPr>
      <w:r>
        <w:rPr>
          <w:spacing w:val="2"/>
        </w:rPr>
        <w:t>法定代表人</w:t>
      </w:r>
      <w:r>
        <w:rPr>
          <w:spacing w:val="-18"/>
        </w:rPr>
        <w:t>：</w:t>
      </w:r>
      <w:r>
        <w:rPr>
          <w:spacing w:val="-1"/>
        </w:rPr>
        <w:t xml:space="preserve"> </w:t>
      </w:r>
      <w:r>
        <w:rPr>
          <w:u w:val="single" w:color="auto"/>
        </w:rPr>
        <w:t xml:space="preserve">   </w:t>
      </w:r>
      <w:r>
        <w:rPr>
          <w:spacing w:val="-18"/>
          <w:u w:val="single" w:color="auto"/>
        </w:rPr>
        <w:t>（</w:t>
      </w:r>
      <w:r>
        <w:rPr>
          <w:spacing w:val="2"/>
          <w:u w:val="single" w:color="auto"/>
        </w:rPr>
        <w:t>签字或盖章</w:t>
      </w:r>
      <w:r>
        <w:rPr>
          <w:spacing w:val="2"/>
        </w:rPr>
        <w:t>）</w:t>
      </w:r>
    </w:p>
    <w:p w14:paraId="3B22FBCA">
      <w:pPr>
        <w:pStyle w:val="2"/>
        <w:keepNext w:val="0"/>
        <w:keepLines w:val="0"/>
        <w:pageBreakBefore w:val="0"/>
        <w:kinsoku/>
        <w:wordWrap/>
        <w:overflowPunct/>
        <w:topLinePunct/>
        <w:bidi w:val="0"/>
        <w:spacing w:before="92" w:line="221" w:lineRule="auto"/>
        <w:ind w:left="8"/>
        <w:rPr>
          <w:rFonts w:ascii="Arial"/>
          <w:sz w:val="21"/>
        </w:rPr>
      </w:pPr>
      <w:r>
        <w:rPr>
          <w:spacing w:val="-3"/>
        </w:rPr>
        <w:t>身份证号码：</w:t>
      </w:r>
    </w:p>
    <w:p w14:paraId="45E70CE6">
      <w:pPr>
        <w:pStyle w:val="2"/>
        <w:keepNext w:val="0"/>
        <w:keepLines w:val="0"/>
        <w:pageBreakBefore w:val="0"/>
        <w:kinsoku/>
        <w:wordWrap/>
        <w:overflowPunct/>
        <w:topLinePunct/>
        <w:bidi w:val="0"/>
        <w:spacing w:before="91" w:line="220" w:lineRule="auto"/>
        <w:rPr>
          <w:rFonts w:ascii="Arial"/>
          <w:sz w:val="21"/>
        </w:rPr>
      </w:pPr>
      <w:r>
        <w:rPr>
          <w:spacing w:val="2"/>
        </w:rPr>
        <w:t>委托代理人</w:t>
      </w:r>
      <w:r>
        <w:rPr>
          <w:spacing w:val="-17"/>
        </w:rPr>
        <w:t>：</w:t>
      </w:r>
      <w:r>
        <w:rPr>
          <w:spacing w:val="-17"/>
          <w:u w:val="single" w:color="auto"/>
        </w:rPr>
        <w:t>（</w:t>
      </w:r>
      <w:r>
        <w:rPr>
          <w:spacing w:val="2"/>
          <w:u w:val="single" w:color="auto"/>
        </w:rPr>
        <w:t>签字或盖章）</w:t>
      </w:r>
    </w:p>
    <w:p w14:paraId="1BE7454F">
      <w:pPr>
        <w:pStyle w:val="2"/>
        <w:keepNext w:val="0"/>
        <w:keepLines w:val="0"/>
        <w:pageBreakBefore w:val="0"/>
        <w:kinsoku/>
        <w:wordWrap/>
        <w:overflowPunct/>
        <w:topLinePunct/>
        <w:bidi w:val="0"/>
        <w:spacing w:before="92" w:line="221" w:lineRule="auto"/>
        <w:ind w:left="8"/>
        <w:rPr>
          <w:rFonts w:ascii="Arial"/>
          <w:sz w:val="21"/>
        </w:rPr>
      </w:pPr>
      <w:r>
        <w:rPr>
          <w:spacing w:val="-3"/>
        </w:rPr>
        <w:t>身份证号码：</w:t>
      </w:r>
    </w:p>
    <w:p w14:paraId="7CDB3D5F">
      <w:pPr>
        <w:pStyle w:val="2"/>
        <w:keepNext w:val="0"/>
        <w:keepLines w:val="0"/>
        <w:pageBreakBefore w:val="0"/>
        <w:kinsoku/>
        <w:wordWrap/>
        <w:overflowPunct/>
        <w:topLinePunct/>
        <w:bidi w:val="0"/>
        <w:spacing w:before="92" w:line="221" w:lineRule="auto"/>
        <w:ind w:left="283"/>
      </w:pPr>
      <w:r>
        <w:rPr>
          <w:spacing w:val="-10"/>
        </w:rPr>
        <w:t>年</w:t>
      </w:r>
      <w:r>
        <w:rPr>
          <w:spacing w:val="4"/>
        </w:rPr>
        <w:t xml:space="preserve">    </w:t>
      </w:r>
      <w:r>
        <w:rPr>
          <w:spacing w:val="-10"/>
        </w:rPr>
        <w:t>月</w:t>
      </w:r>
      <w:r>
        <w:rPr>
          <w:spacing w:val="15"/>
        </w:rPr>
        <w:t xml:space="preserve">    </w:t>
      </w:r>
      <w:r>
        <w:rPr>
          <w:spacing w:val="-10"/>
        </w:rPr>
        <w:t>日</w:t>
      </w:r>
    </w:p>
    <w:p w14:paraId="42B05426">
      <w:pPr>
        <w:keepNext w:val="0"/>
        <w:keepLines w:val="0"/>
        <w:pageBreakBefore w:val="0"/>
        <w:kinsoku/>
        <w:wordWrap/>
        <w:overflowPunct/>
        <w:topLinePunct/>
        <w:bidi w:val="0"/>
        <w:spacing w:line="221" w:lineRule="auto"/>
        <w:sectPr>
          <w:footerReference r:id="rId61" w:type="default"/>
          <w:pgSz w:w="11906" w:h="16840"/>
          <w:pgMar w:top="1440" w:right="1080" w:bottom="1440" w:left="1080" w:header="0" w:footer="1482" w:gutter="0"/>
          <w:cols w:space="720" w:num="1"/>
        </w:sectPr>
      </w:pPr>
    </w:p>
    <w:p w14:paraId="3016E6C7">
      <w:pPr>
        <w:pStyle w:val="2"/>
        <w:keepNext w:val="0"/>
        <w:keepLines w:val="0"/>
        <w:pageBreakBefore w:val="0"/>
        <w:kinsoku/>
        <w:wordWrap/>
        <w:overflowPunct/>
        <w:topLinePunct/>
        <w:bidi w:val="0"/>
        <w:spacing w:before="55" w:line="221" w:lineRule="auto"/>
        <w:ind w:left="3189"/>
        <w:outlineLvl w:val="1"/>
      </w:pPr>
      <w:r>
        <w:rPr>
          <w:b/>
          <w:bCs/>
          <w:spacing w:val="-4"/>
        </w:rPr>
        <w:t>三、资格审查资料</w:t>
      </w:r>
    </w:p>
    <w:p w14:paraId="6AAAB1B5">
      <w:pPr>
        <w:keepNext w:val="0"/>
        <w:keepLines w:val="0"/>
        <w:pageBreakBefore w:val="0"/>
        <w:kinsoku/>
        <w:wordWrap/>
        <w:overflowPunct/>
        <w:topLinePunct/>
        <w:bidi w:val="0"/>
        <w:spacing w:line="311" w:lineRule="auto"/>
        <w:rPr>
          <w:rFonts w:ascii="Arial"/>
          <w:sz w:val="21"/>
        </w:rPr>
      </w:pPr>
    </w:p>
    <w:p w14:paraId="22285994">
      <w:pPr>
        <w:keepNext w:val="0"/>
        <w:keepLines w:val="0"/>
        <w:pageBreakBefore w:val="0"/>
        <w:kinsoku/>
        <w:wordWrap/>
        <w:overflowPunct/>
        <w:topLinePunct/>
        <w:bidi w:val="0"/>
        <w:spacing w:line="312" w:lineRule="auto"/>
        <w:rPr>
          <w:rFonts w:ascii="Arial"/>
          <w:sz w:val="21"/>
        </w:rPr>
      </w:pPr>
    </w:p>
    <w:p w14:paraId="3D190E39">
      <w:pPr>
        <w:pStyle w:val="2"/>
        <w:keepNext w:val="0"/>
        <w:keepLines w:val="0"/>
        <w:pageBreakBefore w:val="0"/>
        <w:kinsoku/>
        <w:wordWrap/>
        <w:overflowPunct/>
        <w:topLinePunct/>
        <w:bidi w:val="0"/>
        <w:spacing w:before="92" w:line="220" w:lineRule="auto"/>
        <w:rPr>
          <w:rFonts w:ascii="Arial"/>
          <w:sz w:val="21"/>
        </w:rPr>
      </w:pPr>
      <w:r>
        <w:rPr>
          <w:spacing w:val="-1"/>
        </w:rPr>
        <w:t>注：根据评标办法要求提供，包含但不限于以下内容。</w:t>
      </w:r>
    </w:p>
    <w:p w14:paraId="2DA3B312">
      <w:pPr>
        <w:pStyle w:val="2"/>
        <w:keepNext w:val="0"/>
        <w:keepLines w:val="0"/>
        <w:pageBreakBefore w:val="0"/>
        <w:kinsoku/>
        <w:wordWrap/>
        <w:overflowPunct/>
        <w:topLinePunct/>
        <w:bidi w:val="0"/>
        <w:spacing w:before="91" w:line="220" w:lineRule="auto"/>
        <w:ind w:left="21"/>
        <w:rPr>
          <w:rFonts w:ascii="Arial"/>
          <w:sz w:val="21"/>
        </w:rPr>
      </w:pPr>
      <w:r>
        <w:rPr>
          <w:spacing w:val="-6"/>
        </w:rPr>
        <w:t>附表</w:t>
      </w:r>
      <w:r>
        <w:rPr>
          <w:spacing w:val="-30"/>
        </w:rPr>
        <w:t xml:space="preserve"> </w:t>
      </w:r>
      <w:r>
        <w:rPr>
          <w:spacing w:val="-6"/>
        </w:rPr>
        <w:t>1、投标人基本情况表</w:t>
      </w:r>
    </w:p>
    <w:p w14:paraId="06D27841">
      <w:pPr>
        <w:pStyle w:val="2"/>
        <w:keepNext w:val="0"/>
        <w:keepLines w:val="0"/>
        <w:pageBreakBefore w:val="0"/>
        <w:kinsoku/>
        <w:wordWrap/>
        <w:overflowPunct/>
        <w:topLinePunct/>
        <w:bidi w:val="0"/>
        <w:spacing w:before="91" w:line="220" w:lineRule="auto"/>
        <w:ind w:left="21"/>
        <w:rPr>
          <w:rFonts w:ascii="Arial"/>
          <w:sz w:val="21"/>
        </w:rPr>
      </w:pPr>
      <w:r>
        <w:rPr>
          <w:spacing w:val="3"/>
        </w:rPr>
        <w:t>附表2、单位财务状况表</w:t>
      </w:r>
    </w:p>
    <w:p w14:paraId="001DBA4C">
      <w:pPr>
        <w:pStyle w:val="2"/>
        <w:keepNext w:val="0"/>
        <w:keepLines w:val="0"/>
        <w:pageBreakBefore w:val="0"/>
        <w:kinsoku/>
        <w:wordWrap/>
        <w:overflowPunct/>
        <w:topLinePunct/>
        <w:bidi w:val="0"/>
        <w:spacing w:before="91" w:line="220" w:lineRule="auto"/>
        <w:ind w:left="21"/>
        <w:rPr>
          <w:rFonts w:ascii="Arial"/>
          <w:sz w:val="21"/>
        </w:rPr>
      </w:pPr>
      <w:r>
        <w:rPr>
          <w:spacing w:val="-3"/>
        </w:rPr>
        <w:t>附表</w:t>
      </w:r>
      <w:r>
        <w:rPr>
          <w:spacing w:val="-39"/>
        </w:rPr>
        <w:t xml:space="preserve"> </w:t>
      </w:r>
      <w:r>
        <w:rPr>
          <w:spacing w:val="-3"/>
        </w:rPr>
        <w:t>3、近三年受行政主管部门通报或处罚情况</w:t>
      </w:r>
    </w:p>
    <w:p w14:paraId="62543F0A">
      <w:pPr>
        <w:pStyle w:val="2"/>
        <w:keepNext w:val="0"/>
        <w:keepLines w:val="0"/>
        <w:pageBreakBefore w:val="0"/>
        <w:kinsoku/>
        <w:wordWrap/>
        <w:overflowPunct/>
        <w:topLinePunct/>
        <w:bidi w:val="0"/>
        <w:spacing w:before="91" w:line="220" w:lineRule="auto"/>
        <w:ind w:left="21"/>
        <w:rPr>
          <w:rFonts w:ascii="Arial"/>
          <w:sz w:val="21"/>
        </w:rPr>
      </w:pPr>
      <w:r>
        <w:rPr>
          <w:spacing w:val="2"/>
        </w:rPr>
        <w:t>附表4、近三年涉及的诉讼案件或仲裁情况</w:t>
      </w:r>
    </w:p>
    <w:p w14:paraId="693FF76C">
      <w:pPr>
        <w:pStyle w:val="2"/>
        <w:keepNext w:val="0"/>
        <w:keepLines w:val="0"/>
        <w:pageBreakBefore w:val="0"/>
        <w:kinsoku/>
        <w:wordWrap/>
        <w:overflowPunct/>
        <w:topLinePunct/>
        <w:bidi w:val="0"/>
        <w:spacing w:before="91" w:line="220" w:lineRule="auto"/>
        <w:ind w:left="21"/>
        <w:rPr>
          <w:rFonts w:ascii="Arial"/>
          <w:sz w:val="21"/>
        </w:rPr>
      </w:pPr>
      <w:r>
        <w:rPr>
          <w:spacing w:val="-5"/>
        </w:rPr>
        <w:t>附表</w:t>
      </w:r>
      <w:r>
        <w:rPr>
          <w:spacing w:val="-47"/>
        </w:rPr>
        <w:t xml:space="preserve"> </w:t>
      </w:r>
      <w:r>
        <w:rPr>
          <w:spacing w:val="-5"/>
        </w:rPr>
        <w:t>5、项目经理简历表</w:t>
      </w:r>
    </w:p>
    <w:p w14:paraId="492DA1B8">
      <w:pPr>
        <w:pStyle w:val="2"/>
        <w:keepNext w:val="0"/>
        <w:keepLines w:val="0"/>
        <w:pageBreakBefore w:val="0"/>
        <w:kinsoku/>
        <w:wordWrap/>
        <w:overflowPunct/>
        <w:topLinePunct/>
        <w:bidi w:val="0"/>
        <w:spacing w:before="91" w:line="220" w:lineRule="auto"/>
        <w:ind w:left="21"/>
        <w:rPr>
          <w:rFonts w:ascii="Arial"/>
          <w:sz w:val="21"/>
        </w:rPr>
      </w:pPr>
      <w:r>
        <w:rPr>
          <w:spacing w:val="3"/>
        </w:rPr>
        <w:t>附表6、技术负责人简历表</w:t>
      </w:r>
    </w:p>
    <w:p w14:paraId="5E30DA0B">
      <w:pPr>
        <w:pStyle w:val="2"/>
        <w:keepNext w:val="0"/>
        <w:keepLines w:val="0"/>
        <w:pageBreakBefore w:val="0"/>
        <w:kinsoku/>
        <w:wordWrap/>
        <w:overflowPunct/>
        <w:topLinePunct/>
        <w:bidi w:val="0"/>
        <w:spacing w:before="91" w:line="220" w:lineRule="auto"/>
        <w:ind w:left="21"/>
        <w:rPr>
          <w:rFonts w:ascii="Arial"/>
          <w:sz w:val="21"/>
        </w:rPr>
      </w:pPr>
      <w:r>
        <w:rPr>
          <w:spacing w:val="-3"/>
        </w:rPr>
        <w:t>附表</w:t>
      </w:r>
      <w:r>
        <w:rPr>
          <w:spacing w:val="-46"/>
        </w:rPr>
        <w:t xml:space="preserve"> </w:t>
      </w:r>
      <w:r>
        <w:rPr>
          <w:spacing w:val="-3"/>
        </w:rPr>
        <w:t>7、拟投入本项目工程管理人员汇总表</w:t>
      </w:r>
    </w:p>
    <w:p w14:paraId="31481BFF">
      <w:pPr>
        <w:pStyle w:val="2"/>
        <w:keepNext w:val="0"/>
        <w:keepLines w:val="0"/>
        <w:pageBreakBefore w:val="0"/>
        <w:kinsoku/>
        <w:wordWrap/>
        <w:overflowPunct/>
        <w:topLinePunct/>
        <w:bidi w:val="0"/>
        <w:spacing w:before="91" w:line="220" w:lineRule="auto"/>
        <w:ind w:left="21"/>
      </w:pPr>
      <w:r>
        <w:rPr>
          <w:spacing w:val="5"/>
        </w:rPr>
        <w:t>附表8、承诺书</w:t>
      </w:r>
    </w:p>
    <w:p w14:paraId="55025B51">
      <w:pPr>
        <w:keepNext w:val="0"/>
        <w:keepLines w:val="0"/>
        <w:pageBreakBefore w:val="0"/>
        <w:kinsoku/>
        <w:wordWrap/>
        <w:overflowPunct/>
        <w:topLinePunct/>
        <w:bidi w:val="0"/>
        <w:spacing w:line="220" w:lineRule="auto"/>
        <w:sectPr>
          <w:footerReference r:id="rId62" w:type="default"/>
          <w:pgSz w:w="11906" w:h="16840"/>
          <w:pgMar w:top="1440" w:right="1080" w:bottom="1440" w:left="1080" w:header="0" w:footer="1482" w:gutter="0"/>
          <w:cols w:space="720" w:num="1"/>
        </w:sectPr>
      </w:pPr>
    </w:p>
    <w:p w14:paraId="392D99AD">
      <w:pPr>
        <w:pStyle w:val="2"/>
        <w:keepNext w:val="0"/>
        <w:keepLines w:val="0"/>
        <w:pageBreakBefore w:val="0"/>
        <w:kinsoku/>
        <w:wordWrap/>
        <w:overflowPunct/>
        <w:topLinePunct/>
        <w:bidi w:val="0"/>
        <w:spacing w:before="56" w:line="374" w:lineRule="auto"/>
        <w:ind w:left="686" w:right="4906" w:rightChars="0" w:firstLine="17"/>
        <w:rPr>
          <w:b/>
          <w:bCs/>
          <w:spacing w:val="-7"/>
        </w:rPr>
      </w:pPr>
      <w:r>
        <w:rPr>
          <w:spacing w:val="-7"/>
        </w:rPr>
        <w:t>附表</w:t>
      </w:r>
      <w:r>
        <w:rPr>
          <w:spacing w:val="-35"/>
        </w:rPr>
        <w:t xml:space="preserve"> </w:t>
      </w:r>
      <w:r>
        <w:rPr>
          <w:spacing w:val="-7"/>
        </w:rPr>
        <w:t xml:space="preserve">1 </w:t>
      </w:r>
      <w:r>
        <w:rPr>
          <w:b/>
          <w:bCs/>
          <w:spacing w:val="-7"/>
        </w:rPr>
        <w:t>投标人基本情况表</w:t>
      </w:r>
    </w:p>
    <w:p w14:paraId="559DC535">
      <w:pPr>
        <w:pStyle w:val="2"/>
        <w:keepNext w:val="0"/>
        <w:keepLines w:val="0"/>
        <w:pageBreakBefore w:val="0"/>
        <w:kinsoku/>
        <w:wordWrap/>
        <w:overflowPunct/>
        <w:topLinePunct/>
        <w:bidi w:val="0"/>
        <w:spacing w:before="56" w:line="374" w:lineRule="auto"/>
        <w:ind w:left="686" w:right="4906" w:rightChars="0" w:firstLine="17"/>
      </w:pPr>
      <w:r>
        <w:rPr>
          <w:spacing w:val="-3"/>
        </w:rPr>
        <w:t>项目名称：</w:t>
      </w:r>
    </w:p>
    <w:p w14:paraId="0CCA2387">
      <w:pPr>
        <w:keepNext w:val="0"/>
        <w:keepLines w:val="0"/>
        <w:pageBreakBefore w:val="0"/>
        <w:kinsoku/>
        <w:wordWrap/>
        <w:overflowPunct/>
        <w:topLinePunct/>
        <w:bidi w:val="0"/>
        <w:spacing w:line="30" w:lineRule="exact"/>
      </w:pPr>
    </w:p>
    <w:tbl>
      <w:tblPr>
        <w:tblStyle w:val="6"/>
        <w:tblW w:w="99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337"/>
        <w:gridCol w:w="1749"/>
        <w:gridCol w:w="1689"/>
        <w:gridCol w:w="1427"/>
        <w:gridCol w:w="692"/>
        <w:gridCol w:w="737"/>
        <w:gridCol w:w="1332"/>
      </w:tblGrid>
      <w:tr w14:paraId="501487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2337" w:type="dxa"/>
            <w:vAlign w:val="top"/>
          </w:tcPr>
          <w:p w14:paraId="0DDA72BF">
            <w:pPr>
              <w:pStyle w:val="7"/>
              <w:keepNext w:val="0"/>
              <w:keepLines w:val="0"/>
              <w:pageBreakBefore w:val="0"/>
              <w:kinsoku/>
              <w:wordWrap/>
              <w:overflowPunct/>
              <w:topLinePunct/>
              <w:bidi w:val="0"/>
              <w:spacing w:before="46" w:line="221" w:lineRule="auto"/>
              <w:ind w:left="619"/>
              <w:rPr>
                <w:sz w:val="28"/>
                <w:szCs w:val="28"/>
              </w:rPr>
            </w:pPr>
            <w:r>
              <w:rPr>
                <w:spacing w:val="-4"/>
                <w:sz w:val="28"/>
                <w:szCs w:val="28"/>
              </w:rPr>
              <w:t>单位名称</w:t>
            </w:r>
          </w:p>
        </w:tc>
        <w:tc>
          <w:tcPr>
            <w:tcW w:w="7626" w:type="dxa"/>
            <w:gridSpan w:val="6"/>
            <w:vAlign w:val="top"/>
          </w:tcPr>
          <w:p w14:paraId="3AB1A791">
            <w:pPr>
              <w:keepNext w:val="0"/>
              <w:keepLines w:val="0"/>
              <w:pageBreakBefore w:val="0"/>
              <w:kinsoku/>
              <w:wordWrap/>
              <w:overflowPunct/>
              <w:topLinePunct/>
              <w:bidi w:val="0"/>
              <w:rPr>
                <w:rFonts w:ascii="Arial"/>
                <w:sz w:val="21"/>
              </w:rPr>
            </w:pPr>
          </w:p>
        </w:tc>
      </w:tr>
      <w:tr w14:paraId="692444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9" w:hRule="atLeast"/>
        </w:trPr>
        <w:tc>
          <w:tcPr>
            <w:tcW w:w="2337" w:type="dxa"/>
            <w:vAlign w:val="top"/>
          </w:tcPr>
          <w:p w14:paraId="123B40E4">
            <w:pPr>
              <w:pStyle w:val="7"/>
              <w:keepNext w:val="0"/>
              <w:keepLines w:val="0"/>
              <w:pageBreakBefore w:val="0"/>
              <w:kinsoku/>
              <w:wordWrap/>
              <w:overflowPunct/>
              <w:topLinePunct/>
              <w:bidi w:val="0"/>
              <w:spacing w:before="43" w:line="221" w:lineRule="auto"/>
              <w:ind w:left="619"/>
              <w:rPr>
                <w:sz w:val="28"/>
                <w:szCs w:val="28"/>
              </w:rPr>
            </w:pPr>
            <w:r>
              <w:rPr>
                <w:spacing w:val="-4"/>
                <w:sz w:val="28"/>
                <w:szCs w:val="28"/>
              </w:rPr>
              <w:t>单位地址</w:t>
            </w:r>
          </w:p>
        </w:tc>
        <w:tc>
          <w:tcPr>
            <w:tcW w:w="7626" w:type="dxa"/>
            <w:gridSpan w:val="6"/>
            <w:vAlign w:val="top"/>
          </w:tcPr>
          <w:p w14:paraId="7C58CEC7">
            <w:pPr>
              <w:keepNext w:val="0"/>
              <w:keepLines w:val="0"/>
              <w:pageBreakBefore w:val="0"/>
              <w:kinsoku/>
              <w:wordWrap/>
              <w:overflowPunct/>
              <w:topLinePunct/>
              <w:bidi w:val="0"/>
              <w:rPr>
                <w:rFonts w:ascii="Arial"/>
                <w:sz w:val="21"/>
              </w:rPr>
            </w:pPr>
          </w:p>
        </w:tc>
      </w:tr>
      <w:tr w14:paraId="388507C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8" w:hRule="atLeast"/>
        </w:trPr>
        <w:tc>
          <w:tcPr>
            <w:tcW w:w="2337" w:type="dxa"/>
            <w:vAlign w:val="top"/>
          </w:tcPr>
          <w:p w14:paraId="2D94CC8C">
            <w:pPr>
              <w:pStyle w:val="7"/>
              <w:keepNext w:val="0"/>
              <w:keepLines w:val="0"/>
              <w:pageBreakBefore w:val="0"/>
              <w:kinsoku/>
              <w:wordWrap/>
              <w:overflowPunct/>
              <w:topLinePunct/>
              <w:bidi w:val="0"/>
              <w:spacing w:before="42" w:line="222" w:lineRule="auto"/>
              <w:ind w:left="619"/>
              <w:rPr>
                <w:sz w:val="28"/>
                <w:szCs w:val="28"/>
              </w:rPr>
            </w:pPr>
            <w:r>
              <w:rPr>
                <w:spacing w:val="-4"/>
                <w:sz w:val="28"/>
                <w:szCs w:val="28"/>
              </w:rPr>
              <w:t>成立时间</w:t>
            </w:r>
          </w:p>
        </w:tc>
        <w:tc>
          <w:tcPr>
            <w:tcW w:w="7626" w:type="dxa"/>
            <w:gridSpan w:val="6"/>
            <w:vAlign w:val="top"/>
          </w:tcPr>
          <w:p w14:paraId="6AEB572D">
            <w:pPr>
              <w:keepNext w:val="0"/>
              <w:keepLines w:val="0"/>
              <w:pageBreakBefore w:val="0"/>
              <w:kinsoku/>
              <w:wordWrap/>
              <w:overflowPunct/>
              <w:topLinePunct/>
              <w:bidi w:val="0"/>
              <w:rPr>
                <w:rFonts w:ascii="Arial"/>
                <w:sz w:val="21"/>
              </w:rPr>
            </w:pPr>
          </w:p>
        </w:tc>
      </w:tr>
      <w:tr w14:paraId="69B485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30" w:hRule="atLeast"/>
        </w:trPr>
        <w:tc>
          <w:tcPr>
            <w:tcW w:w="2337" w:type="dxa"/>
            <w:vAlign w:val="top"/>
          </w:tcPr>
          <w:p w14:paraId="0589CFB4">
            <w:pPr>
              <w:pStyle w:val="7"/>
              <w:keepNext w:val="0"/>
              <w:keepLines w:val="0"/>
              <w:pageBreakBefore w:val="0"/>
              <w:kinsoku/>
              <w:wordWrap/>
              <w:overflowPunct/>
              <w:topLinePunct/>
              <w:bidi w:val="0"/>
              <w:spacing w:before="322" w:line="221" w:lineRule="auto"/>
              <w:ind w:left="619"/>
              <w:rPr>
                <w:sz w:val="28"/>
                <w:szCs w:val="28"/>
              </w:rPr>
            </w:pPr>
            <w:r>
              <w:rPr>
                <w:spacing w:val="-4"/>
                <w:sz w:val="28"/>
                <w:szCs w:val="28"/>
              </w:rPr>
              <w:t>单位性质</w:t>
            </w:r>
          </w:p>
        </w:tc>
        <w:tc>
          <w:tcPr>
            <w:tcW w:w="1749" w:type="dxa"/>
            <w:vAlign w:val="top"/>
          </w:tcPr>
          <w:p w14:paraId="63670B5A">
            <w:pPr>
              <w:keepNext w:val="0"/>
              <w:keepLines w:val="0"/>
              <w:pageBreakBefore w:val="0"/>
              <w:kinsoku/>
              <w:wordWrap/>
              <w:overflowPunct/>
              <w:topLinePunct/>
              <w:bidi w:val="0"/>
              <w:rPr>
                <w:rFonts w:ascii="Arial"/>
                <w:sz w:val="21"/>
              </w:rPr>
            </w:pPr>
          </w:p>
        </w:tc>
        <w:tc>
          <w:tcPr>
            <w:tcW w:w="1689" w:type="dxa"/>
            <w:vAlign w:val="top"/>
          </w:tcPr>
          <w:p w14:paraId="23529203">
            <w:pPr>
              <w:pStyle w:val="7"/>
              <w:keepNext w:val="0"/>
              <w:keepLines w:val="0"/>
              <w:pageBreakBefore w:val="0"/>
              <w:kinsoku/>
              <w:wordWrap/>
              <w:overflowPunct/>
              <w:topLinePunct/>
              <w:bidi w:val="0"/>
              <w:spacing w:before="40" w:line="356" w:lineRule="auto"/>
              <w:ind w:left="431" w:right="279" w:hanging="136"/>
              <w:rPr>
                <w:sz w:val="28"/>
                <w:szCs w:val="28"/>
              </w:rPr>
            </w:pPr>
            <w:r>
              <w:rPr>
                <w:spacing w:val="-3"/>
                <w:sz w:val="28"/>
                <w:szCs w:val="28"/>
              </w:rPr>
              <w:t>开户银行及账号</w:t>
            </w:r>
          </w:p>
        </w:tc>
        <w:tc>
          <w:tcPr>
            <w:tcW w:w="1427" w:type="dxa"/>
            <w:vAlign w:val="top"/>
          </w:tcPr>
          <w:p w14:paraId="5687A786">
            <w:pPr>
              <w:keepNext w:val="0"/>
              <w:keepLines w:val="0"/>
              <w:pageBreakBefore w:val="0"/>
              <w:kinsoku/>
              <w:wordWrap/>
              <w:overflowPunct/>
              <w:topLinePunct/>
              <w:bidi w:val="0"/>
              <w:rPr>
                <w:rFonts w:ascii="Arial"/>
                <w:sz w:val="21"/>
              </w:rPr>
            </w:pPr>
          </w:p>
        </w:tc>
        <w:tc>
          <w:tcPr>
            <w:tcW w:w="1429" w:type="dxa"/>
            <w:gridSpan w:val="2"/>
            <w:vAlign w:val="top"/>
          </w:tcPr>
          <w:p w14:paraId="6AF46265">
            <w:pPr>
              <w:pStyle w:val="7"/>
              <w:keepNext w:val="0"/>
              <w:keepLines w:val="0"/>
              <w:pageBreakBefore w:val="0"/>
              <w:kinsoku/>
              <w:wordWrap/>
              <w:overflowPunct/>
              <w:topLinePunct/>
              <w:bidi w:val="0"/>
              <w:spacing w:before="321" w:line="222" w:lineRule="auto"/>
              <w:ind w:left="163"/>
              <w:rPr>
                <w:sz w:val="28"/>
                <w:szCs w:val="28"/>
              </w:rPr>
            </w:pPr>
            <w:r>
              <w:rPr>
                <w:spacing w:val="-3"/>
                <w:sz w:val="28"/>
                <w:szCs w:val="28"/>
              </w:rPr>
              <w:t>注册资金</w:t>
            </w:r>
          </w:p>
        </w:tc>
        <w:tc>
          <w:tcPr>
            <w:tcW w:w="1332" w:type="dxa"/>
            <w:vAlign w:val="top"/>
          </w:tcPr>
          <w:p w14:paraId="21E194F8">
            <w:pPr>
              <w:keepNext w:val="0"/>
              <w:keepLines w:val="0"/>
              <w:pageBreakBefore w:val="0"/>
              <w:kinsoku/>
              <w:wordWrap/>
              <w:overflowPunct/>
              <w:topLinePunct/>
              <w:bidi w:val="0"/>
              <w:rPr>
                <w:rFonts w:ascii="Arial"/>
                <w:sz w:val="21"/>
              </w:rPr>
            </w:pPr>
          </w:p>
        </w:tc>
      </w:tr>
      <w:tr w14:paraId="61B551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2" w:hRule="atLeast"/>
        </w:trPr>
        <w:tc>
          <w:tcPr>
            <w:tcW w:w="2337" w:type="dxa"/>
            <w:vAlign w:val="top"/>
          </w:tcPr>
          <w:p w14:paraId="099B2CFA">
            <w:pPr>
              <w:pStyle w:val="7"/>
              <w:keepNext w:val="0"/>
              <w:keepLines w:val="0"/>
              <w:pageBreakBefore w:val="0"/>
              <w:kinsoku/>
              <w:wordWrap/>
              <w:overflowPunct/>
              <w:topLinePunct/>
              <w:bidi w:val="0"/>
              <w:spacing w:before="117" w:line="223" w:lineRule="auto"/>
              <w:ind w:left="759"/>
              <w:rPr>
                <w:sz w:val="28"/>
                <w:szCs w:val="28"/>
              </w:rPr>
            </w:pPr>
            <w:r>
              <w:rPr>
                <w:spacing w:val="-4"/>
                <w:sz w:val="28"/>
                <w:szCs w:val="28"/>
              </w:rPr>
              <w:t>联系人</w:t>
            </w:r>
          </w:p>
        </w:tc>
        <w:tc>
          <w:tcPr>
            <w:tcW w:w="1749" w:type="dxa"/>
            <w:vAlign w:val="top"/>
          </w:tcPr>
          <w:p w14:paraId="5399230C">
            <w:pPr>
              <w:keepNext w:val="0"/>
              <w:keepLines w:val="0"/>
              <w:pageBreakBefore w:val="0"/>
              <w:kinsoku/>
              <w:wordWrap/>
              <w:overflowPunct/>
              <w:topLinePunct/>
              <w:bidi w:val="0"/>
              <w:rPr>
                <w:rFonts w:ascii="Arial"/>
                <w:sz w:val="21"/>
              </w:rPr>
            </w:pPr>
          </w:p>
        </w:tc>
        <w:tc>
          <w:tcPr>
            <w:tcW w:w="1689" w:type="dxa"/>
            <w:vAlign w:val="top"/>
          </w:tcPr>
          <w:p w14:paraId="67E63E38">
            <w:pPr>
              <w:pStyle w:val="7"/>
              <w:keepNext w:val="0"/>
              <w:keepLines w:val="0"/>
              <w:pageBreakBefore w:val="0"/>
              <w:kinsoku/>
              <w:wordWrap/>
              <w:overflowPunct/>
              <w:topLinePunct/>
              <w:bidi w:val="0"/>
              <w:spacing w:before="117" w:line="223" w:lineRule="auto"/>
              <w:ind w:left="605"/>
              <w:rPr>
                <w:sz w:val="28"/>
                <w:szCs w:val="28"/>
              </w:rPr>
            </w:pPr>
            <w:r>
              <w:rPr>
                <w:spacing w:val="-22"/>
                <w:sz w:val="28"/>
                <w:szCs w:val="28"/>
              </w:rPr>
              <w:t>电话</w:t>
            </w:r>
          </w:p>
        </w:tc>
        <w:tc>
          <w:tcPr>
            <w:tcW w:w="4188" w:type="dxa"/>
            <w:gridSpan w:val="4"/>
            <w:vAlign w:val="top"/>
          </w:tcPr>
          <w:p w14:paraId="59078BD9">
            <w:pPr>
              <w:keepNext w:val="0"/>
              <w:keepLines w:val="0"/>
              <w:pageBreakBefore w:val="0"/>
              <w:kinsoku/>
              <w:wordWrap/>
              <w:overflowPunct/>
              <w:topLinePunct/>
              <w:bidi w:val="0"/>
              <w:rPr>
                <w:rFonts w:ascii="Arial"/>
                <w:sz w:val="21"/>
              </w:rPr>
            </w:pPr>
          </w:p>
        </w:tc>
      </w:tr>
      <w:tr w14:paraId="053CB0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9" w:hRule="atLeast"/>
        </w:trPr>
        <w:tc>
          <w:tcPr>
            <w:tcW w:w="2337" w:type="dxa"/>
            <w:vAlign w:val="top"/>
          </w:tcPr>
          <w:p w14:paraId="01131B43">
            <w:pPr>
              <w:pStyle w:val="7"/>
              <w:keepNext w:val="0"/>
              <w:keepLines w:val="0"/>
              <w:pageBreakBefore w:val="0"/>
              <w:kinsoku/>
              <w:wordWrap/>
              <w:overflowPunct/>
              <w:topLinePunct/>
              <w:bidi w:val="0"/>
              <w:spacing w:before="86" w:line="220" w:lineRule="auto"/>
              <w:ind w:left="629"/>
              <w:rPr>
                <w:sz w:val="28"/>
                <w:szCs w:val="28"/>
              </w:rPr>
            </w:pPr>
            <w:r>
              <w:rPr>
                <w:spacing w:val="-6"/>
                <w:sz w:val="28"/>
                <w:szCs w:val="28"/>
              </w:rPr>
              <w:t>资质证书</w:t>
            </w:r>
          </w:p>
        </w:tc>
        <w:tc>
          <w:tcPr>
            <w:tcW w:w="7626" w:type="dxa"/>
            <w:gridSpan w:val="6"/>
            <w:vAlign w:val="top"/>
          </w:tcPr>
          <w:p w14:paraId="1E78E399">
            <w:pPr>
              <w:pStyle w:val="7"/>
              <w:keepNext w:val="0"/>
              <w:keepLines w:val="0"/>
              <w:pageBreakBefore w:val="0"/>
              <w:kinsoku/>
              <w:wordWrap/>
              <w:overflowPunct/>
              <w:topLinePunct/>
              <w:bidi w:val="0"/>
              <w:spacing w:before="86" w:line="220" w:lineRule="auto"/>
              <w:ind w:left="124"/>
              <w:rPr>
                <w:sz w:val="28"/>
                <w:szCs w:val="28"/>
              </w:rPr>
            </w:pPr>
            <w:r>
              <w:rPr>
                <w:spacing w:val="-1"/>
                <w:sz w:val="28"/>
                <w:szCs w:val="28"/>
              </w:rPr>
              <w:t>（投标人应详细列明已取得的所有资质证书情况）</w:t>
            </w:r>
          </w:p>
        </w:tc>
      </w:tr>
      <w:tr w14:paraId="27AD15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3" w:hRule="atLeast"/>
        </w:trPr>
        <w:tc>
          <w:tcPr>
            <w:tcW w:w="2337" w:type="dxa"/>
            <w:vMerge w:val="restart"/>
            <w:tcBorders>
              <w:bottom w:val="nil"/>
            </w:tcBorders>
            <w:vAlign w:val="top"/>
          </w:tcPr>
          <w:p w14:paraId="36B2E948">
            <w:pPr>
              <w:keepNext w:val="0"/>
              <w:keepLines w:val="0"/>
              <w:pageBreakBefore w:val="0"/>
              <w:kinsoku/>
              <w:wordWrap/>
              <w:overflowPunct/>
              <w:topLinePunct/>
              <w:bidi w:val="0"/>
              <w:spacing w:line="263" w:lineRule="auto"/>
              <w:rPr>
                <w:rFonts w:ascii="Arial"/>
                <w:sz w:val="21"/>
              </w:rPr>
            </w:pPr>
          </w:p>
          <w:p w14:paraId="09AEBC3E">
            <w:pPr>
              <w:keepNext w:val="0"/>
              <w:keepLines w:val="0"/>
              <w:pageBreakBefore w:val="0"/>
              <w:kinsoku/>
              <w:wordWrap/>
              <w:overflowPunct/>
              <w:topLinePunct/>
              <w:bidi w:val="0"/>
              <w:spacing w:line="263" w:lineRule="auto"/>
              <w:rPr>
                <w:rFonts w:ascii="Arial"/>
                <w:sz w:val="21"/>
              </w:rPr>
            </w:pPr>
          </w:p>
          <w:p w14:paraId="5AB094B3">
            <w:pPr>
              <w:keepNext w:val="0"/>
              <w:keepLines w:val="0"/>
              <w:pageBreakBefore w:val="0"/>
              <w:kinsoku/>
              <w:wordWrap/>
              <w:overflowPunct/>
              <w:topLinePunct/>
              <w:bidi w:val="0"/>
              <w:spacing w:line="263" w:lineRule="auto"/>
              <w:rPr>
                <w:rFonts w:ascii="Arial"/>
                <w:sz w:val="21"/>
              </w:rPr>
            </w:pPr>
          </w:p>
          <w:p w14:paraId="00C40320">
            <w:pPr>
              <w:keepNext w:val="0"/>
              <w:keepLines w:val="0"/>
              <w:pageBreakBefore w:val="0"/>
              <w:kinsoku/>
              <w:wordWrap/>
              <w:overflowPunct/>
              <w:topLinePunct/>
              <w:bidi w:val="0"/>
              <w:spacing w:line="263" w:lineRule="auto"/>
              <w:rPr>
                <w:rFonts w:ascii="Arial"/>
                <w:sz w:val="21"/>
              </w:rPr>
            </w:pPr>
          </w:p>
          <w:p w14:paraId="458F297E">
            <w:pPr>
              <w:keepNext w:val="0"/>
              <w:keepLines w:val="0"/>
              <w:pageBreakBefore w:val="0"/>
              <w:kinsoku/>
              <w:wordWrap/>
              <w:overflowPunct/>
              <w:topLinePunct/>
              <w:bidi w:val="0"/>
              <w:spacing w:line="264" w:lineRule="auto"/>
              <w:rPr>
                <w:rFonts w:ascii="Arial"/>
                <w:sz w:val="21"/>
              </w:rPr>
            </w:pPr>
          </w:p>
          <w:p w14:paraId="208E0AA7">
            <w:pPr>
              <w:keepNext w:val="0"/>
              <w:keepLines w:val="0"/>
              <w:pageBreakBefore w:val="0"/>
              <w:kinsoku/>
              <w:wordWrap/>
              <w:overflowPunct/>
              <w:topLinePunct/>
              <w:bidi w:val="0"/>
              <w:spacing w:line="264" w:lineRule="auto"/>
              <w:rPr>
                <w:rFonts w:ascii="Arial"/>
                <w:sz w:val="21"/>
              </w:rPr>
            </w:pPr>
          </w:p>
          <w:p w14:paraId="7A0DAE2C">
            <w:pPr>
              <w:keepNext w:val="0"/>
              <w:keepLines w:val="0"/>
              <w:pageBreakBefore w:val="0"/>
              <w:kinsoku/>
              <w:wordWrap/>
              <w:overflowPunct/>
              <w:topLinePunct/>
              <w:bidi w:val="0"/>
              <w:spacing w:line="264" w:lineRule="auto"/>
              <w:rPr>
                <w:rFonts w:ascii="Arial"/>
                <w:sz w:val="21"/>
              </w:rPr>
            </w:pPr>
          </w:p>
          <w:p w14:paraId="796517DC">
            <w:pPr>
              <w:pStyle w:val="7"/>
              <w:keepNext w:val="0"/>
              <w:keepLines w:val="0"/>
              <w:pageBreakBefore w:val="0"/>
              <w:kinsoku/>
              <w:wordWrap/>
              <w:overflowPunct/>
              <w:topLinePunct/>
              <w:bidi w:val="0"/>
              <w:spacing w:before="91" w:line="221" w:lineRule="auto"/>
              <w:ind w:left="618"/>
              <w:rPr>
                <w:sz w:val="28"/>
                <w:szCs w:val="28"/>
              </w:rPr>
            </w:pPr>
            <w:r>
              <w:rPr>
                <w:spacing w:val="-3"/>
                <w:sz w:val="28"/>
                <w:szCs w:val="28"/>
              </w:rPr>
              <w:t>职工概况</w:t>
            </w:r>
          </w:p>
        </w:tc>
        <w:tc>
          <w:tcPr>
            <w:tcW w:w="1749" w:type="dxa"/>
            <w:vAlign w:val="top"/>
          </w:tcPr>
          <w:p w14:paraId="630E40C4">
            <w:pPr>
              <w:pStyle w:val="7"/>
              <w:keepNext w:val="0"/>
              <w:keepLines w:val="0"/>
              <w:pageBreakBefore w:val="0"/>
              <w:kinsoku/>
              <w:wordWrap/>
              <w:overflowPunct/>
              <w:topLinePunct/>
              <w:bidi w:val="0"/>
              <w:spacing w:before="123" w:line="221" w:lineRule="auto"/>
              <w:ind w:left="117"/>
              <w:rPr>
                <w:sz w:val="28"/>
                <w:szCs w:val="28"/>
              </w:rPr>
            </w:pPr>
            <w:r>
              <w:rPr>
                <w:spacing w:val="-3"/>
                <w:sz w:val="28"/>
                <w:szCs w:val="28"/>
              </w:rPr>
              <w:t>职工总数：</w:t>
            </w:r>
          </w:p>
        </w:tc>
        <w:tc>
          <w:tcPr>
            <w:tcW w:w="1689" w:type="dxa"/>
            <w:vAlign w:val="top"/>
          </w:tcPr>
          <w:p w14:paraId="50858D7C">
            <w:pPr>
              <w:pStyle w:val="7"/>
              <w:keepNext w:val="0"/>
              <w:keepLines w:val="0"/>
              <w:pageBreakBefore w:val="0"/>
              <w:kinsoku/>
              <w:wordWrap/>
              <w:overflowPunct/>
              <w:topLinePunct/>
              <w:bidi w:val="0"/>
              <w:spacing w:before="123" w:line="214" w:lineRule="auto"/>
              <w:ind w:left="352"/>
              <w:rPr>
                <w:sz w:val="28"/>
                <w:szCs w:val="28"/>
              </w:rPr>
            </w:pPr>
            <w:r>
              <w:rPr>
                <w:spacing w:val="2"/>
                <w:sz w:val="28"/>
                <w:szCs w:val="28"/>
              </w:rPr>
              <w:t>_____人</w:t>
            </w:r>
          </w:p>
        </w:tc>
        <w:tc>
          <w:tcPr>
            <w:tcW w:w="2119" w:type="dxa"/>
            <w:gridSpan w:val="2"/>
            <w:vAlign w:val="top"/>
          </w:tcPr>
          <w:p w14:paraId="5AE7FA48">
            <w:pPr>
              <w:pStyle w:val="7"/>
              <w:keepNext w:val="0"/>
              <w:keepLines w:val="0"/>
              <w:pageBreakBefore w:val="0"/>
              <w:kinsoku/>
              <w:wordWrap/>
              <w:overflowPunct/>
              <w:topLinePunct/>
              <w:bidi w:val="0"/>
              <w:spacing w:before="123" w:line="221" w:lineRule="auto"/>
              <w:ind w:left="118"/>
              <w:rPr>
                <w:sz w:val="28"/>
                <w:szCs w:val="28"/>
              </w:rPr>
            </w:pPr>
            <w:r>
              <w:rPr>
                <w:spacing w:val="-10"/>
                <w:sz w:val="28"/>
                <w:szCs w:val="28"/>
              </w:rPr>
              <w:t>其中：技术人员</w:t>
            </w:r>
          </w:p>
        </w:tc>
        <w:tc>
          <w:tcPr>
            <w:tcW w:w="2069" w:type="dxa"/>
            <w:gridSpan w:val="2"/>
            <w:vAlign w:val="top"/>
          </w:tcPr>
          <w:p w14:paraId="3CD045CB">
            <w:pPr>
              <w:pStyle w:val="7"/>
              <w:keepNext w:val="0"/>
              <w:keepLines w:val="0"/>
              <w:pageBreakBefore w:val="0"/>
              <w:kinsoku/>
              <w:wordWrap/>
              <w:overflowPunct/>
              <w:topLinePunct/>
              <w:bidi w:val="0"/>
              <w:spacing w:before="123" w:line="214" w:lineRule="auto"/>
              <w:ind w:left="540"/>
              <w:rPr>
                <w:sz w:val="28"/>
                <w:szCs w:val="28"/>
              </w:rPr>
            </w:pPr>
            <w:r>
              <w:rPr>
                <w:spacing w:val="2"/>
                <w:sz w:val="28"/>
                <w:szCs w:val="28"/>
              </w:rPr>
              <w:t>_____人</w:t>
            </w:r>
          </w:p>
        </w:tc>
      </w:tr>
      <w:tr w14:paraId="1865BD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8" w:hRule="atLeast"/>
        </w:trPr>
        <w:tc>
          <w:tcPr>
            <w:tcW w:w="2337" w:type="dxa"/>
            <w:vMerge w:val="continue"/>
            <w:tcBorders>
              <w:top w:val="nil"/>
              <w:bottom w:val="nil"/>
            </w:tcBorders>
            <w:vAlign w:val="top"/>
          </w:tcPr>
          <w:p w14:paraId="3433A292">
            <w:pPr>
              <w:keepNext w:val="0"/>
              <w:keepLines w:val="0"/>
              <w:pageBreakBefore w:val="0"/>
              <w:kinsoku/>
              <w:wordWrap/>
              <w:overflowPunct/>
              <w:topLinePunct/>
              <w:bidi w:val="0"/>
              <w:rPr>
                <w:rFonts w:ascii="Arial"/>
                <w:sz w:val="21"/>
              </w:rPr>
            </w:pPr>
          </w:p>
        </w:tc>
        <w:tc>
          <w:tcPr>
            <w:tcW w:w="1749" w:type="dxa"/>
            <w:vAlign w:val="top"/>
          </w:tcPr>
          <w:p w14:paraId="47CB3C02">
            <w:pPr>
              <w:pStyle w:val="7"/>
              <w:keepNext w:val="0"/>
              <w:keepLines w:val="0"/>
              <w:pageBreakBefore w:val="0"/>
              <w:kinsoku/>
              <w:wordWrap/>
              <w:overflowPunct/>
              <w:topLinePunct/>
              <w:bidi w:val="0"/>
              <w:spacing w:before="131" w:line="221" w:lineRule="auto"/>
              <w:ind w:left="123"/>
              <w:rPr>
                <w:sz w:val="28"/>
                <w:szCs w:val="28"/>
              </w:rPr>
            </w:pPr>
            <w:r>
              <w:rPr>
                <w:spacing w:val="-4"/>
                <w:sz w:val="28"/>
                <w:szCs w:val="28"/>
              </w:rPr>
              <w:t>高级工程师</w:t>
            </w:r>
          </w:p>
        </w:tc>
        <w:tc>
          <w:tcPr>
            <w:tcW w:w="1689" w:type="dxa"/>
            <w:vAlign w:val="top"/>
          </w:tcPr>
          <w:p w14:paraId="3ED435AB">
            <w:pPr>
              <w:pStyle w:val="7"/>
              <w:keepNext w:val="0"/>
              <w:keepLines w:val="0"/>
              <w:pageBreakBefore w:val="0"/>
              <w:kinsoku/>
              <w:wordWrap/>
              <w:overflowPunct/>
              <w:topLinePunct/>
              <w:bidi w:val="0"/>
              <w:spacing w:before="132" w:line="214" w:lineRule="auto"/>
              <w:ind w:left="352"/>
              <w:rPr>
                <w:sz w:val="28"/>
                <w:szCs w:val="28"/>
              </w:rPr>
            </w:pPr>
            <w:r>
              <w:rPr>
                <w:spacing w:val="2"/>
                <w:sz w:val="28"/>
                <w:szCs w:val="28"/>
              </w:rPr>
              <w:t>_____人</w:t>
            </w:r>
          </w:p>
        </w:tc>
        <w:tc>
          <w:tcPr>
            <w:tcW w:w="2119" w:type="dxa"/>
            <w:gridSpan w:val="2"/>
            <w:vAlign w:val="top"/>
          </w:tcPr>
          <w:p w14:paraId="69CC33C3">
            <w:pPr>
              <w:pStyle w:val="7"/>
              <w:keepNext w:val="0"/>
              <w:keepLines w:val="0"/>
              <w:pageBreakBefore w:val="0"/>
              <w:kinsoku/>
              <w:wordWrap/>
              <w:overflowPunct/>
              <w:topLinePunct/>
              <w:bidi w:val="0"/>
              <w:spacing w:before="131" w:line="221" w:lineRule="auto"/>
              <w:ind w:left="117"/>
              <w:rPr>
                <w:sz w:val="28"/>
                <w:szCs w:val="28"/>
              </w:rPr>
            </w:pPr>
            <w:r>
              <w:rPr>
                <w:spacing w:val="-2"/>
                <w:sz w:val="28"/>
                <w:szCs w:val="28"/>
              </w:rPr>
              <w:t>注册工程师</w:t>
            </w:r>
          </w:p>
        </w:tc>
        <w:tc>
          <w:tcPr>
            <w:tcW w:w="2069" w:type="dxa"/>
            <w:gridSpan w:val="2"/>
            <w:vAlign w:val="top"/>
          </w:tcPr>
          <w:p w14:paraId="7CAC0D91">
            <w:pPr>
              <w:pStyle w:val="7"/>
              <w:keepNext w:val="0"/>
              <w:keepLines w:val="0"/>
              <w:pageBreakBefore w:val="0"/>
              <w:kinsoku/>
              <w:wordWrap/>
              <w:overflowPunct/>
              <w:topLinePunct/>
              <w:bidi w:val="0"/>
              <w:spacing w:before="132" w:line="214" w:lineRule="auto"/>
              <w:ind w:left="540"/>
              <w:rPr>
                <w:sz w:val="28"/>
                <w:szCs w:val="28"/>
              </w:rPr>
            </w:pPr>
            <w:r>
              <w:rPr>
                <w:spacing w:val="2"/>
                <w:sz w:val="28"/>
                <w:szCs w:val="28"/>
              </w:rPr>
              <w:t>_____人</w:t>
            </w:r>
          </w:p>
        </w:tc>
      </w:tr>
      <w:tr w14:paraId="41F60E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6" w:hRule="atLeast"/>
        </w:trPr>
        <w:tc>
          <w:tcPr>
            <w:tcW w:w="2337" w:type="dxa"/>
            <w:vMerge w:val="continue"/>
            <w:tcBorders>
              <w:top w:val="nil"/>
              <w:bottom w:val="nil"/>
            </w:tcBorders>
            <w:vAlign w:val="top"/>
          </w:tcPr>
          <w:p w14:paraId="0539DFBF">
            <w:pPr>
              <w:keepNext w:val="0"/>
              <w:keepLines w:val="0"/>
              <w:pageBreakBefore w:val="0"/>
              <w:kinsoku/>
              <w:wordWrap/>
              <w:overflowPunct/>
              <w:topLinePunct/>
              <w:bidi w:val="0"/>
              <w:rPr>
                <w:rFonts w:ascii="Arial"/>
                <w:sz w:val="21"/>
              </w:rPr>
            </w:pPr>
          </w:p>
        </w:tc>
        <w:tc>
          <w:tcPr>
            <w:tcW w:w="7626" w:type="dxa"/>
            <w:gridSpan w:val="6"/>
            <w:vAlign w:val="top"/>
          </w:tcPr>
          <w:p w14:paraId="6927651C">
            <w:pPr>
              <w:pStyle w:val="7"/>
              <w:keepNext w:val="0"/>
              <w:keepLines w:val="0"/>
              <w:pageBreakBefore w:val="0"/>
              <w:kinsoku/>
              <w:wordWrap/>
              <w:overflowPunct/>
              <w:topLinePunct/>
              <w:bidi w:val="0"/>
              <w:spacing w:before="67" w:line="221" w:lineRule="auto"/>
              <w:ind w:left="2422"/>
              <w:rPr>
                <w:sz w:val="28"/>
                <w:szCs w:val="28"/>
              </w:rPr>
            </w:pPr>
            <w:r>
              <w:rPr>
                <w:spacing w:val="-2"/>
                <w:sz w:val="28"/>
                <w:szCs w:val="28"/>
              </w:rPr>
              <w:t>单位行政和技术负责人</w:t>
            </w:r>
          </w:p>
        </w:tc>
      </w:tr>
      <w:tr w14:paraId="51FA00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2" w:hRule="atLeast"/>
        </w:trPr>
        <w:tc>
          <w:tcPr>
            <w:tcW w:w="2337" w:type="dxa"/>
            <w:vMerge w:val="continue"/>
            <w:tcBorders>
              <w:top w:val="nil"/>
              <w:bottom w:val="nil"/>
            </w:tcBorders>
            <w:vAlign w:val="top"/>
          </w:tcPr>
          <w:p w14:paraId="44132928">
            <w:pPr>
              <w:keepNext w:val="0"/>
              <w:keepLines w:val="0"/>
              <w:pageBreakBefore w:val="0"/>
              <w:kinsoku/>
              <w:wordWrap/>
              <w:overflowPunct/>
              <w:topLinePunct/>
              <w:bidi w:val="0"/>
              <w:rPr>
                <w:rFonts w:ascii="Arial"/>
                <w:sz w:val="21"/>
              </w:rPr>
            </w:pPr>
          </w:p>
        </w:tc>
        <w:tc>
          <w:tcPr>
            <w:tcW w:w="1749" w:type="dxa"/>
            <w:vAlign w:val="top"/>
          </w:tcPr>
          <w:p w14:paraId="794B9537">
            <w:pPr>
              <w:pStyle w:val="7"/>
              <w:keepNext w:val="0"/>
              <w:keepLines w:val="0"/>
              <w:pageBreakBefore w:val="0"/>
              <w:kinsoku/>
              <w:wordWrap/>
              <w:overflowPunct/>
              <w:topLinePunct/>
              <w:bidi w:val="0"/>
              <w:spacing w:before="125" w:line="221" w:lineRule="auto"/>
              <w:ind w:left="603"/>
              <w:rPr>
                <w:sz w:val="28"/>
                <w:szCs w:val="28"/>
              </w:rPr>
            </w:pPr>
            <w:r>
              <w:rPr>
                <w:spacing w:val="-5"/>
                <w:sz w:val="28"/>
                <w:szCs w:val="28"/>
              </w:rPr>
              <w:t>姓名</w:t>
            </w:r>
          </w:p>
        </w:tc>
        <w:tc>
          <w:tcPr>
            <w:tcW w:w="1689" w:type="dxa"/>
            <w:vAlign w:val="top"/>
          </w:tcPr>
          <w:p w14:paraId="041B9FC1">
            <w:pPr>
              <w:pStyle w:val="7"/>
              <w:keepNext w:val="0"/>
              <w:keepLines w:val="0"/>
              <w:pageBreakBefore w:val="0"/>
              <w:kinsoku/>
              <w:wordWrap/>
              <w:overflowPunct/>
              <w:topLinePunct/>
              <w:bidi w:val="0"/>
              <w:spacing w:before="125" w:line="221" w:lineRule="auto"/>
              <w:ind w:left="153"/>
              <w:rPr>
                <w:sz w:val="28"/>
                <w:szCs w:val="28"/>
              </w:rPr>
            </w:pPr>
            <w:r>
              <w:rPr>
                <w:spacing w:val="-3"/>
                <w:sz w:val="28"/>
                <w:szCs w:val="28"/>
              </w:rPr>
              <w:t>职务及职称</w:t>
            </w:r>
          </w:p>
        </w:tc>
        <w:tc>
          <w:tcPr>
            <w:tcW w:w="2119" w:type="dxa"/>
            <w:gridSpan w:val="2"/>
            <w:vAlign w:val="top"/>
          </w:tcPr>
          <w:p w14:paraId="723E12BA">
            <w:pPr>
              <w:pStyle w:val="7"/>
              <w:keepNext w:val="0"/>
              <w:keepLines w:val="0"/>
              <w:pageBreakBefore w:val="0"/>
              <w:kinsoku/>
              <w:wordWrap/>
              <w:overflowPunct/>
              <w:topLinePunct/>
              <w:bidi w:val="0"/>
              <w:spacing w:before="125" w:line="221" w:lineRule="auto"/>
              <w:ind w:left="790"/>
              <w:rPr>
                <w:sz w:val="28"/>
                <w:szCs w:val="28"/>
              </w:rPr>
            </w:pPr>
            <w:r>
              <w:rPr>
                <w:spacing w:val="-6"/>
                <w:sz w:val="28"/>
                <w:szCs w:val="28"/>
              </w:rPr>
              <w:t>年龄</w:t>
            </w:r>
          </w:p>
        </w:tc>
        <w:tc>
          <w:tcPr>
            <w:tcW w:w="2069" w:type="dxa"/>
            <w:gridSpan w:val="2"/>
            <w:vAlign w:val="top"/>
          </w:tcPr>
          <w:p w14:paraId="1227A584">
            <w:pPr>
              <w:pStyle w:val="7"/>
              <w:keepNext w:val="0"/>
              <w:keepLines w:val="0"/>
              <w:pageBreakBefore w:val="0"/>
              <w:kinsoku/>
              <w:wordWrap/>
              <w:overflowPunct/>
              <w:topLinePunct/>
              <w:bidi w:val="0"/>
              <w:spacing w:before="126" w:line="221" w:lineRule="auto"/>
              <w:ind w:left="764"/>
              <w:rPr>
                <w:sz w:val="28"/>
                <w:szCs w:val="28"/>
              </w:rPr>
            </w:pPr>
            <w:r>
              <w:rPr>
                <w:spacing w:val="-6"/>
                <w:sz w:val="28"/>
                <w:szCs w:val="28"/>
              </w:rPr>
              <w:t>专业</w:t>
            </w:r>
          </w:p>
        </w:tc>
      </w:tr>
      <w:tr w14:paraId="70F102A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2" w:hRule="atLeast"/>
        </w:trPr>
        <w:tc>
          <w:tcPr>
            <w:tcW w:w="2337" w:type="dxa"/>
            <w:vMerge w:val="continue"/>
            <w:tcBorders>
              <w:top w:val="nil"/>
              <w:bottom w:val="nil"/>
            </w:tcBorders>
            <w:vAlign w:val="top"/>
          </w:tcPr>
          <w:p w14:paraId="4097A418">
            <w:pPr>
              <w:keepNext w:val="0"/>
              <w:keepLines w:val="0"/>
              <w:pageBreakBefore w:val="0"/>
              <w:kinsoku/>
              <w:wordWrap/>
              <w:overflowPunct/>
              <w:topLinePunct/>
              <w:bidi w:val="0"/>
              <w:rPr>
                <w:rFonts w:ascii="Arial"/>
                <w:sz w:val="21"/>
              </w:rPr>
            </w:pPr>
          </w:p>
        </w:tc>
        <w:tc>
          <w:tcPr>
            <w:tcW w:w="1749" w:type="dxa"/>
            <w:vAlign w:val="top"/>
          </w:tcPr>
          <w:p w14:paraId="3187B8B0">
            <w:pPr>
              <w:keepNext w:val="0"/>
              <w:keepLines w:val="0"/>
              <w:pageBreakBefore w:val="0"/>
              <w:kinsoku/>
              <w:wordWrap/>
              <w:overflowPunct/>
              <w:topLinePunct/>
              <w:bidi w:val="0"/>
              <w:rPr>
                <w:rFonts w:ascii="Arial"/>
                <w:sz w:val="21"/>
              </w:rPr>
            </w:pPr>
          </w:p>
        </w:tc>
        <w:tc>
          <w:tcPr>
            <w:tcW w:w="1689" w:type="dxa"/>
            <w:vAlign w:val="top"/>
          </w:tcPr>
          <w:p w14:paraId="6098555F">
            <w:pPr>
              <w:keepNext w:val="0"/>
              <w:keepLines w:val="0"/>
              <w:pageBreakBefore w:val="0"/>
              <w:kinsoku/>
              <w:wordWrap/>
              <w:overflowPunct/>
              <w:topLinePunct/>
              <w:bidi w:val="0"/>
              <w:rPr>
                <w:rFonts w:ascii="Arial"/>
                <w:sz w:val="21"/>
              </w:rPr>
            </w:pPr>
          </w:p>
        </w:tc>
        <w:tc>
          <w:tcPr>
            <w:tcW w:w="2119" w:type="dxa"/>
            <w:gridSpan w:val="2"/>
            <w:vAlign w:val="top"/>
          </w:tcPr>
          <w:p w14:paraId="2CC02943">
            <w:pPr>
              <w:keepNext w:val="0"/>
              <w:keepLines w:val="0"/>
              <w:pageBreakBefore w:val="0"/>
              <w:kinsoku/>
              <w:wordWrap/>
              <w:overflowPunct/>
              <w:topLinePunct/>
              <w:bidi w:val="0"/>
              <w:rPr>
                <w:rFonts w:ascii="Arial"/>
                <w:sz w:val="21"/>
              </w:rPr>
            </w:pPr>
          </w:p>
        </w:tc>
        <w:tc>
          <w:tcPr>
            <w:tcW w:w="2069" w:type="dxa"/>
            <w:gridSpan w:val="2"/>
            <w:vAlign w:val="top"/>
          </w:tcPr>
          <w:p w14:paraId="7F734503">
            <w:pPr>
              <w:keepNext w:val="0"/>
              <w:keepLines w:val="0"/>
              <w:pageBreakBefore w:val="0"/>
              <w:kinsoku/>
              <w:wordWrap/>
              <w:overflowPunct/>
              <w:topLinePunct/>
              <w:bidi w:val="0"/>
              <w:rPr>
                <w:rFonts w:ascii="Arial"/>
                <w:sz w:val="21"/>
              </w:rPr>
            </w:pPr>
          </w:p>
        </w:tc>
      </w:tr>
      <w:tr w14:paraId="380B4B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2" w:hRule="atLeast"/>
        </w:trPr>
        <w:tc>
          <w:tcPr>
            <w:tcW w:w="2337" w:type="dxa"/>
            <w:vMerge w:val="continue"/>
            <w:tcBorders>
              <w:top w:val="nil"/>
            </w:tcBorders>
            <w:vAlign w:val="top"/>
          </w:tcPr>
          <w:p w14:paraId="0DA53C99">
            <w:pPr>
              <w:keepNext w:val="0"/>
              <w:keepLines w:val="0"/>
              <w:pageBreakBefore w:val="0"/>
              <w:kinsoku/>
              <w:wordWrap/>
              <w:overflowPunct/>
              <w:topLinePunct/>
              <w:bidi w:val="0"/>
              <w:rPr>
                <w:rFonts w:ascii="Arial"/>
                <w:sz w:val="21"/>
              </w:rPr>
            </w:pPr>
          </w:p>
        </w:tc>
        <w:tc>
          <w:tcPr>
            <w:tcW w:w="1749" w:type="dxa"/>
            <w:vAlign w:val="top"/>
          </w:tcPr>
          <w:p w14:paraId="7054906D">
            <w:pPr>
              <w:keepNext w:val="0"/>
              <w:keepLines w:val="0"/>
              <w:pageBreakBefore w:val="0"/>
              <w:kinsoku/>
              <w:wordWrap/>
              <w:overflowPunct/>
              <w:topLinePunct/>
              <w:bidi w:val="0"/>
              <w:rPr>
                <w:rFonts w:ascii="Arial"/>
                <w:sz w:val="21"/>
              </w:rPr>
            </w:pPr>
          </w:p>
        </w:tc>
        <w:tc>
          <w:tcPr>
            <w:tcW w:w="1689" w:type="dxa"/>
            <w:vAlign w:val="top"/>
          </w:tcPr>
          <w:p w14:paraId="6B943546">
            <w:pPr>
              <w:keepNext w:val="0"/>
              <w:keepLines w:val="0"/>
              <w:pageBreakBefore w:val="0"/>
              <w:kinsoku/>
              <w:wordWrap/>
              <w:overflowPunct/>
              <w:topLinePunct/>
              <w:bidi w:val="0"/>
              <w:rPr>
                <w:rFonts w:ascii="Arial"/>
                <w:sz w:val="21"/>
              </w:rPr>
            </w:pPr>
          </w:p>
        </w:tc>
        <w:tc>
          <w:tcPr>
            <w:tcW w:w="2119" w:type="dxa"/>
            <w:gridSpan w:val="2"/>
            <w:vAlign w:val="top"/>
          </w:tcPr>
          <w:p w14:paraId="5208B50E">
            <w:pPr>
              <w:keepNext w:val="0"/>
              <w:keepLines w:val="0"/>
              <w:pageBreakBefore w:val="0"/>
              <w:kinsoku/>
              <w:wordWrap/>
              <w:overflowPunct/>
              <w:topLinePunct/>
              <w:bidi w:val="0"/>
              <w:rPr>
                <w:rFonts w:ascii="Arial"/>
                <w:sz w:val="21"/>
              </w:rPr>
            </w:pPr>
          </w:p>
        </w:tc>
        <w:tc>
          <w:tcPr>
            <w:tcW w:w="2069" w:type="dxa"/>
            <w:gridSpan w:val="2"/>
            <w:vAlign w:val="top"/>
          </w:tcPr>
          <w:p w14:paraId="641F8ED9">
            <w:pPr>
              <w:keepNext w:val="0"/>
              <w:keepLines w:val="0"/>
              <w:pageBreakBefore w:val="0"/>
              <w:kinsoku/>
              <w:wordWrap/>
              <w:overflowPunct/>
              <w:topLinePunct/>
              <w:bidi w:val="0"/>
              <w:rPr>
                <w:rFonts w:ascii="Arial"/>
                <w:sz w:val="21"/>
              </w:rPr>
            </w:pPr>
          </w:p>
        </w:tc>
      </w:tr>
      <w:tr w14:paraId="1FD998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0" w:hRule="atLeast"/>
        </w:trPr>
        <w:tc>
          <w:tcPr>
            <w:tcW w:w="2337" w:type="dxa"/>
            <w:tcBorders>
              <w:right w:val="nil"/>
            </w:tcBorders>
            <w:vAlign w:val="top"/>
          </w:tcPr>
          <w:p w14:paraId="5C89E5CF">
            <w:pPr>
              <w:pStyle w:val="7"/>
              <w:keepNext w:val="0"/>
              <w:keepLines w:val="0"/>
              <w:pageBreakBefore w:val="0"/>
              <w:kinsoku/>
              <w:wordWrap/>
              <w:overflowPunct/>
              <w:topLinePunct/>
              <w:bidi w:val="0"/>
              <w:spacing w:before="79" w:line="221" w:lineRule="auto"/>
              <w:ind w:left="400"/>
              <w:rPr>
                <w:sz w:val="28"/>
                <w:szCs w:val="28"/>
              </w:rPr>
            </w:pPr>
            <w:r>
              <w:rPr>
                <w:spacing w:val="-3"/>
                <w:sz w:val="28"/>
                <w:szCs w:val="28"/>
              </w:rPr>
              <w:t>单位概况：</w:t>
            </w:r>
          </w:p>
        </w:tc>
        <w:tc>
          <w:tcPr>
            <w:tcW w:w="7626" w:type="dxa"/>
            <w:gridSpan w:val="6"/>
            <w:tcBorders>
              <w:left w:val="nil"/>
            </w:tcBorders>
            <w:vAlign w:val="top"/>
          </w:tcPr>
          <w:p w14:paraId="5B56AFF8">
            <w:pPr>
              <w:keepNext w:val="0"/>
              <w:keepLines w:val="0"/>
              <w:pageBreakBefore w:val="0"/>
              <w:kinsoku/>
              <w:wordWrap/>
              <w:overflowPunct/>
              <w:topLinePunct/>
              <w:bidi w:val="0"/>
              <w:rPr>
                <w:rFonts w:ascii="Arial"/>
                <w:sz w:val="21"/>
              </w:rPr>
            </w:pPr>
          </w:p>
        </w:tc>
      </w:tr>
    </w:tbl>
    <w:p w14:paraId="384300DA">
      <w:pPr>
        <w:pStyle w:val="2"/>
        <w:keepNext w:val="0"/>
        <w:keepLines w:val="0"/>
        <w:pageBreakBefore w:val="0"/>
        <w:kinsoku/>
        <w:wordWrap/>
        <w:overflowPunct/>
        <w:topLinePunct/>
        <w:bidi w:val="0"/>
        <w:spacing w:before="36" w:line="219" w:lineRule="auto"/>
        <w:ind w:left="124"/>
        <w:rPr>
          <w:sz w:val="24"/>
          <w:szCs w:val="24"/>
        </w:rPr>
      </w:pPr>
      <w:r>
        <w:rPr>
          <w:sz w:val="24"/>
          <w:szCs w:val="24"/>
        </w:rPr>
        <w:t>说明：1、需附营业执照、资质证书、安全生产许可</w:t>
      </w:r>
      <w:r>
        <w:rPr>
          <w:spacing w:val="-1"/>
          <w:sz w:val="24"/>
          <w:szCs w:val="24"/>
        </w:rPr>
        <w:t>证、开户许可证等有效证明文件</w:t>
      </w:r>
    </w:p>
    <w:p w14:paraId="5B787C66">
      <w:pPr>
        <w:keepNext w:val="0"/>
        <w:keepLines w:val="0"/>
        <w:pageBreakBefore w:val="0"/>
        <w:kinsoku/>
        <w:wordWrap/>
        <w:overflowPunct/>
        <w:topLinePunct/>
        <w:bidi w:val="0"/>
        <w:spacing w:line="309" w:lineRule="auto"/>
        <w:rPr>
          <w:rFonts w:ascii="Arial"/>
          <w:sz w:val="21"/>
        </w:rPr>
      </w:pPr>
    </w:p>
    <w:p w14:paraId="62F84D60">
      <w:pPr>
        <w:keepNext w:val="0"/>
        <w:keepLines w:val="0"/>
        <w:pageBreakBefore w:val="0"/>
        <w:kinsoku/>
        <w:wordWrap/>
        <w:overflowPunct/>
        <w:topLinePunct/>
        <w:bidi w:val="0"/>
        <w:spacing w:line="310" w:lineRule="auto"/>
        <w:rPr>
          <w:rFonts w:ascii="Arial"/>
          <w:sz w:val="21"/>
        </w:rPr>
      </w:pPr>
    </w:p>
    <w:p w14:paraId="3EB38DAE">
      <w:pPr>
        <w:pStyle w:val="2"/>
        <w:keepNext w:val="0"/>
        <w:keepLines w:val="0"/>
        <w:pageBreakBefore w:val="0"/>
        <w:kinsoku/>
        <w:wordWrap/>
        <w:overflowPunct/>
        <w:topLinePunct/>
        <w:bidi w:val="0"/>
        <w:spacing w:before="91" w:line="214" w:lineRule="auto"/>
        <w:ind w:left="126"/>
      </w:pPr>
      <w:r>
        <w:rPr>
          <w:b/>
          <w:bCs/>
          <w:spacing w:val="-3"/>
        </w:rPr>
        <w:t>投标人（电子签章</w:t>
      </w:r>
      <w:r>
        <w:rPr>
          <w:b/>
          <w:bCs/>
          <w:spacing w:val="8"/>
        </w:rPr>
        <w:t>）：</w:t>
      </w:r>
      <w:r>
        <w:rPr>
          <w:b/>
          <w:bCs/>
          <w:spacing w:val="-3"/>
        </w:rPr>
        <w:t>_____________________</w:t>
      </w:r>
    </w:p>
    <w:p w14:paraId="570208A4">
      <w:pPr>
        <w:pStyle w:val="2"/>
        <w:keepNext w:val="0"/>
        <w:keepLines w:val="0"/>
        <w:pageBreakBefore w:val="0"/>
        <w:kinsoku/>
        <w:wordWrap/>
        <w:overflowPunct/>
        <w:topLinePunct/>
        <w:bidi w:val="0"/>
        <w:spacing w:before="160" w:line="214" w:lineRule="auto"/>
        <w:ind w:left="123"/>
      </w:pPr>
      <w:r>
        <w:rPr>
          <w:b/>
          <w:bCs/>
          <w:spacing w:val="-2"/>
        </w:rPr>
        <w:t>法定代表人或授权代理人（签字或盖章</w:t>
      </w:r>
      <w:r>
        <w:rPr>
          <w:b/>
          <w:bCs/>
          <w:spacing w:val="-1"/>
        </w:rPr>
        <w:t>）：</w:t>
      </w:r>
      <w:r>
        <w:rPr>
          <w:b/>
          <w:bCs/>
          <w:spacing w:val="-2"/>
        </w:rPr>
        <w:t>_____________</w:t>
      </w:r>
      <w:r>
        <w:rPr>
          <w:b/>
          <w:bCs/>
          <w:spacing w:val="-3"/>
        </w:rPr>
        <w:t>________</w:t>
      </w:r>
    </w:p>
    <w:p w14:paraId="011ED2DE">
      <w:pPr>
        <w:pStyle w:val="2"/>
        <w:keepNext w:val="0"/>
        <w:keepLines w:val="0"/>
        <w:pageBreakBefore w:val="0"/>
        <w:kinsoku/>
        <w:wordWrap/>
        <w:overflowPunct/>
        <w:topLinePunct/>
        <w:bidi w:val="0"/>
        <w:spacing w:before="158" w:line="214" w:lineRule="auto"/>
        <w:ind w:left="171"/>
      </w:pPr>
      <w:r>
        <w:rPr>
          <w:b/>
          <w:bCs/>
          <w:spacing w:val="-5"/>
        </w:rPr>
        <w:t>日期：____________________</w:t>
      </w:r>
    </w:p>
    <w:p w14:paraId="309140A2">
      <w:pPr>
        <w:keepNext w:val="0"/>
        <w:keepLines w:val="0"/>
        <w:pageBreakBefore w:val="0"/>
        <w:kinsoku/>
        <w:wordWrap/>
        <w:overflowPunct/>
        <w:topLinePunct/>
        <w:bidi w:val="0"/>
        <w:spacing w:line="214" w:lineRule="auto"/>
        <w:sectPr>
          <w:footerReference r:id="rId63" w:type="default"/>
          <w:pgSz w:w="11906" w:h="16840"/>
          <w:pgMar w:top="1440" w:right="1080" w:bottom="1440" w:left="1080" w:header="0" w:footer="1482" w:gutter="0"/>
          <w:cols w:space="720" w:num="1"/>
        </w:sectPr>
      </w:pPr>
    </w:p>
    <w:p w14:paraId="5AE581AE">
      <w:pPr>
        <w:pStyle w:val="2"/>
        <w:keepNext w:val="0"/>
        <w:keepLines w:val="0"/>
        <w:pageBreakBefore w:val="0"/>
        <w:kinsoku/>
        <w:wordWrap/>
        <w:overflowPunct/>
        <w:topLinePunct/>
        <w:bidi w:val="0"/>
        <w:spacing w:before="55" w:line="423" w:lineRule="auto"/>
        <w:ind w:left="85" w:right="6806" w:rightChars="0" w:firstLine="17"/>
        <w:rPr>
          <w:b/>
          <w:bCs/>
          <w:spacing w:val="-9"/>
        </w:rPr>
      </w:pPr>
      <w:r>
        <w:rPr>
          <w:spacing w:val="-9"/>
        </w:rPr>
        <w:t>附表</w:t>
      </w:r>
      <w:r>
        <w:rPr>
          <w:spacing w:val="-56"/>
        </w:rPr>
        <w:t xml:space="preserve"> </w:t>
      </w:r>
      <w:r>
        <w:rPr>
          <w:spacing w:val="-9"/>
        </w:rPr>
        <w:t>2</w:t>
      </w:r>
      <w:r>
        <w:rPr>
          <w:spacing w:val="-57"/>
        </w:rPr>
        <w:t xml:space="preserve"> </w:t>
      </w:r>
      <w:r>
        <w:rPr>
          <w:b/>
          <w:bCs/>
          <w:spacing w:val="-9"/>
        </w:rPr>
        <w:t>财务状况表</w:t>
      </w:r>
    </w:p>
    <w:p w14:paraId="5EEDE240">
      <w:pPr>
        <w:pStyle w:val="2"/>
        <w:keepNext w:val="0"/>
        <w:keepLines w:val="0"/>
        <w:pageBreakBefore w:val="0"/>
        <w:kinsoku/>
        <w:wordWrap/>
        <w:overflowPunct/>
        <w:topLinePunct/>
        <w:bidi w:val="0"/>
        <w:spacing w:before="55" w:line="423" w:lineRule="auto"/>
        <w:ind w:left="85" w:right="6806" w:rightChars="0" w:firstLine="17"/>
      </w:pPr>
      <w:r>
        <w:rPr>
          <w:spacing w:val="-3"/>
        </w:rPr>
        <w:t>项目名称：</w:t>
      </w:r>
    </w:p>
    <w:tbl>
      <w:tblPr>
        <w:tblStyle w:val="6"/>
        <w:tblW w:w="9861" w:type="dxa"/>
        <w:tblInd w:w="1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595"/>
        <w:gridCol w:w="4744"/>
        <w:gridCol w:w="1023"/>
        <w:gridCol w:w="2499"/>
      </w:tblGrid>
      <w:tr w14:paraId="29CDBA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8" w:hRule="atLeast"/>
        </w:trPr>
        <w:tc>
          <w:tcPr>
            <w:tcW w:w="1595" w:type="dxa"/>
            <w:tcBorders>
              <w:top w:val="single" w:color="000000" w:sz="10" w:space="0"/>
              <w:left w:val="single" w:color="000000" w:sz="10" w:space="0"/>
            </w:tcBorders>
            <w:vAlign w:val="top"/>
          </w:tcPr>
          <w:p w14:paraId="00381712">
            <w:pPr>
              <w:pStyle w:val="7"/>
              <w:keepNext w:val="0"/>
              <w:keepLines w:val="0"/>
              <w:pageBreakBefore w:val="0"/>
              <w:kinsoku/>
              <w:wordWrap/>
              <w:overflowPunct/>
              <w:topLinePunct/>
              <w:bidi w:val="0"/>
              <w:spacing w:before="113" w:line="222" w:lineRule="auto"/>
              <w:ind w:left="511"/>
              <w:rPr>
                <w:sz w:val="28"/>
                <w:szCs w:val="28"/>
              </w:rPr>
            </w:pPr>
            <w:r>
              <w:rPr>
                <w:spacing w:val="-5"/>
                <w:sz w:val="28"/>
                <w:szCs w:val="28"/>
              </w:rPr>
              <w:t>序号</w:t>
            </w:r>
          </w:p>
        </w:tc>
        <w:tc>
          <w:tcPr>
            <w:tcW w:w="4744" w:type="dxa"/>
            <w:tcBorders>
              <w:top w:val="single" w:color="000000" w:sz="10" w:space="0"/>
            </w:tcBorders>
            <w:vAlign w:val="top"/>
          </w:tcPr>
          <w:p w14:paraId="04652F94">
            <w:pPr>
              <w:pStyle w:val="7"/>
              <w:keepNext w:val="0"/>
              <w:keepLines w:val="0"/>
              <w:pageBreakBefore w:val="0"/>
              <w:kinsoku/>
              <w:wordWrap/>
              <w:overflowPunct/>
              <w:topLinePunct/>
              <w:bidi w:val="0"/>
              <w:spacing w:before="113" w:line="221" w:lineRule="auto"/>
              <w:ind w:left="1682"/>
              <w:rPr>
                <w:sz w:val="28"/>
                <w:szCs w:val="28"/>
              </w:rPr>
            </w:pPr>
            <w:r>
              <w:rPr>
                <w:spacing w:val="-3"/>
                <w:sz w:val="28"/>
                <w:szCs w:val="28"/>
              </w:rPr>
              <w:t>项目或指标</w:t>
            </w:r>
          </w:p>
        </w:tc>
        <w:tc>
          <w:tcPr>
            <w:tcW w:w="1023" w:type="dxa"/>
            <w:tcBorders>
              <w:top w:val="single" w:color="000000" w:sz="10" w:space="0"/>
            </w:tcBorders>
            <w:vAlign w:val="top"/>
          </w:tcPr>
          <w:p w14:paraId="57DC1FCF">
            <w:pPr>
              <w:pStyle w:val="7"/>
              <w:keepNext w:val="0"/>
              <w:keepLines w:val="0"/>
              <w:pageBreakBefore w:val="0"/>
              <w:kinsoku/>
              <w:wordWrap/>
              <w:overflowPunct/>
              <w:topLinePunct/>
              <w:bidi w:val="0"/>
              <w:spacing w:before="113" w:line="221" w:lineRule="auto"/>
              <w:ind w:left="247"/>
              <w:rPr>
                <w:sz w:val="28"/>
                <w:szCs w:val="28"/>
              </w:rPr>
            </w:pPr>
            <w:r>
              <w:rPr>
                <w:spacing w:val="-6"/>
                <w:sz w:val="28"/>
                <w:szCs w:val="28"/>
              </w:rPr>
              <w:t>单位</w:t>
            </w:r>
          </w:p>
        </w:tc>
        <w:tc>
          <w:tcPr>
            <w:tcW w:w="2499" w:type="dxa"/>
            <w:tcBorders>
              <w:top w:val="single" w:color="000000" w:sz="10" w:space="0"/>
              <w:right w:val="single" w:color="000000" w:sz="10" w:space="0"/>
            </w:tcBorders>
            <w:vAlign w:val="top"/>
          </w:tcPr>
          <w:p w14:paraId="7FA8936A">
            <w:pPr>
              <w:pStyle w:val="7"/>
              <w:keepNext w:val="0"/>
              <w:keepLines w:val="0"/>
              <w:pageBreakBefore w:val="0"/>
              <w:kinsoku/>
              <w:wordWrap/>
              <w:overflowPunct/>
              <w:topLinePunct/>
              <w:bidi w:val="0"/>
              <w:spacing w:before="112" w:line="221" w:lineRule="auto"/>
              <w:ind w:left="1122"/>
              <w:rPr>
                <w:sz w:val="28"/>
                <w:szCs w:val="28"/>
              </w:rPr>
            </w:pPr>
            <w:r>
              <w:rPr>
                <w:sz w:val="28"/>
                <w:szCs w:val="28"/>
              </w:rPr>
              <w:t>年</w:t>
            </w:r>
          </w:p>
        </w:tc>
      </w:tr>
      <w:tr w14:paraId="43A074F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5" w:hRule="atLeast"/>
        </w:trPr>
        <w:tc>
          <w:tcPr>
            <w:tcW w:w="1595" w:type="dxa"/>
            <w:tcBorders>
              <w:left w:val="single" w:color="000000" w:sz="10" w:space="0"/>
            </w:tcBorders>
            <w:vAlign w:val="top"/>
          </w:tcPr>
          <w:p w14:paraId="5A983E87">
            <w:pPr>
              <w:pStyle w:val="7"/>
              <w:keepNext w:val="0"/>
              <w:keepLines w:val="0"/>
              <w:pageBreakBefore w:val="0"/>
              <w:kinsoku/>
              <w:wordWrap/>
              <w:overflowPunct/>
              <w:topLinePunct/>
              <w:bidi w:val="0"/>
              <w:spacing w:before="305" w:line="217" w:lineRule="exact"/>
              <w:ind w:left="656"/>
              <w:rPr>
                <w:sz w:val="28"/>
                <w:szCs w:val="28"/>
              </w:rPr>
            </w:pPr>
            <w:r>
              <w:rPr>
                <w:position w:val="-5"/>
                <w:sz w:val="28"/>
                <w:szCs w:val="28"/>
              </w:rPr>
              <w:t>一</w:t>
            </w:r>
          </w:p>
        </w:tc>
        <w:tc>
          <w:tcPr>
            <w:tcW w:w="4744" w:type="dxa"/>
            <w:vAlign w:val="top"/>
          </w:tcPr>
          <w:p w14:paraId="2EB58D9A">
            <w:pPr>
              <w:pStyle w:val="7"/>
              <w:keepNext w:val="0"/>
              <w:keepLines w:val="0"/>
              <w:pageBreakBefore w:val="0"/>
              <w:kinsoku/>
              <w:wordWrap/>
              <w:overflowPunct/>
              <w:topLinePunct/>
              <w:bidi w:val="0"/>
              <w:spacing w:before="200" w:line="220" w:lineRule="auto"/>
              <w:ind w:left="120"/>
              <w:rPr>
                <w:sz w:val="28"/>
                <w:szCs w:val="28"/>
              </w:rPr>
            </w:pPr>
            <w:r>
              <w:rPr>
                <w:spacing w:val="-5"/>
                <w:sz w:val="28"/>
                <w:szCs w:val="28"/>
              </w:rPr>
              <w:t>资本金总额</w:t>
            </w:r>
          </w:p>
        </w:tc>
        <w:tc>
          <w:tcPr>
            <w:tcW w:w="1023" w:type="dxa"/>
            <w:vAlign w:val="top"/>
          </w:tcPr>
          <w:p w14:paraId="0F3AD135">
            <w:pPr>
              <w:pStyle w:val="7"/>
              <w:keepNext w:val="0"/>
              <w:keepLines w:val="0"/>
              <w:pageBreakBefore w:val="0"/>
              <w:kinsoku/>
              <w:wordWrap/>
              <w:overflowPunct/>
              <w:topLinePunct/>
              <w:bidi w:val="0"/>
              <w:spacing w:before="200" w:line="221" w:lineRule="auto"/>
              <w:ind w:left="252"/>
              <w:rPr>
                <w:sz w:val="28"/>
                <w:szCs w:val="28"/>
              </w:rPr>
            </w:pPr>
            <w:r>
              <w:rPr>
                <w:spacing w:val="-8"/>
                <w:sz w:val="28"/>
                <w:szCs w:val="28"/>
              </w:rPr>
              <w:t>万元</w:t>
            </w:r>
          </w:p>
        </w:tc>
        <w:tc>
          <w:tcPr>
            <w:tcW w:w="2499" w:type="dxa"/>
            <w:tcBorders>
              <w:right w:val="single" w:color="000000" w:sz="10" w:space="0"/>
            </w:tcBorders>
            <w:vAlign w:val="top"/>
          </w:tcPr>
          <w:p w14:paraId="2783E89A">
            <w:pPr>
              <w:keepNext w:val="0"/>
              <w:keepLines w:val="0"/>
              <w:pageBreakBefore w:val="0"/>
              <w:kinsoku/>
              <w:wordWrap/>
              <w:overflowPunct/>
              <w:topLinePunct/>
              <w:bidi w:val="0"/>
              <w:rPr>
                <w:rFonts w:ascii="Arial"/>
                <w:sz w:val="21"/>
              </w:rPr>
            </w:pPr>
          </w:p>
        </w:tc>
      </w:tr>
      <w:tr w14:paraId="6B9DF5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1595" w:type="dxa"/>
            <w:tcBorders>
              <w:left w:val="single" w:color="000000" w:sz="10" w:space="0"/>
            </w:tcBorders>
            <w:vAlign w:val="top"/>
          </w:tcPr>
          <w:p w14:paraId="5A093777">
            <w:pPr>
              <w:pStyle w:val="7"/>
              <w:keepNext w:val="0"/>
              <w:keepLines w:val="0"/>
              <w:pageBreakBefore w:val="0"/>
              <w:kinsoku/>
              <w:wordWrap/>
              <w:overflowPunct/>
              <w:topLinePunct/>
              <w:bidi w:val="0"/>
              <w:spacing w:before="254" w:line="179" w:lineRule="auto"/>
              <w:ind w:left="656"/>
              <w:rPr>
                <w:sz w:val="28"/>
                <w:szCs w:val="28"/>
              </w:rPr>
            </w:pPr>
            <w:r>
              <w:rPr>
                <w:sz w:val="28"/>
                <w:szCs w:val="28"/>
              </w:rPr>
              <w:t>二</w:t>
            </w:r>
          </w:p>
        </w:tc>
        <w:tc>
          <w:tcPr>
            <w:tcW w:w="4744" w:type="dxa"/>
            <w:vAlign w:val="top"/>
          </w:tcPr>
          <w:p w14:paraId="32CFBBB5">
            <w:pPr>
              <w:pStyle w:val="7"/>
              <w:keepNext w:val="0"/>
              <w:keepLines w:val="0"/>
              <w:pageBreakBefore w:val="0"/>
              <w:kinsoku/>
              <w:wordWrap/>
              <w:overflowPunct/>
              <w:topLinePunct/>
              <w:bidi w:val="0"/>
              <w:spacing w:before="203" w:line="221" w:lineRule="auto"/>
              <w:ind w:left="108"/>
              <w:rPr>
                <w:sz w:val="28"/>
                <w:szCs w:val="28"/>
              </w:rPr>
            </w:pPr>
            <w:r>
              <w:rPr>
                <w:spacing w:val="-2"/>
                <w:sz w:val="28"/>
                <w:szCs w:val="28"/>
              </w:rPr>
              <w:t>全部资产总额</w:t>
            </w:r>
          </w:p>
        </w:tc>
        <w:tc>
          <w:tcPr>
            <w:tcW w:w="1023" w:type="dxa"/>
            <w:vAlign w:val="top"/>
          </w:tcPr>
          <w:p w14:paraId="0778CCB4">
            <w:pPr>
              <w:pStyle w:val="7"/>
              <w:keepNext w:val="0"/>
              <w:keepLines w:val="0"/>
              <w:pageBreakBefore w:val="0"/>
              <w:kinsoku/>
              <w:wordWrap/>
              <w:overflowPunct/>
              <w:topLinePunct/>
              <w:bidi w:val="0"/>
              <w:spacing w:before="204" w:line="221" w:lineRule="auto"/>
              <w:ind w:left="252"/>
              <w:rPr>
                <w:sz w:val="28"/>
                <w:szCs w:val="28"/>
              </w:rPr>
            </w:pPr>
            <w:r>
              <w:rPr>
                <w:spacing w:val="-8"/>
                <w:sz w:val="28"/>
                <w:szCs w:val="28"/>
              </w:rPr>
              <w:t>万元</w:t>
            </w:r>
          </w:p>
        </w:tc>
        <w:tc>
          <w:tcPr>
            <w:tcW w:w="2499" w:type="dxa"/>
            <w:tcBorders>
              <w:right w:val="single" w:color="000000" w:sz="10" w:space="0"/>
            </w:tcBorders>
            <w:vAlign w:val="top"/>
          </w:tcPr>
          <w:p w14:paraId="7469DE4C">
            <w:pPr>
              <w:keepNext w:val="0"/>
              <w:keepLines w:val="0"/>
              <w:pageBreakBefore w:val="0"/>
              <w:kinsoku/>
              <w:wordWrap/>
              <w:overflowPunct/>
              <w:topLinePunct/>
              <w:bidi w:val="0"/>
              <w:rPr>
                <w:rFonts w:ascii="Arial"/>
                <w:sz w:val="21"/>
              </w:rPr>
            </w:pPr>
          </w:p>
        </w:tc>
      </w:tr>
      <w:tr w14:paraId="4014B9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8" w:hRule="atLeast"/>
        </w:trPr>
        <w:tc>
          <w:tcPr>
            <w:tcW w:w="1595" w:type="dxa"/>
            <w:tcBorders>
              <w:left w:val="single" w:color="000000" w:sz="10" w:space="0"/>
            </w:tcBorders>
            <w:vAlign w:val="top"/>
          </w:tcPr>
          <w:p w14:paraId="3167FCB1">
            <w:pPr>
              <w:pStyle w:val="7"/>
              <w:keepNext w:val="0"/>
              <w:keepLines w:val="0"/>
              <w:pageBreakBefore w:val="0"/>
              <w:kinsoku/>
              <w:wordWrap/>
              <w:overflowPunct/>
              <w:topLinePunct/>
              <w:bidi w:val="0"/>
              <w:spacing w:before="204" w:line="238" w:lineRule="auto"/>
              <w:ind w:left="651"/>
              <w:rPr>
                <w:sz w:val="28"/>
                <w:szCs w:val="28"/>
              </w:rPr>
            </w:pPr>
            <w:r>
              <w:rPr>
                <w:sz w:val="28"/>
                <w:szCs w:val="28"/>
              </w:rPr>
              <w:t>三</w:t>
            </w:r>
          </w:p>
        </w:tc>
        <w:tc>
          <w:tcPr>
            <w:tcW w:w="4744" w:type="dxa"/>
            <w:vAlign w:val="top"/>
          </w:tcPr>
          <w:p w14:paraId="55C5156A">
            <w:pPr>
              <w:pStyle w:val="7"/>
              <w:keepNext w:val="0"/>
              <w:keepLines w:val="0"/>
              <w:pageBreakBefore w:val="0"/>
              <w:kinsoku/>
              <w:wordWrap/>
              <w:overflowPunct/>
              <w:topLinePunct/>
              <w:bidi w:val="0"/>
              <w:spacing w:before="203" w:line="221" w:lineRule="auto"/>
              <w:ind w:left="132"/>
              <w:rPr>
                <w:sz w:val="28"/>
                <w:szCs w:val="28"/>
              </w:rPr>
            </w:pPr>
            <w:r>
              <w:rPr>
                <w:spacing w:val="-6"/>
                <w:sz w:val="28"/>
                <w:szCs w:val="28"/>
              </w:rPr>
              <w:t>固定资产净值</w:t>
            </w:r>
          </w:p>
        </w:tc>
        <w:tc>
          <w:tcPr>
            <w:tcW w:w="1023" w:type="dxa"/>
            <w:vAlign w:val="top"/>
          </w:tcPr>
          <w:p w14:paraId="1D04CB65">
            <w:pPr>
              <w:pStyle w:val="7"/>
              <w:keepNext w:val="0"/>
              <w:keepLines w:val="0"/>
              <w:pageBreakBefore w:val="0"/>
              <w:kinsoku/>
              <w:wordWrap/>
              <w:overflowPunct/>
              <w:topLinePunct/>
              <w:bidi w:val="0"/>
              <w:spacing w:before="204" w:line="221" w:lineRule="auto"/>
              <w:ind w:left="252"/>
              <w:rPr>
                <w:sz w:val="28"/>
                <w:szCs w:val="28"/>
              </w:rPr>
            </w:pPr>
            <w:r>
              <w:rPr>
                <w:spacing w:val="-8"/>
                <w:sz w:val="28"/>
                <w:szCs w:val="28"/>
              </w:rPr>
              <w:t>万元</w:t>
            </w:r>
          </w:p>
        </w:tc>
        <w:tc>
          <w:tcPr>
            <w:tcW w:w="2499" w:type="dxa"/>
            <w:tcBorders>
              <w:right w:val="single" w:color="000000" w:sz="10" w:space="0"/>
            </w:tcBorders>
            <w:vAlign w:val="top"/>
          </w:tcPr>
          <w:p w14:paraId="5C231FD2">
            <w:pPr>
              <w:keepNext w:val="0"/>
              <w:keepLines w:val="0"/>
              <w:pageBreakBefore w:val="0"/>
              <w:kinsoku/>
              <w:wordWrap/>
              <w:overflowPunct/>
              <w:topLinePunct/>
              <w:bidi w:val="0"/>
              <w:rPr>
                <w:rFonts w:ascii="Arial"/>
                <w:sz w:val="21"/>
              </w:rPr>
            </w:pPr>
          </w:p>
        </w:tc>
      </w:tr>
      <w:tr w14:paraId="063090E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0" w:hRule="atLeast"/>
        </w:trPr>
        <w:tc>
          <w:tcPr>
            <w:tcW w:w="1595" w:type="dxa"/>
            <w:tcBorders>
              <w:left w:val="single" w:color="000000" w:sz="10" w:space="0"/>
            </w:tcBorders>
            <w:vAlign w:val="top"/>
          </w:tcPr>
          <w:p w14:paraId="39D8D94D">
            <w:pPr>
              <w:pStyle w:val="7"/>
              <w:keepNext w:val="0"/>
              <w:keepLines w:val="0"/>
              <w:pageBreakBefore w:val="0"/>
              <w:kinsoku/>
              <w:wordWrap/>
              <w:overflowPunct/>
              <w:topLinePunct/>
              <w:bidi w:val="0"/>
              <w:spacing w:before="206" w:line="224" w:lineRule="auto"/>
              <w:ind w:left="677"/>
              <w:rPr>
                <w:sz w:val="28"/>
                <w:szCs w:val="28"/>
              </w:rPr>
            </w:pPr>
            <w:r>
              <w:rPr>
                <w:sz w:val="28"/>
                <w:szCs w:val="28"/>
              </w:rPr>
              <w:t>四</w:t>
            </w:r>
          </w:p>
        </w:tc>
        <w:tc>
          <w:tcPr>
            <w:tcW w:w="4744" w:type="dxa"/>
            <w:vAlign w:val="top"/>
          </w:tcPr>
          <w:p w14:paraId="608678C4">
            <w:pPr>
              <w:pStyle w:val="7"/>
              <w:keepNext w:val="0"/>
              <w:keepLines w:val="0"/>
              <w:pageBreakBefore w:val="0"/>
              <w:kinsoku/>
              <w:wordWrap/>
              <w:overflowPunct/>
              <w:topLinePunct/>
              <w:bidi w:val="0"/>
              <w:spacing w:before="207" w:line="221" w:lineRule="auto"/>
              <w:ind w:left="109"/>
              <w:rPr>
                <w:sz w:val="28"/>
                <w:szCs w:val="28"/>
              </w:rPr>
            </w:pPr>
            <w:r>
              <w:rPr>
                <w:spacing w:val="-3"/>
                <w:sz w:val="28"/>
                <w:szCs w:val="28"/>
              </w:rPr>
              <w:t>流动资产</w:t>
            </w:r>
          </w:p>
        </w:tc>
        <w:tc>
          <w:tcPr>
            <w:tcW w:w="1023" w:type="dxa"/>
            <w:vAlign w:val="top"/>
          </w:tcPr>
          <w:p w14:paraId="5FADF7F9">
            <w:pPr>
              <w:pStyle w:val="7"/>
              <w:keepNext w:val="0"/>
              <w:keepLines w:val="0"/>
              <w:pageBreakBefore w:val="0"/>
              <w:kinsoku/>
              <w:wordWrap/>
              <w:overflowPunct/>
              <w:topLinePunct/>
              <w:bidi w:val="0"/>
              <w:spacing w:before="208" w:line="221" w:lineRule="auto"/>
              <w:ind w:left="252"/>
              <w:rPr>
                <w:sz w:val="28"/>
                <w:szCs w:val="28"/>
              </w:rPr>
            </w:pPr>
            <w:r>
              <w:rPr>
                <w:spacing w:val="-8"/>
                <w:sz w:val="28"/>
                <w:szCs w:val="28"/>
              </w:rPr>
              <w:t>万元</w:t>
            </w:r>
          </w:p>
        </w:tc>
        <w:tc>
          <w:tcPr>
            <w:tcW w:w="2499" w:type="dxa"/>
            <w:tcBorders>
              <w:right w:val="single" w:color="000000" w:sz="10" w:space="0"/>
            </w:tcBorders>
            <w:vAlign w:val="top"/>
          </w:tcPr>
          <w:p w14:paraId="48853FB3">
            <w:pPr>
              <w:keepNext w:val="0"/>
              <w:keepLines w:val="0"/>
              <w:pageBreakBefore w:val="0"/>
              <w:kinsoku/>
              <w:wordWrap/>
              <w:overflowPunct/>
              <w:topLinePunct/>
              <w:bidi w:val="0"/>
              <w:rPr>
                <w:rFonts w:ascii="Arial"/>
                <w:sz w:val="21"/>
              </w:rPr>
            </w:pPr>
          </w:p>
        </w:tc>
      </w:tr>
      <w:tr w14:paraId="1EB169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1" w:hRule="atLeast"/>
        </w:trPr>
        <w:tc>
          <w:tcPr>
            <w:tcW w:w="1595" w:type="dxa"/>
            <w:tcBorders>
              <w:left w:val="single" w:color="000000" w:sz="10" w:space="0"/>
            </w:tcBorders>
            <w:vAlign w:val="top"/>
          </w:tcPr>
          <w:p w14:paraId="22893413">
            <w:pPr>
              <w:pStyle w:val="7"/>
              <w:keepNext w:val="0"/>
              <w:keepLines w:val="0"/>
              <w:pageBreakBefore w:val="0"/>
              <w:kinsoku/>
              <w:wordWrap/>
              <w:overflowPunct/>
              <w:topLinePunct/>
              <w:bidi w:val="0"/>
              <w:spacing w:before="207" w:line="231" w:lineRule="auto"/>
              <w:ind w:left="656"/>
              <w:rPr>
                <w:sz w:val="28"/>
                <w:szCs w:val="28"/>
              </w:rPr>
            </w:pPr>
            <w:r>
              <w:rPr>
                <w:sz w:val="28"/>
                <w:szCs w:val="28"/>
              </w:rPr>
              <w:t>五</w:t>
            </w:r>
          </w:p>
        </w:tc>
        <w:tc>
          <w:tcPr>
            <w:tcW w:w="4744" w:type="dxa"/>
            <w:vAlign w:val="top"/>
          </w:tcPr>
          <w:p w14:paraId="7F777F44">
            <w:pPr>
              <w:pStyle w:val="7"/>
              <w:keepNext w:val="0"/>
              <w:keepLines w:val="0"/>
              <w:pageBreakBefore w:val="0"/>
              <w:kinsoku/>
              <w:wordWrap/>
              <w:overflowPunct/>
              <w:topLinePunct/>
              <w:bidi w:val="0"/>
              <w:spacing w:before="207" w:line="221" w:lineRule="auto"/>
              <w:ind w:left="107"/>
              <w:rPr>
                <w:sz w:val="28"/>
                <w:szCs w:val="28"/>
              </w:rPr>
            </w:pPr>
            <w:r>
              <w:rPr>
                <w:spacing w:val="-2"/>
                <w:sz w:val="28"/>
                <w:szCs w:val="28"/>
              </w:rPr>
              <w:t>平均流动资产余额</w:t>
            </w:r>
          </w:p>
        </w:tc>
        <w:tc>
          <w:tcPr>
            <w:tcW w:w="1023" w:type="dxa"/>
            <w:vAlign w:val="top"/>
          </w:tcPr>
          <w:p w14:paraId="601DBDFC">
            <w:pPr>
              <w:pStyle w:val="7"/>
              <w:keepNext w:val="0"/>
              <w:keepLines w:val="0"/>
              <w:pageBreakBefore w:val="0"/>
              <w:kinsoku/>
              <w:wordWrap/>
              <w:overflowPunct/>
              <w:topLinePunct/>
              <w:bidi w:val="0"/>
              <w:spacing w:before="208" w:line="221" w:lineRule="auto"/>
              <w:ind w:left="252"/>
              <w:rPr>
                <w:sz w:val="28"/>
                <w:szCs w:val="28"/>
              </w:rPr>
            </w:pPr>
            <w:r>
              <w:rPr>
                <w:spacing w:val="-8"/>
                <w:sz w:val="28"/>
                <w:szCs w:val="28"/>
              </w:rPr>
              <w:t>万元</w:t>
            </w:r>
          </w:p>
        </w:tc>
        <w:tc>
          <w:tcPr>
            <w:tcW w:w="2499" w:type="dxa"/>
            <w:tcBorders>
              <w:right w:val="single" w:color="000000" w:sz="10" w:space="0"/>
            </w:tcBorders>
            <w:vAlign w:val="top"/>
          </w:tcPr>
          <w:p w14:paraId="38697A03">
            <w:pPr>
              <w:keepNext w:val="0"/>
              <w:keepLines w:val="0"/>
              <w:pageBreakBefore w:val="0"/>
              <w:kinsoku/>
              <w:wordWrap/>
              <w:overflowPunct/>
              <w:topLinePunct/>
              <w:bidi w:val="0"/>
              <w:rPr>
                <w:rFonts w:ascii="Arial"/>
                <w:sz w:val="21"/>
              </w:rPr>
            </w:pPr>
          </w:p>
        </w:tc>
      </w:tr>
      <w:tr w14:paraId="167547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1595" w:type="dxa"/>
            <w:tcBorders>
              <w:left w:val="single" w:color="000000" w:sz="10" w:space="0"/>
            </w:tcBorders>
            <w:vAlign w:val="top"/>
          </w:tcPr>
          <w:p w14:paraId="313A3C89">
            <w:pPr>
              <w:pStyle w:val="7"/>
              <w:keepNext w:val="0"/>
              <w:keepLines w:val="0"/>
              <w:pageBreakBefore w:val="0"/>
              <w:kinsoku/>
              <w:wordWrap/>
              <w:overflowPunct/>
              <w:topLinePunct/>
              <w:bidi w:val="0"/>
              <w:spacing w:before="210" w:line="225" w:lineRule="auto"/>
              <w:ind w:left="653"/>
              <w:rPr>
                <w:sz w:val="28"/>
                <w:szCs w:val="28"/>
              </w:rPr>
            </w:pPr>
            <w:r>
              <w:rPr>
                <w:sz w:val="28"/>
                <w:szCs w:val="28"/>
              </w:rPr>
              <w:t>六</w:t>
            </w:r>
          </w:p>
        </w:tc>
        <w:tc>
          <w:tcPr>
            <w:tcW w:w="4744" w:type="dxa"/>
            <w:vAlign w:val="top"/>
          </w:tcPr>
          <w:p w14:paraId="1AFC8A35">
            <w:pPr>
              <w:pStyle w:val="7"/>
              <w:keepNext w:val="0"/>
              <w:keepLines w:val="0"/>
              <w:pageBreakBefore w:val="0"/>
              <w:kinsoku/>
              <w:wordWrap/>
              <w:overflowPunct/>
              <w:topLinePunct/>
              <w:bidi w:val="0"/>
              <w:spacing w:before="210" w:line="221" w:lineRule="auto"/>
              <w:ind w:left="107"/>
              <w:rPr>
                <w:sz w:val="28"/>
                <w:szCs w:val="28"/>
              </w:rPr>
            </w:pPr>
            <w:r>
              <w:rPr>
                <w:spacing w:val="-3"/>
                <w:sz w:val="28"/>
                <w:szCs w:val="28"/>
              </w:rPr>
              <w:t>速动资产</w:t>
            </w:r>
          </w:p>
        </w:tc>
        <w:tc>
          <w:tcPr>
            <w:tcW w:w="1023" w:type="dxa"/>
            <w:vAlign w:val="top"/>
          </w:tcPr>
          <w:p w14:paraId="4DB9FC49">
            <w:pPr>
              <w:pStyle w:val="7"/>
              <w:keepNext w:val="0"/>
              <w:keepLines w:val="0"/>
              <w:pageBreakBefore w:val="0"/>
              <w:kinsoku/>
              <w:wordWrap/>
              <w:overflowPunct/>
              <w:topLinePunct/>
              <w:bidi w:val="0"/>
              <w:spacing w:before="211" w:line="221" w:lineRule="auto"/>
              <w:ind w:left="252"/>
              <w:rPr>
                <w:sz w:val="28"/>
                <w:szCs w:val="28"/>
              </w:rPr>
            </w:pPr>
            <w:r>
              <w:rPr>
                <w:spacing w:val="-8"/>
                <w:sz w:val="28"/>
                <w:szCs w:val="28"/>
              </w:rPr>
              <w:t>万元</w:t>
            </w:r>
          </w:p>
        </w:tc>
        <w:tc>
          <w:tcPr>
            <w:tcW w:w="2499" w:type="dxa"/>
            <w:tcBorders>
              <w:right w:val="single" w:color="000000" w:sz="10" w:space="0"/>
            </w:tcBorders>
            <w:vAlign w:val="top"/>
          </w:tcPr>
          <w:p w14:paraId="3F301E64">
            <w:pPr>
              <w:keepNext w:val="0"/>
              <w:keepLines w:val="0"/>
              <w:pageBreakBefore w:val="0"/>
              <w:kinsoku/>
              <w:wordWrap/>
              <w:overflowPunct/>
              <w:topLinePunct/>
              <w:bidi w:val="0"/>
              <w:rPr>
                <w:rFonts w:ascii="Arial"/>
                <w:sz w:val="21"/>
              </w:rPr>
            </w:pPr>
          </w:p>
        </w:tc>
      </w:tr>
      <w:tr w14:paraId="2FF749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3" w:hRule="atLeast"/>
        </w:trPr>
        <w:tc>
          <w:tcPr>
            <w:tcW w:w="1595" w:type="dxa"/>
            <w:tcBorders>
              <w:left w:val="single" w:color="000000" w:sz="10" w:space="0"/>
            </w:tcBorders>
            <w:vAlign w:val="top"/>
          </w:tcPr>
          <w:p w14:paraId="33D2CC3A">
            <w:pPr>
              <w:pStyle w:val="7"/>
              <w:keepNext w:val="0"/>
              <w:keepLines w:val="0"/>
              <w:pageBreakBefore w:val="0"/>
              <w:kinsoku/>
              <w:wordWrap/>
              <w:overflowPunct/>
              <w:topLinePunct/>
              <w:bidi w:val="0"/>
              <w:spacing w:before="211" w:line="232" w:lineRule="auto"/>
              <w:ind w:left="650"/>
              <w:rPr>
                <w:sz w:val="28"/>
                <w:szCs w:val="28"/>
              </w:rPr>
            </w:pPr>
            <w:r>
              <w:rPr>
                <w:sz w:val="28"/>
                <w:szCs w:val="28"/>
              </w:rPr>
              <w:t>七</w:t>
            </w:r>
          </w:p>
        </w:tc>
        <w:tc>
          <w:tcPr>
            <w:tcW w:w="4744" w:type="dxa"/>
            <w:vAlign w:val="top"/>
          </w:tcPr>
          <w:p w14:paraId="193DF1C9">
            <w:pPr>
              <w:pStyle w:val="7"/>
              <w:keepNext w:val="0"/>
              <w:keepLines w:val="0"/>
              <w:pageBreakBefore w:val="0"/>
              <w:kinsoku/>
              <w:wordWrap/>
              <w:overflowPunct/>
              <w:topLinePunct/>
              <w:bidi w:val="0"/>
              <w:spacing w:before="210" w:line="221" w:lineRule="auto"/>
              <w:ind w:left="109"/>
              <w:rPr>
                <w:sz w:val="28"/>
                <w:szCs w:val="28"/>
              </w:rPr>
            </w:pPr>
            <w:r>
              <w:rPr>
                <w:spacing w:val="-3"/>
                <w:sz w:val="28"/>
                <w:szCs w:val="28"/>
              </w:rPr>
              <w:t>流动负债</w:t>
            </w:r>
          </w:p>
        </w:tc>
        <w:tc>
          <w:tcPr>
            <w:tcW w:w="1023" w:type="dxa"/>
            <w:vAlign w:val="top"/>
          </w:tcPr>
          <w:p w14:paraId="7DE13D88">
            <w:pPr>
              <w:pStyle w:val="7"/>
              <w:keepNext w:val="0"/>
              <w:keepLines w:val="0"/>
              <w:pageBreakBefore w:val="0"/>
              <w:kinsoku/>
              <w:wordWrap/>
              <w:overflowPunct/>
              <w:topLinePunct/>
              <w:bidi w:val="0"/>
              <w:spacing w:before="211" w:line="221" w:lineRule="auto"/>
              <w:ind w:left="252"/>
              <w:rPr>
                <w:sz w:val="28"/>
                <w:szCs w:val="28"/>
              </w:rPr>
            </w:pPr>
            <w:r>
              <w:rPr>
                <w:spacing w:val="-8"/>
                <w:sz w:val="28"/>
                <w:szCs w:val="28"/>
              </w:rPr>
              <w:t>万元</w:t>
            </w:r>
          </w:p>
        </w:tc>
        <w:tc>
          <w:tcPr>
            <w:tcW w:w="2499" w:type="dxa"/>
            <w:tcBorders>
              <w:right w:val="single" w:color="000000" w:sz="10" w:space="0"/>
            </w:tcBorders>
            <w:vAlign w:val="top"/>
          </w:tcPr>
          <w:p w14:paraId="6127231F">
            <w:pPr>
              <w:keepNext w:val="0"/>
              <w:keepLines w:val="0"/>
              <w:pageBreakBefore w:val="0"/>
              <w:kinsoku/>
              <w:wordWrap/>
              <w:overflowPunct/>
              <w:topLinePunct/>
              <w:bidi w:val="0"/>
              <w:rPr>
                <w:rFonts w:ascii="Arial"/>
                <w:sz w:val="21"/>
              </w:rPr>
            </w:pPr>
          </w:p>
        </w:tc>
      </w:tr>
      <w:tr w14:paraId="237ED6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6" w:hRule="atLeast"/>
        </w:trPr>
        <w:tc>
          <w:tcPr>
            <w:tcW w:w="1595" w:type="dxa"/>
            <w:tcBorders>
              <w:left w:val="single" w:color="000000" w:sz="10" w:space="0"/>
            </w:tcBorders>
            <w:vAlign w:val="top"/>
          </w:tcPr>
          <w:p w14:paraId="2A1C3808">
            <w:pPr>
              <w:pStyle w:val="7"/>
              <w:keepNext w:val="0"/>
              <w:keepLines w:val="0"/>
              <w:pageBreakBefore w:val="0"/>
              <w:kinsoku/>
              <w:wordWrap/>
              <w:overflowPunct/>
              <w:topLinePunct/>
              <w:bidi w:val="0"/>
              <w:spacing w:before="215" w:line="221" w:lineRule="auto"/>
              <w:ind w:left="656"/>
              <w:rPr>
                <w:sz w:val="28"/>
                <w:szCs w:val="28"/>
              </w:rPr>
            </w:pPr>
            <w:r>
              <w:rPr>
                <w:sz w:val="28"/>
                <w:szCs w:val="28"/>
              </w:rPr>
              <w:t>八</w:t>
            </w:r>
          </w:p>
        </w:tc>
        <w:tc>
          <w:tcPr>
            <w:tcW w:w="4744" w:type="dxa"/>
            <w:vAlign w:val="top"/>
          </w:tcPr>
          <w:p w14:paraId="5AC345C3">
            <w:pPr>
              <w:pStyle w:val="7"/>
              <w:keepNext w:val="0"/>
              <w:keepLines w:val="0"/>
              <w:pageBreakBefore w:val="0"/>
              <w:kinsoku/>
              <w:wordWrap/>
              <w:overflowPunct/>
              <w:topLinePunct/>
              <w:bidi w:val="0"/>
              <w:spacing w:before="214" w:line="221" w:lineRule="auto"/>
              <w:ind w:left="116"/>
              <w:rPr>
                <w:sz w:val="28"/>
                <w:szCs w:val="28"/>
              </w:rPr>
            </w:pPr>
            <w:r>
              <w:rPr>
                <w:spacing w:val="-5"/>
                <w:sz w:val="28"/>
                <w:szCs w:val="28"/>
              </w:rPr>
              <w:t>营业收入</w:t>
            </w:r>
          </w:p>
        </w:tc>
        <w:tc>
          <w:tcPr>
            <w:tcW w:w="1023" w:type="dxa"/>
            <w:vAlign w:val="top"/>
          </w:tcPr>
          <w:p w14:paraId="5ECB30AB">
            <w:pPr>
              <w:pStyle w:val="7"/>
              <w:keepNext w:val="0"/>
              <w:keepLines w:val="0"/>
              <w:pageBreakBefore w:val="0"/>
              <w:kinsoku/>
              <w:wordWrap/>
              <w:overflowPunct/>
              <w:topLinePunct/>
              <w:bidi w:val="0"/>
              <w:spacing w:before="215" w:line="221" w:lineRule="auto"/>
              <w:ind w:left="252"/>
              <w:rPr>
                <w:sz w:val="28"/>
                <w:szCs w:val="28"/>
              </w:rPr>
            </w:pPr>
            <w:r>
              <w:rPr>
                <w:spacing w:val="-8"/>
                <w:sz w:val="28"/>
                <w:szCs w:val="28"/>
              </w:rPr>
              <w:t>万元</w:t>
            </w:r>
          </w:p>
        </w:tc>
        <w:tc>
          <w:tcPr>
            <w:tcW w:w="2499" w:type="dxa"/>
            <w:tcBorders>
              <w:right w:val="single" w:color="000000" w:sz="10" w:space="0"/>
            </w:tcBorders>
            <w:vAlign w:val="top"/>
          </w:tcPr>
          <w:p w14:paraId="7ADB9450">
            <w:pPr>
              <w:keepNext w:val="0"/>
              <w:keepLines w:val="0"/>
              <w:pageBreakBefore w:val="0"/>
              <w:kinsoku/>
              <w:wordWrap/>
              <w:overflowPunct/>
              <w:topLinePunct/>
              <w:bidi w:val="0"/>
              <w:rPr>
                <w:rFonts w:ascii="Arial"/>
                <w:sz w:val="21"/>
              </w:rPr>
            </w:pPr>
          </w:p>
        </w:tc>
      </w:tr>
      <w:tr w14:paraId="450601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31" w:hRule="atLeast"/>
        </w:trPr>
        <w:tc>
          <w:tcPr>
            <w:tcW w:w="1595" w:type="dxa"/>
            <w:tcBorders>
              <w:left w:val="single" w:color="000000" w:sz="10" w:space="0"/>
            </w:tcBorders>
            <w:vAlign w:val="top"/>
          </w:tcPr>
          <w:p w14:paraId="68769B80">
            <w:pPr>
              <w:pStyle w:val="7"/>
              <w:keepNext w:val="0"/>
              <w:keepLines w:val="0"/>
              <w:pageBreakBefore w:val="0"/>
              <w:kinsoku/>
              <w:wordWrap/>
              <w:overflowPunct/>
              <w:topLinePunct/>
              <w:bidi w:val="0"/>
              <w:spacing w:before="213" w:line="224" w:lineRule="auto"/>
              <w:ind w:left="658"/>
              <w:rPr>
                <w:sz w:val="28"/>
                <w:szCs w:val="28"/>
              </w:rPr>
            </w:pPr>
            <w:r>
              <w:rPr>
                <w:sz w:val="28"/>
                <w:szCs w:val="28"/>
              </w:rPr>
              <w:t>九</w:t>
            </w:r>
          </w:p>
        </w:tc>
        <w:tc>
          <w:tcPr>
            <w:tcW w:w="4744" w:type="dxa"/>
            <w:vAlign w:val="top"/>
          </w:tcPr>
          <w:p w14:paraId="4D40E13B">
            <w:pPr>
              <w:pStyle w:val="7"/>
              <w:keepNext w:val="0"/>
              <w:keepLines w:val="0"/>
              <w:pageBreakBefore w:val="0"/>
              <w:kinsoku/>
              <w:wordWrap/>
              <w:overflowPunct/>
              <w:topLinePunct/>
              <w:bidi w:val="0"/>
              <w:spacing w:before="213" w:line="221" w:lineRule="auto"/>
              <w:ind w:left="114"/>
              <w:rPr>
                <w:sz w:val="28"/>
                <w:szCs w:val="28"/>
              </w:rPr>
            </w:pPr>
            <w:r>
              <w:rPr>
                <w:spacing w:val="-2"/>
                <w:sz w:val="28"/>
                <w:szCs w:val="28"/>
              </w:rPr>
              <w:t>实际完成建安产值</w:t>
            </w:r>
          </w:p>
        </w:tc>
        <w:tc>
          <w:tcPr>
            <w:tcW w:w="1023" w:type="dxa"/>
            <w:vAlign w:val="top"/>
          </w:tcPr>
          <w:p w14:paraId="23451D25">
            <w:pPr>
              <w:pStyle w:val="7"/>
              <w:keepNext w:val="0"/>
              <w:keepLines w:val="0"/>
              <w:pageBreakBefore w:val="0"/>
              <w:kinsoku/>
              <w:wordWrap/>
              <w:overflowPunct/>
              <w:topLinePunct/>
              <w:bidi w:val="0"/>
              <w:spacing w:before="214" w:line="221" w:lineRule="auto"/>
              <w:ind w:left="252"/>
              <w:rPr>
                <w:sz w:val="28"/>
                <w:szCs w:val="28"/>
              </w:rPr>
            </w:pPr>
            <w:r>
              <w:rPr>
                <w:spacing w:val="-8"/>
                <w:sz w:val="28"/>
                <w:szCs w:val="28"/>
              </w:rPr>
              <w:t>万元</w:t>
            </w:r>
          </w:p>
        </w:tc>
        <w:tc>
          <w:tcPr>
            <w:tcW w:w="2499" w:type="dxa"/>
            <w:tcBorders>
              <w:right w:val="single" w:color="000000" w:sz="10" w:space="0"/>
            </w:tcBorders>
            <w:vAlign w:val="top"/>
          </w:tcPr>
          <w:p w14:paraId="256DA689">
            <w:pPr>
              <w:keepNext w:val="0"/>
              <w:keepLines w:val="0"/>
              <w:pageBreakBefore w:val="0"/>
              <w:kinsoku/>
              <w:wordWrap/>
              <w:overflowPunct/>
              <w:topLinePunct/>
              <w:bidi w:val="0"/>
              <w:rPr>
                <w:rFonts w:ascii="Arial"/>
                <w:sz w:val="21"/>
              </w:rPr>
            </w:pPr>
          </w:p>
        </w:tc>
      </w:tr>
      <w:tr w14:paraId="4923C0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4" w:hRule="atLeast"/>
        </w:trPr>
        <w:tc>
          <w:tcPr>
            <w:tcW w:w="1595" w:type="dxa"/>
            <w:tcBorders>
              <w:left w:val="single" w:color="000000" w:sz="10" w:space="0"/>
            </w:tcBorders>
            <w:vAlign w:val="top"/>
          </w:tcPr>
          <w:p w14:paraId="436B83F9">
            <w:pPr>
              <w:pStyle w:val="7"/>
              <w:keepNext w:val="0"/>
              <w:keepLines w:val="0"/>
              <w:pageBreakBefore w:val="0"/>
              <w:kinsoku/>
              <w:wordWrap/>
              <w:overflowPunct/>
              <w:topLinePunct/>
              <w:bidi w:val="0"/>
              <w:spacing w:before="216" w:line="222" w:lineRule="auto"/>
              <w:ind w:left="652"/>
              <w:rPr>
                <w:sz w:val="28"/>
                <w:szCs w:val="28"/>
              </w:rPr>
            </w:pPr>
            <w:r>
              <w:rPr>
                <w:sz w:val="28"/>
                <w:szCs w:val="28"/>
              </w:rPr>
              <w:t>十</w:t>
            </w:r>
          </w:p>
        </w:tc>
        <w:tc>
          <w:tcPr>
            <w:tcW w:w="4744" w:type="dxa"/>
            <w:vAlign w:val="top"/>
          </w:tcPr>
          <w:p w14:paraId="29EDD79F">
            <w:pPr>
              <w:pStyle w:val="7"/>
              <w:keepNext w:val="0"/>
              <w:keepLines w:val="0"/>
              <w:pageBreakBefore w:val="0"/>
              <w:kinsoku/>
              <w:wordWrap/>
              <w:overflowPunct/>
              <w:topLinePunct/>
              <w:bidi w:val="0"/>
              <w:spacing w:before="217" w:line="221" w:lineRule="auto"/>
              <w:ind w:left="111"/>
              <w:rPr>
                <w:sz w:val="28"/>
                <w:szCs w:val="28"/>
              </w:rPr>
            </w:pPr>
            <w:r>
              <w:rPr>
                <w:spacing w:val="-5"/>
                <w:sz w:val="28"/>
                <w:szCs w:val="28"/>
              </w:rPr>
              <w:t>净利润</w:t>
            </w:r>
          </w:p>
        </w:tc>
        <w:tc>
          <w:tcPr>
            <w:tcW w:w="1023" w:type="dxa"/>
            <w:vAlign w:val="top"/>
          </w:tcPr>
          <w:p w14:paraId="69342F0D">
            <w:pPr>
              <w:pStyle w:val="7"/>
              <w:keepNext w:val="0"/>
              <w:keepLines w:val="0"/>
              <w:pageBreakBefore w:val="0"/>
              <w:kinsoku/>
              <w:wordWrap/>
              <w:overflowPunct/>
              <w:topLinePunct/>
              <w:bidi w:val="0"/>
              <w:spacing w:before="217" w:line="221" w:lineRule="auto"/>
              <w:ind w:left="252"/>
              <w:rPr>
                <w:sz w:val="28"/>
                <w:szCs w:val="28"/>
              </w:rPr>
            </w:pPr>
            <w:r>
              <w:rPr>
                <w:spacing w:val="-8"/>
                <w:sz w:val="28"/>
                <w:szCs w:val="28"/>
              </w:rPr>
              <w:t>万元</w:t>
            </w:r>
          </w:p>
        </w:tc>
        <w:tc>
          <w:tcPr>
            <w:tcW w:w="2499" w:type="dxa"/>
            <w:tcBorders>
              <w:right w:val="single" w:color="000000" w:sz="10" w:space="0"/>
            </w:tcBorders>
            <w:vAlign w:val="top"/>
          </w:tcPr>
          <w:p w14:paraId="55E1AA11">
            <w:pPr>
              <w:keepNext w:val="0"/>
              <w:keepLines w:val="0"/>
              <w:pageBreakBefore w:val="0"/>
              <w:kinsoku/>
              <w:wordWrap/>
              <w:overflowPunct/>
              <w:topLinePunct/>
              <w:bidi w:val="0"/>
              <w:rPr>
                <w:rFonts w:ascii="Arial"/>
                <w:sz w:val="21"/>
              </w:rPr>
            </w:pPr>
          </w:p>
        </w:tc>
      </w:tr>
      <w:tr w14:paraId="431C55B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3" w:hRule="atLeast"/>
        </w:trPr>
        <w:tc>
          <w:tcPr>
            <w:tcW w:w="1595" w:type="dxa"/>
            <w:tcBorders>
              <w:left w:val="single" w:color="000000" w:sz="10" w:space="0"/>
            </w:tcBorders>
            <w:vAlign w:val="top"/>
          </w:tcPr>
          <w:p w14:paraId="5FD8DF87">
            <w:pPr>
              <w:pStyle w:val="7"/>
              <w:keepNext w:val="0"/>
              <w:keepLines w:val="0"/>
              <w:pageBreakBefore w:val="0"/>
              <w:kinsoku/>
              <w:wordWrap/>
              <w:overflowPunct/>
              <w:topLinePunct/>
              <w:bidi w:val="0"/>
              <w:spacing w:before="216" w:line="222" w:lineRule="auto"/>
              <w:ind w:left="513"/>
              <w:rPr>
                <w:sz w:val="28"/>
                <w:szCs w:val="28"/>
              </w:rPr>
            </w:pPr>
            <w:r>
              <w:rPr>
                <w:spacing w:val="2"/>
                <w:sz w:val="28"/>
                <w:szCs w:val="28"/>
              </w:rPr>
              <w:t>十一</w:t>
            </w:r>
          </w:p>
        </w:tc>
        <w:tc>
          <w:tcPr>
            <w:tcW w:w="4744" w:type="dxa"/>
            <w:vAlign w:val="top"/>
          </w:tcPr>
          <w:p w14:paraId="07A6DAB9">
            <w:pPr>
              <w:pStyle w:val="7"/>
              <w:keepNext w:val="0"/>
              <w:keepLines w:val="0"/>
              <w:pageBreakBefore w:val="0"/>
              <w:kinsoku/>
              <w:wordWrap/>
              <w:overflowPunct/>
              <w:topLinePunct/>
              <w:bidi w:val="0"/>
              <w:spacing w:before="216" w:line="221" w:lineRule="auto"/>
              <w:ind w:left="110"/>
              <w:rPr>
                <w:sz w:val="28"/>
                <w:szCs w:val="28"/>
              </w:rPr>
            </w:pPr>
            <w:r>
              <w:rPr>
                <w:spacing w:val="-3"/>
                <w:sz w:val="28"/>
                <w:szCs w:val="28"/>
              </w:rPr>
              <w:t>现金净流量</w:t>
            </w:r>
          </w:p>
        </w:tc>
        <w:tc>
          <w:tcPr>
            <w:tcW w:w="1023" w:type="dxa"/>
            <w:vAlign w:val="top"/>
          </w:tcPr>
          <w:p w14:paraId="046DF6AE">
            <w:pPr>
              <w:pStyle w:val="7"/>
              <w:keepNext w:val="0"/>
              <w:keepLines w:val="0"/>
              <w:pageBreakBefore w:val="0"/>
              <w:kinsoku/>
              <w:wordWrap/>
              <w:overflowPunct/>
              <w:topLinePunct/>
              <w:bidi w:val="0"/>
              <w:spacing w:before="216" w:line="221" w:lineRule="auto"/>
              <w:ind w:left="252"/>
              <w:rPr>
                <w:sz w:val="28"/>
                <w:szCs w:val="28"/>
              </w:rPr>
            </w:pPr>
            <w:r>
              <w:rPr>
                <w:spacing w:val="-8"/>
                <w:sz w:val="28"/>
                <w:szCs w:val="28"/>
              </w:rPr>
              <w:t>万元</w:t>
            </w:r>
          </w:p>
        </w:tc>
        <w:tc>
          <w:tcPr>
            <w:tcW w:w="2499" w:type="dxa"/>
            <w:tcBorders>
              <w:right w:val="single" w:color="000000" w:sz="10" w:space="0"/>
            </w:tcBorders>
            <w:vAlign w:val="top"/>
          </w:tcPr>
          <w:p w14:paraId="7F368A08">
            <w:pPr>
              <w:keepNext w:val="0"/>
              <w:keepLines w:val="0"/>
              <w:pageBreakBefore w:val="0"/>
              <w:kinsoku/>
              <w:wordWrap/>
              <w:overflowPunct/>
              <w:topLinePunct/>
              <w:bidi w:val="0"/>
              <w:rPr>
                <w:rFonts w:ascii="Arial"/>
                <w:sz w:val="21"/>
              </w:rPr>
            </w:pPr>
          </w:p>
        </w:tc>
      </w:tr>
      <w:tr w14:paraId="3F50F5D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4" w:hRule="atLeast"/>
        </w:trPr>
        <w:tc>
          <w:tcPr>
            <w:tcW w:w="1595" w:type="dxa"/>
            <w:tcBorders>
              <w:left w:val="single" w:color="000000" w:sz="10" w:space="0"/>
            </w:tcBorders>
            <w:vAlign w:val="top"/>
          </w:tcPr>
          <w:p w14:paraId="1473010A">
            <w:pPr>
              <w:pStyle w:val="7"/>
              <w:keepNext w:val="0"/>
              <w:keepLines w:val="0"/>
              <w:pageBreakBefore w:val="0"/>
              <w:kinsoku/>
              <w:wordWrap/>
              <w:overflowPunct/>
              <w:topLinePunct/>
              <w:bidi w:val="0"/>
              <w:spacing w:before="219" w:line="222" w:lineRule="auto"/>
              <w:ind w:left="513"/>
              <w:rPr>
                <w:sz w:val="28"/>
                <w:szCs w:val="28"/>
              </w:rPr>
            </w:pPr>
            <w:r>
              <w:rPr>
                <w:spacing w:val="-6"/>
                <w:sz w:val="28"/>
                <w:szCs w:val="28"/>
              </w:rPr>
              <w:t>十二</w:t>
            </w:r>
          </w:p>
        </w:tc>
        <w:tc>
          <w:tcPr>
            <w:tcW w:w="4744" w:type="dxa"/>
            <w:vAlign w:val="top"/>
          </w:tcPr>
          <w:p w14:paraId="0ED07EB3">
            <w:pPr>
              <w:pStyle w:val="7"/>
              <w:keepNext w:val="0"/>
              <w:keepLines w:val="0"/>
              <w:pageBreakBefore w:val="0"/>
              <w:kinsoku/>
              <w:wordWrap/>
              <w:overflowPunct/>
              <w:topLinePunct/>
              <w:bidi w:val="0"/>
              <w:spacing w:before="219" w:line="221" w:lineRule="auto"/>
              <w:ind w:left="109"/>
              <w:rPr>
                <w:sz w:val="28"/>
                <w:szCs w:val="28"/>
              </w:rPr>
            </w:pPr>
            <w:r>
              <w:rPr>
                <w:spacing w:val="-2"/>
                <w:sz w:val="28"/>
                <w:szCs w:val="28"/>
              </w:rPr>
              <w:t>年末所有者权益</w:t>
            </w:r>
          </w:p>
        </w:tc>
        <w:tc>
          <w:tcPr>
            <w:tcW w:w="1023" w:type="dxa"/>
            <w:vAlign w:val="top"/>
          </w:tcPr>
          <w:p w14:paraId="7CF03BF9">
            <w:pPr>
              <w:pStyle w:val="7"/>
              <w:keepNext w:val="0"/>
              <w:keepLines w:val="0"/>
              <w:pageBreakBefore w:val="0"/>
              <w:kinsoku/>
              <w:wordWrap/>
              <w:overflowPunct/>
              <w:topLinePunct/>
              <w:bidi w:val="0"/>
              <w:spacing w:before="220" w:line="221" w:lineRule="auto"/>
              <w:ind w:left="252"/>
              <w:rPr>
                <w:sz w:val="28"/>
                <w:szCs w:val="28"/>
              </w:rPr>
            </w:pPr>
            <w:r>
              <w:rPr>
                <w:spacing w:val="-8"/>
                <w:sz w:val="28"/>
                <w:szCs w:val="28"/>
              </w:rPr>
              <w:t>万元</w:t>
            </w:r>
          </w:p>
        </w:tc>
        <w:tc>
          <w:tcPr>
            <w:tcW w:w="2499" w:type="dxa"/>
            <w:tcBorders>
              <w:right w:val="single" w:color="000000" w:sz="10" w:space="0"/>
            </w:tcBorders>
            <w:vAlign w:val="top"/>
          </w:tcPr>
          <w:p w14:paraId="57684FBC">
            <w:pPr>
              <w:keepNext w:val="0"/>
              <w:keepLines w:val="0"/>
              <w:pageBreakBefore w:val="0"/>
              <w:kinsoku/>
              <w:wordWrap/>
              <w:overflowPunct/>
              <w:topLinePunct/>
              <w:bidi w:val="0"/>
              <w:rPr>
                <w:rFonts w:ascii="Arial"/>
                <w:sz w:val="21"/>
              </w:rPr>
            </w:pPr>
          </w:p>
        </w:tc>
      </w:tr>
      <w:tr w14:paraId="628994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4" w:hRule="atLeast"/>
        </w:trPr>
        <w:tc>
          <w:tcPr>
            <w:tcW w:w="1595" w:type="dxa"/>
            <w:tcBorders>
              <w:left w:val="single" w:color="000000" w:sz="10" w:space="0"/>
            </w:tcBorders>
            <w:vAlign w:val="top"/>
          </w:tcPr>
          <w:p w14:paraId="2ED335FF">
            <w:pPr>
              <w:pStyle w:val="7"/>
              <w:keepNext w:val="0"/>
              <w:keepLines w:val="0"/>
              <w:pageBreakBefore w:val="0"/>
              <w:kinsoku/>
              <w:wordWrap/>
              <w:overflowPunct/>
              <w:topLinePunct/>
              <w:bidi w:val="0"/>
              <w:spacing w:before="219" w:line="222" w:lineRule="auto"/>
              <w:ind w:left="513"/>
              <w:rPr>
                <w:sz w:val="28"/>
                <w:szCs w:val="28"/>
              </w:rPr>
            </w:pPr>
            <w:r>
              <w:rPr>
                <w:spacing w:val="-6"/>
                <w:sz w:val="28"/>
                <w:szCs w:val="28"/>
              </w:rPr>
              <w:t>十三</w:t>
            </w:r>
          </w:p>
        </w:tc>
        <w:tc>
          <w:tcPr>
            <w:tcW w:w="4744" w:type="dxa"/>
            <w:vAlign w:val="top"/>
          </w:tcPr>
          <w:p w14:paraId="7657C111">
            <w:pPr>
              <w:pStyle w:val="7"/>
              <w:keepNext w:val="0"/>
              <w:keepLines w:val="0"/>
              <w:pageBreakBefore w:val="0"/>
              <w:kinsoku/>
              <w:wordWrap/>
              <w:overflowPunct/>
              <w:topLinePunct/>
              <w:bidi w:val="0"/>
              <w:spacing w:before="218" w:line="221" w:lineRule="auto"/>
              <w:ind w:left="109"/>
              <w:rPr>
                <w:sz w:val="28"/>
                <w:szCs w:val="28"/>
              </w:rPr>
            </w:pPr>
            <w:r>
              <w:rPr>
                <w:spacing w:val="-1"/>
                <w:sz w:val="28"/>
                <w:szCs w:val="28"/>
              </w:rPr>
              <w:t>反映企业财务状况及经营成果的指标</w:t>
            </w:r>
          </w:p>
        </w:tc>
        <w:tc>
          <w:tcPr>
            <w:tcW w:w="1023" w:type="dxa"/>
            <w:vAlign w:val="top"/>
          </w:tcPr>
          <w:p w14:paraId="18A5EDA2">
            <w:pPr>
              <w:keepNext w:val="0"/>
              <w:keepLines w:val="0"/>
              <w:pageBreakBefore w:val="0"/>
              <w:kinsoku/>
              <w:wordWrap/>
              <w:overflowPunct/>
              <w:topLinePunct/>
              <w:bidi w:val="0"/>
              <w:rPr>
                <w:rFonts w:ascii="Arial"/>
                <w:sz w:val="21"/>
              </w:rPr>
            </w:pPr>
          </w:p>
        </w:tc>
        <w:tc>
          <w:tcPr>
            <w:tcW w:w="2499" w:type="dxa"/>
            <w:tcBorders>
              <w:right w:val="single" w:color="000000" w:sz="10" w:space="0"/>
            </w:tcBorders>
            <w:vAlign w:val="top"/>
          </w:tcPr>
          <w:p w14:paraId="039ED4E9">
            <w:pPr>
              <w:keepNext w:val="0"/>
              <w:keepLines w:val="0"/>
              <w:pageBreakBefore w:val="0"/>
              <w:kinsoku/>
              <w:wordWrap/>
              <w:overflowPunct/>
              <w:topLinePunct/>
              <w:bidi w:val="0"/>
              <w:rPr>
                <w:rFonts w:ascii="Arial"/>
                <w:sz w:val="21"/>
              </w:rPr>
            </w:pPr>
          </w:p>
        </w:tc>
      </w:tr>
      <w:tr w14:paraId="5B0599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4" w:hRule="atLeast"/>
        </w:trPr>
        <w:tc>
          <w:tcPr>
            <w:tcW w:w="1595" w:type="dxa"/>
            <w:tcBorders>
              <w:left w:val="single" w:color="000000" w:sz="10" w:space="0"/>
            </w:tcBorders>
            <w:vAlign w:val="top"/>
          </w:tcPr>
          <w:p w14:paraId="7A9F314A">
            <w:pPr>
              <w:pStyle w:val="7"/>
              <w:keepNext w:val="0"/>
              <w:keepLines w:val="0"/>
              <w:pageBreakBefore w:val="0"/>
              <w:kinsoku/>
              <w:wordWrap/>
              <w:overflowPunct/>
              <w:topLinePunct/>
              <w:bidi w:val="0"/>
              <w:spacing w:before="221" w:line="242" w:lineRule="auto"/>
              <w:ind w:left="741"/>
              <w:rPr>
                <w:sz w:val="28"/>
                <w:szCs w:val="28"/>
              </w:rPr>
            </w:pPr>
            <w:r>
              <w:rPr>
                <w:sz w:val="28"/>
                <w:szCs w:val="28"/>
              </w:rPr>
              <w:t>1</w:t>
            </w:r>
          </w:p>
        </w:tc>
        <w:tc>
          <w:tcPr>
            <w:tcW w:w="4744" w:type="dxa"/>
            <w:vAlign w:val="top"/>
          </w:tcPr>
          <w:p w14:paraId="56497BFA">
            <w:pPr>
              <w:pStyle w:val="7"/>
              <w:keepNext w:val="0"/>
              <w:keepLines w:val="0"/>
              <w:pageBreakBefore w:val="0"/>
              <w:kinsoku/>
              <w:wordWrap/>
              <w:overflowPunct/>
              <w:topLinePunct/>
              <w:bidi w:val="0"/>
              <w:spacing w:before="221" w:line="221" w:lineRule="auto"/>
              <w:ind w:left="120"/>
              <w:rPr>
                <w:sz w:val="28"/>
                <w:szCs w:val="28"/>
              </w:rPr>
            </w:pPr>
            <w:r>
              <w:rPr>
                <w:spacing w:val="-5"/>
                <w:sz w:val="28"/>
                <w:szCs w:val="28"/>
              </w:rPr>
              <w:t>资产负债率</w:t>
            </w:r>
          </w:p>
        </w:tc>
        <w:tc>
          <w:tcPr>
            <w:tcW w:w="1023" w:type="dxa"/>
            <w:vAlign w:val="top"/>
          </w:tcPr>
          <w:p w14:paraId="655A1E45">
            <w:pPr>
              <w:pStyle w:val="7"/>
              <w:keepNext w:val="0"/>
              <w:keepLines w:val="0"/>
              <w:pageBreakBefore w:val="0"/>
              <w:kinsoku/>
              <w:wordWrap/>
              <w:overflowPunct/>
              <w:topLinePunct/>
              <w:bidi w:val="0"/>
              <w:spacing w:before="221" w:line="241" w:lineRule="auto"/>
              <w:ind w:left="446"/>
              <w:rPr>
                <w:sz w:val="28"/>
                <w:szCs w:val="28"/>
              </w:rPr>
            </w:pPr>
            <w:r>
              <w:rPr>
                <w:sz w:val="28"/>
                <w:szCs w:val="28"/>
              </w:rPr>
              <w:t>%</w:t>
            </w:r>
          </w:p>
        </w:tc>
        <w:tc>
          <w:tcPr>
            <w:tcW w:w="2499" w:type="dxa"/>
            <w:tcBorders>
              <w:right w:val="single" w:color="000000" w:sz="10" w:space="0"/>
            </w:tcBorders>
            <w:vAlign w:val="top"/>
          </w:tcPr>
          <w:p w14:paraId="784DCF43">
            <w:pPr>
              <w:keepNext w:val="0"/>
              <w:keepLines w:val="0"/>
              <w:pageBreakBefore w:val="0"/>
              <w:kinsoku/>
              <w:wordWrap/>
              <w:overflowPunct/>
              <w:topLinePunct/>
              <w:bidi w:val="0"/>
              <w:rPr>
                <w:rFonts w:ascii="Arial"/>
                <w:sz w:val="21"/>
              </w:rPr>
            </w:pPr>
          </w:p>
        </w:tc>
      </w:tr>
      <w:tr w14:paraId="786936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4" w:hRule="atLeast"/>
        </w:trPr>
        <w:tc>
          <w:tcPr>
            <w:tcW w:w="1595" w:type="dxa"/>
            <w:tcBorders>
              <w:left w:val="single" w:color="000000" w:sz="10" w:space="0"/>
            </w:tcBorders>
            <w:vAlign w:val="top"/>
          </w:tcPr>
          <w:p w14:paraId="1CE5BF21">
            <w:pPr>
              <w:pStyle w:val="7"/>
              <w:keepNext w:val="0"/>
              <w:keepLines w:val="0"/>
              <w:pageBreakBefore w:val="0"/>
              <w:kinsoku/>
              <w:wordWrap/>
              <w:overflowPunct/>
              <w:topLinePunct/>
              <w:bidi w:val="0"/>
              <w:spacing w:before="221" w:line="242" w:lineRule="auto"/>
              <w:ind w:left="724"/>
              <w:rPr>
                <w:sz w:val="28"/>
                <w:szCs w:val="28"/>
              </w:rPr>
            </w:pPr>
            <w:r>
              <w:rPr>
                <w:sz w:val="28"/>
                <w:szCs w:val="28"/>
              </w:rPr>
              <w:t>2</w:t>
            </w:r>
          </w:p>
        </w:tc>
        <w:tc>
          <w:tcPr>
            <w:tcW w:w="4744" w:type="dxa"/>
            <w:vAlign w:val="top"/>
          </w:tcPr>
          <w:p w14:paraId="14B28226">
            <w:pPr>
              <w:pStyle w:val="7"/>
              <w:keepNext w:val="0"/>
              <w:keepLines w:val="0"/>
              <w:pageBreakBefore w:val="0"/>
              <w:kinsoku/>
              <w:wordWrap/>
              <w:overflowPunct/>
              <w:topLinePunct/>
              <w:bidi w:val="0"/>
              <w:spacing w:before="220" w:line="221" w:lineRule="auto"/>
              <w:ind w:left="109"/>
              <w:rPr>
                <w:sz w:val="28"/>
                <w:szCs w:val="28"/>
              </w:rPr>
            </w:pPr>
            <w:r>
              <w:rPr>
                <w:spacing w:val="-3"/>
                <w:sz w:val="28"/>
                <w:szCs w:val="28"/>
              </w:rPr>
              <w:t>流动比率</w:t>
            </w:r>
          </w:p>
        </w:tc>
        <w:tc>
          <w:tcPr>
            <w:tcW w:w="1023" w:type="dxa"/>
            <w:vAlign w:val="top"/>
          </w:tcPr>
          <w:p w14:paraId="54FD83D9">
            <w:pPr>
              <w:pStyle w:val="7"/>
              <w:keepNext w:val="0"/>
              <w:keepLines w:val="0"/>
              <w:pageBreakBefore w:val="0"/>
              <w:kinsoku/>
              <w:wordWrap/>
              <w:overflowPunct/>
              <w:topLinePunct/>
              <w:bidi w:val="0"/>
              <w:spacing w:before="221" w:line="241" w:lineRule="auto"/>
              <w:ind w:left="446"/>
              <w:rPr>
                <w:sz w:val="28"/>
                <w:szCs w:val="28"/>
              </w:rPr>
            </w:pPr>
            <w:r>
              <w:rPr>
                <w:sz w:val="28"/>
                <w:szCs w:val="28"/>
              </w:rPr>
              <w:t>%</w:t>
            </w:r>
          </w:p>
        </w:tc>
        <w:tc>
          <w:tcPr>
            <w:tcW w:w="2499" w:type="dxa"/>
            <w:tcBorders>
              <w:right w:val="single" w:color="000000" w:sz="10" w:space="0"/>
            </w:tcBorders>
            <w:vAlign w:val="top"/>
          </w:tcPr>
          <w:p w14:paraId="7C40E24E">
            <w:pPr>
              <w:keepNext w:val="0"/>
              <w:keepLines w:val="0"/>
              <w:pageBreakBefore w:val="0"/>
              <w:kinsoku/>
              <w:wordWrap/>
              <w:overflowPunct/>
              <w:topLinePunct/>
              <w:bidi w:val="0"/>
              <w:rPr>
                <w:rFonts w:ascii="Arial"/>
                <w:sz w:val="21"/>
              </w:rPr>
            </w:pPr>
          </w:p>
        </w:tc>
      </w:tr>
      <w:tr w14:paraId="6631C0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4" w:hRule="atLeast"/>
        </w:trPr>
        <w:tc>
          <w:tcPr>
            <w:tcW w:w="1595" w:type="dxa"/>
            <w:tcBorders>
              <w:left w:val="single" w:color="000000" w:sz="10" w:space="0"/>
            </w:tcBorders>
            <w:vAlign w:val="top"/>
          </w:tcPr>
          <w:p w14:paraId="1A9FEA3F">
            <w:pPr>
              <w:pStyle w:val="7"/>
              <w:keepNext w:val="0"/>
              <w:keepLines w:val="0"/>
              <w:pageBreakBefore w:val="0"/>
              <w:kinsoku/>
              <w:wordWrap/>
              <w:overflowPunct/>
              <w:topLinePunct/>
              <w:bidi w:val="0"/>
              <w:spacing w:before="223" w:line="241" w:lineRule="auto"/>
              <w:ind w:left="726"/>
              <w:rPr>
                <w:sz w:val="28"/>
                <w:szCs w:val="28"/>
              </w:rPr>
            </w:pPr>
            <w:r>
              <w:rPr>
                <w:sz w:val="28"/>
                <w:szCs w:val="28"/>
              </w:rPr>
              <w:t>3</w:t>
            </w:r>
          </w:p>
        </w:tc>
        <w:tc>
          <w:tcPr>
            <w:tcW w:w="4744" w:type="dxa"/>
            <w:vAlign w:val="top"/>
          </w:tcPr>
          <w:p w14:paraId="0B1B4A7D">
            <w:pPr>
              <w:pStyle w:val="7"/>
              <w:keepNext w:val="0"/>
              <w:keepLines w:val="0"/>
              <w:pageBreakBefore w:val="0"/>
              <w:kinsoku/>
              <w:wordWrap/>
              <w:overflowPunct/>
              <w:topLinePunct/>
              <w:bidi w:val="0"/>
              <w:spacing w:before="223" w:line="221" w:lineRule="auto"/>
              <w:ind w:left="109"/>
              <w:rPr>
                <w:sz w:val="28"/>
                <w:szCs w:val="28"/>
              </w:rPr>
            </w:pPr>
            <w:r>
              <w:rPr>
                <w:spacing w:val="-2"/>
                <w:sz w:val="28"/>
                <w:szCs w:val="28"/>
              </w:rPr>
              <w:t>流动资产周转率</w:t>
            </w:r>
          </w:p>
        </w:tc>
        <w:tc>
          <w:tcPr>
            <w:tcW w:w="1023" w:type="dxa"/>
            <w:vAlign w:val="top"/>
          </w:tcPr>
          <w:p w14:paraId="206B65AE">
            <w:pPr>
              <w:pStyle w:val="7"/>
              <w:keepNext w:val="0"/>
              <w:keepLines w:val="0"/>
              <w:pageBreakBefore w:val="0"/>
              <w:kinsoku/>
              <w:wordWrap/>
              <w:overflowPunct/>
              <w:topLinePunct/>
              <w:bidi w:val="0"/>
              <w:spacing w:before="223" w:line="241" w:lineRule="auto"/>
              <w:ind w:left="446"/>
              <w:rPr>
                <w:sz w:val="28"/>
                <w:szCs w:val="28"/>
              </w:rPr>
            </w:pPr>
            <w:r>
              <w:rPr>
                <w:sz w:val="28"/>
                <w:szCs w:val="28"/>
              </w:rPr>
              <w:t>%</w:t>
            </w:r>
          </w:p>
        </w:tc>
        <w:tc>
          <w:tcPr>
            <w:tcW w:w="2499" w:type="dxa"/>
            <w:tcBorders>
              <w:right w:val="single" w:color="000000" w:sz="10" w:space="0"/>
            </w:tcBorders>
            <w:vAlign w:val="top"/>
          </w:tcPr>
          <w:p w14:paraId="7DA2BBB4">
            <w:pPr>
              <w:keepNext w:val="0"/>
              <w:keepLines w:val="0"/>
              <w:pageBreakBefore w:val="0"/>
              <w:kinsoku/>
              <w:wordWrap/>
              <w:overflowPunct/>
              <w:topLinePunct/>
              <w:bidi w:val="0"/>
              <w:rPr>
                <w:rFonts w:ascii="Arial"/>
                <w:sz w:val="21"/>
              </w:rPr>
            </w:pPr>
          </w:p>
        </w:tc>
      </w:tr>
      <w:tr w14:paraId="51B2DA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7" w:hRule="atLeast"/>
        </w:trPr>
        <w:tc>
          <w:tcPr>
            <w:tcW w:w="1595" w:type="dxa"/>
            <w:tcBorders>
              <w:left w:val="single" w:color="000000" w:sz="10" w:space="0"/>
              <w:bottom w:val="single" w:color="000000" w:sz="10" w:space="0"/>
            </w:tcBorders>
            <w:vAlign w:val="top"/>
          </w:tcPr>
          <w:p w14:paraId="0AB86E0C">
            <w:pPr>
              <w:pStyle w:val="7"/>
              <w:keepNext w:val="0"/>
              <w:keepLines w:val="0"/>
              <w:pageBreakBefore w:val="0"/>
              <w:kinsoku/>
              <w:wordWrap/>
              <w:overflowPunct/>
              <w:topLinePunct/>
              <w:bidi w:val="0"/>
              <w:spacing w:before="223" w:line="242" w:lineRule="auto"/>
              <w:ind w:left="720"/>
              <w:rPr>
                <w:sz w:val="28"/>
                <w:szCs w:val="28"/>
              </w:rPr>
            </w:pPr>
            <w:r>
              <w:rPr>
                <w:sz w:val="28"/>
                <w:szCs w:val="28"/>
              </w:rPr>
              <w:t>4</w:t>
            </w:r>
          </w:p>
        </w:tc>
        <w:tc>
          <w:tcPr>
            <w:tcW w:w="4744" w:type="dxa"/>
            <w:tcBorders>
              <w:bottom w:val="single" w:color="000000" w:sz="10" w:space="0"/>
            </w:tcBorders>
            <w:vAlign w:val="top"/>
          </w:tcPr>
          <w:p w14:paraId="5142ED9E">
            <w:pPr>
              <w:pStyle w:val="7"/>
              <w:keepNext w:val="0"/>
              <w:keepLines w:val="0"/>
              <w:pageBreakBefore w:val="0"/>
              <w:kinsoku/>
              <w:wordWrap/>
              <w:overflowPunct/>
              <w:topLinePunct/>
              <w:bidi w:val="0"/>
              <w:spacing w:before="222" w:line="221" w:lineRule="auto"/>
              <w:ind w:left="120"/>
              <w:rPr>
                <w:sz w:val="28"/>
                <w:szCs w:val="28"/>
              </w:rPr>
            </w:pPr>
            <w:r>
              <w:rPr>
                <w:spacing w:val="-5"/>
                <w:sz w:val="28"/>
                <w:szCs w:val="28"/>
              </w:rPr>
              <w:t>资产报酬率</w:t>
            </w:r>
          </w:p>
        </w:tc>
        <w:tc>
          <w:tcPr>
            <w:tcW w:w="1023" w:type="dxa"/>
            <w:tcBorders>
              <w:bottom w:val="single" w:color="000000" w:sz="10" w:space="0"/>
            </w:tcBorders>
            <w:vAlign w:val="top"/>
          </w:tcPr>
          <w:p w14:paraId="20B390D3">
            <w:pPr>
              <w:pStyle w:val="7"/>
              <w:keepNext w:val="0"/>
              <w:keepLines w:val="0"/>
              <w:pageBreakBefore w:val="0"/>
              <w:kinsoku/>
              <w:wordWrap/>
              <w:overflowPunct/>
              <w:topLinePunct/>
              <w:bidi w:val="0"/>
              <w:spacing w:before="223" w:line="241" w:lineRule="auto"/>
              <w:ind w:left="446"/>
              <w:rPr>
                <w:sz w:val="28"/>
                <w:szCs w:val="28"/>
              </w:rPr>
            </w:pPr>
            <w:r>
              <w:rPr>
                <w:sz w:val="28"/>
                <w:szCs w:val="28"/>
              </w:rPr>
              <w:t>%</w:t>
            </w:r>
          </w:p>
        </w:tc>
        <w:tc>
          <w:tcPr>
            <w:tcW w:w="2499" w:type="dxa"/>
            <w:tcBorders>
              <w:bottom w:val="single" w:color="000000" w:sz="10" w:space="0"/>
              <w:right w:val="single" w:color="000000" w:sz="10" w:space="0"/>
            </w:tcBorders>
            <w:vAlign w:val="top"/>
          </w:tcPr>
          <w:p w14:paraId="7523C05A">
            <w:pPr>
              <w:keepNext w:val="0"/>
              <w:keepLines w:val="0"/>
              <w:pageBreakBefore w:val="0"/>
              <w:kinsoku/>
              <w:wordWrap/>
              <w:overflowPunct/>
              <w:topLinePunct/>
              <w:bidi w:val="0"/>
              <w:rPr>
                <w:rFonts w:ascii="Arial"/>
                <w:sz w:val="21"/>
              </w:rPr>
            </w:pPr>
          </w:p>
        </w:tc>
      </w:tr>
    </w:tbl>
    <w:p w14:paraId="311AFE2A">
      <w:pPr>
        <w:keepNext w:val="0"/>
        <w:keepLines w:val="0"/>
        <w:pageBreakBefore w:val="0"/>
        <w:kinsoku/>
        <w:wordWrap/>
        <w:overflowPunct/>
        <w:topLinePunct/>
        <w:bidi w:val="0"/>
        <w:spacing w:line="21" w:lineRule="exact"/>
        <w:rPr>
          <w:rFonts w:ascii="Arial"/>
          <w:sz w:val="2"/>
        </w:rPr>
      </w:pPr>
    </w:p>
    <w:p w14:paraId="380E7778">
      <w:pPr>
        <w:keepNext w:val="0"/>
        <w:keepLines w:val="0"/>
        <w:pageBreakBefore w:val="0"/>
        <w:kinsoku/>
        <w:wordWrap/>
        <w:overflowPunct/>
        <w:topLinePunct/>
        <w:bidi w:val="0"/>
        <w:spacing w:line="21" w:lineRule="exact"/>
        <w:rPr>
          <w:rFonts w:ascii="Arial" w:hAnsi="Arial" w:eastAsia="Arial" w:cs="Arial"/>
          <w:sz w:val="2"/>
          <w:szCs w:val="2"/>
        </w:rPr>
        <w:sectPr>
          <w:footerReference r:id="rId64" w:type="default"/>
          <w:pgSz w:w="11906" w:h="16840"/>
          <w:pgMar w:top="1440" w:right="1080" w:bottom="1440" w:left="1080" w:header="0" w:footer="1482" w:gutter="0"/>
          <w:cols w:space="720" w:num="1"/>
        </w:sectPr>
      </w:pPr>
    </w:p>
    <w:p w14:paraId="07941B6E">
      <w:pPr>
        <w:pStyle w:val="2"/>
        <w:keepNext w:val="0"/>
        <w:keepLines w:val="0"/>
        <w:pageBreakBefore w:val="0"/>
        <w:tabs>
          <w:tab w:val="left" w:pos="6100"/>
        </w:tabs>
        <w:kinsoku/>
        <w:wordWrap/>
        <w:overflowPunct/>
        <w:topLinePunct/>
        <w:bidi w:val="0"/>
        <w:spacing w:before="216" w:line="459" w:lineRule="auto"/>
        <w:ind w:left="4" w:right="3646" w:rightChars="0" w:firstLine="17"/>
        <w:rPr>
          <w:b/>
          <w:bCs/>
          <w:spacing w:val="-5"/>
        </w:rPr>
      </w:pPr>
      <w:r>
        <w:rPr>
          <w:spacing w:val="-5"/>
        </w:rPr>
        <w:t>附表</w:t>
      </w:r>
      <w:r>
        <w:rPr>
          <w:spacing w:val="-46"/>
        </w:rPr>
        <w:t xml:space="preserve"> </w:t>
      </w:r>
      <w:r>
        <w:rPr>
          <w:spacing w:val="-5"/>
        </w:rPr>
        <w:t>3</w:t>
      </w:r>
      <w:r>
        <w:rPr>
          <w:spacing w:val="-60"/>
        </w:rPr>
        <w:t xml:space="preserve"> </w:t>
      </w:r>
      <w:r>
        <w:rPr>
          <w:b/>
          <w:bCs/>
          <w:spacing w:val="-5"/>
        </w:rPr>
        <w:t>近三年受行政主管部门通报或处罚情况</w:t>
      </w:r>
    </w:p>
    <w:p w14:paraId="05F555AD">
      <w:pPr>
        <w:pStyle w:val="2"/>
        <w:keepNext w:val="0"/>
        <w:keepLines w:val="0"/>
        <w:pageBreakBefore w:val="0"/>
        <w:tabs>
          <w:tab w:val="left" w:pos="6100"/>
        </w:tabs>
        <w:kinsoku/>
        <w:wordWrap/>
        <w:overflowPunct/>
        <w:topLinePunct/>
        <w:bidi w:val="0"/>
        <w:spacing w:before="216" w:line="459" w:lineRule="auto"/>
        <w:ind w:left="4" w:right="3646" w:rightChars="0" w:firstLine="17"/>
      </w:pPr>
      <w:r>
        <w:rPr>
          <w:spacing w:val="-3"/>
        </w:rPr>
        <w:t>项目名称：</w:t>
      </w:r>
    </w:p>
    <w:tbl>
      <w:tblPr>
        <w:tblStyle w:val="6"/>
        <w:tblW w:w="9483" w:type="dxa"/>
        <w:tblInd w:w="11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705"/>
        <w:gridCol w:w="2106"/>
        <w:gridCol w:w="2608"/>
        <w:gridCol w:w="1064"/>
      </w:tblGrid>
      <w:tr w14:paraId="0B3867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29" w:hRule="atLeast"/>
        </w:trPr>
        <w:tc>
          <w:tcPr>
            <w:tcW w:w="3705" w:type="dxa"/>
            <w:vAlign w:val="top"/>
          </w:tcPr>
          <w:p w14:paraId="06D911B9">
            <w:pPr>
              <w:pStyle w:val="7"/>
              <w:keepNext w:val="0"/>
              <w:keepLines w:val="0"/>
              <w:pageBreakBefore w:val="0"/>
              <w:kinsoku/>
              <w:wordWrap/>
              <w:overflowPunct/>
              <w:topLinePunct/>
              <w:bidi w:val="0"/>
              <w:spacing w:before="211" w:line="365" w:lineRule="auto"/>
              <w:ind w:left="184" w:right="168" w:firstLine="3"/>
              <w:rPr>
                <w:sz w:val="28"/>
                <w:szCs w:val="28"/>
              </w:rPr>
            </w:pPr>
            <w:r>
              <w:rPr>
                <w:spacing w:val="-2"/>
                <w:sz w:val="28"/>
                <w:szCs w:val="28"/>
              </w:rPr>
              <w:t>受国家、省、州（市）行政主管部门通报或处罚的情况</w:t>
            </w:r>
          </w:p>
        </w:tc>
        <w:tc>
          <w:tcPr>
            <w:tcW w:w="2106" w:type="dxa"/>
            <w:vAlign w:val="top"/>
          </w:tcPr>
          <w:p w14:paraId="73B3ED40">
            <w:pPr>
              <w:keepNext w:val="0"/>
              <w:keepLines w:val="0"/>
              <w:pageBreakBefore w:val="0"/>
              <w:kinsoku/>
              <w:wordWrap/>
              <w:overflowPunct/>
              <w:topLinePunct/>
              <w:bidi w:val="0"/>
              <w:spacing w:line="398" w:lineRule="auto"/>
              <w:rPr>
                <w:rFonts w:ascii="Arial"/>
                <w:sz w:val="21"/>
              </w:rPr>
            </w:pPr>
          </w:p>
          <w:p w14:paraId="4E05680E">
            <w:pPr>
              <w:pStyle w:val="7"/>
              <w:keepNext w:val="0"/>
              <w:keepLines w:val="0"/>
              <w:pageBreakBefore w:val="0"/>
              <w:kinsoku/>
              <w:wordWrap/>
              <w:overflowPunct/>
              <w:topLinePunct/>
              <w:bidi w:val="0"/>
              <w:spacing w:before="91" w:line="224" w:lineRule="auto"/>
              <w:ind w:left="787"/>
              <w:rPr>
                <w:sz w:val="28"/>
                <w:szCs w:val="28"/>
              </w:rPr>
            </w:pPr>
            <w:r>
              <w:rPr>
                <w:spacing w:val="-8"/>
                <w:sz w:val="28"/>
                <w:szCs w:val="28"/>
              </w:rPr>
              <w:t>原因</w:t>
            </w:r>
          </w:p>
        </w:tc>
        <w:tc>
          <w:tcPr>
            <w:tcW w:w="2608" w:type="dxa"/>
            <w:vAlign w:val="top"/>
          </w:tcPr>
          <w:p w14:paraId="3D87B73C">
            <w:pPr>
              <w:pStyle w:val="7"/>
              <w:keepNext w:val="0"/>
              <w:keepLines w:val="0"/>
              <w:pageBreakBefore w:val="0"/>
              <w:kinsoku/>
              <w:wordWrap/>
              <w:overflowPunct/>
              <w:topLinePunct/>
              <w:bidi w:val="0"/>
              <w:spacing w:before="211" w:line="365" w:lineRule="auto"/>
              <w:ind w:left="1175" w:right="178" w:hanging="982"/>
              <w:rPr>
                <w:sz w:val="28"/>
                <w:szCs w:val="28"/>
              </w:rPr>
            </w:pPr>
            <w:r>
              <w:rPr>
                <w:spacing w:val="-2"/>
                <w:sz w:val="28"/>
                <w:szCs w:val="28"/>
              </w:rPr>
              <w:t>通报或处罚的有效</w:t>
            </w:r>
            <w:r>
              <w:rPr>
                <w:sz w:val="28"/>
                <w:szCs w:val="28"/>
              </w:rPr>
              <w:t>期</w:t>
            </w:r>
          </w:p>
        </w:tc>
        <w:tc>
          <w:tcPr>
            <w:tcW w:w="1064" w:type="dxa"/>
            <w:vAlign w:val="top"/>
          </w:tcPr>
          <w:p w14:paraId="6FABE159">
            <w:pPr>
              <w:keepNext w:val="0"/>
              <w:keepLines w:val="0"/>
              <w:pageBreakBefore w:val="0"/>
              <w:kinsoku/>
              <w:wordWrap/>
              <w:overflowPunct/>
              <w:topLinePunct/>
              <w:bidi w:val="0"/>
              <w:spacing w:line="399" w:lineRule="auto"/>
              <w:rPr>
                <w:rFonts w:ascii="Arial"/>
                <w:sz w:val="21"/>
              </w:rPr>
            </w:pPr>
          </w:p>
          <w:p w14:paraId="7963C87D">
            <w:pPr>
              <w:pStyle w:val="7"/>
              <w:keepNext w:val="0"/>
              <w:keepLines w:val="0"/>
              <w:pageBreakBefore w:val="0"/>
              <w:kinsoku/>
              <w:wordWrap/>
              <w:overflowPunct/>
              <w:topLinePunct/>
              <w:bidi w:val="0"/>
              <w:spacing w:before="91" w:line="222" w:lineRule="auto"/>
              <w:ind w:left="262"/>
              <w:rPr>
                <w:sz w:val="28"/>
                <w:szCs w:val="28"/>
              </w:rPr>
            </w:pPr>
            <w:r>
              <w:rPr>
                <w:spacing w:val="-7"/>
                <w:sz w:val="28"/>
                <w:szCs w:val="28"/>
              </w:rPr>
              <w:t>备注</w:t>
            </w:r>
          </w:p>
        </w:tc>
      </w:tr>
      <w:tr w14:paraId="073135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4" w:hRule="atLeast"/>
        </w:trPr>
        <w:tc>
          <w:tcPr>
            <w:tcW w:w="3705" w:type="dxa"/>
            <w:vAlign w:val="top"/>
          </w:tcPr>
          <w:p w14:paraId="2436E8E2">
            <w:pPr>
              <w:keepNext w:val="0"/>
              <w:keepLines w:val="0"/>
              <w:pageBreakBefore w:val="0"/>
              <w:kinsoku/>
              <w:wordWrap/>
              <w:overflowPunct/>
              <w:topLinePunct/>
              <w:bidi w:val="0"/>
              <w:rPr>
                <w:rFonts w:ascii="Arial"/>
                <w:sz w:val="21"/>
              </w:rPr>
            </w:pPr>
          </w:p>
        </w:tc>
        <w:tc>
          <w:tcPr>
            <w:tcW w:w="2106" w:type="dxa"/>
            <w:vAlign w:val="top"/>
          </w:tcPr>
          <w:p w14:paraId="66A0D1AB">
            <w:pPr>
              <w:keepNext w:val="0"/>
              <w:keepLines w:val="0"/>
              <w:pageBreakBefore w:val="0"/>
              <w:kinsoku/>
              <w:wordWrap/>
              <w:overflowPunct/>
              <w:topLinePunct/>
              <w:bidi w:val="0"/>
              <w:rPr>
                <w:rFonts w:ascii="Arial"/>
                <w:sz w:val="21"/>
              </w:rPr>
            </w:pPr>
          </w:p>
        </w:tc>
        <w:tc>
          <w:tcPr>
            <w:tcW w:w="2608" w:type="dxa"/>
            <w:vAlign w:val="top"/>
          </w:tcPr>
          <w:p w14:paraId="08F8015B">
            <w:pPr>
              <w:keepNext w:val="0"/>
              <w:keepLines w:val="0"/>
              <w:pageBreakBefore w:val="0"/>
              <w:kinsoku/>
              <w:wordWrap/>
              <w:overflowPunct/>
              <w:topLinePunct/>
              <w:bidi w:val="0"/>
              <w:rPr>
                <w:rFonts w:ascii="Arial"/>
                <w:sz w:val="21"/>
              </w:rPr>
            </w:pPr>
          </w:p>
        </w:tc>
        <w:tc>
          <w:tcPr>
            <w:tcW w:w="1064" w:type="dxa"/>
            <w:vAlign w:val="top"/>
          </w:tcPr>
          <w:p w14:paraId="5CDE51CC">
            <w:pPr>
              <w:keepNext w:val="0"/>
              <w:keepLines w:val="0"/>
              <w:pageBreakBefore w:val="0"/>
              <w:kinsoku/>
              <w:wordWrap/>
              <w:overflowPunct/>
              <w:topLinePunct/>
              <w:bidi w:val="0"/>
              <w:rPr>
                <w:rFonts w:ascii="Arial"/>
                <w:sz w:val="21"/>
              </w:rPr>
            </w:pPr>
          </w:p>
        </w:tc>
      </w:tr>
      <w:tr w14:paraId="30E4DE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4" w:hRule="atLeast"/>
        </w:trPr>
        <w:tc>
          <w:tcPr>
            <w:tcW w:w="3705" w:type="dxa"/>
            <w:vAlign w:val="top"/>
          </w:tcPr>
          <w:p w14:paraId="4076FFA5">
            <w:pPr>
              <w:keepNext w:val="0"/>
              <w:keepLines w:val="0"/>
              <w:pageBreakBefore w:val="0"/>
              <w:kinsoku/>
              <w:wordWrap/>
              <w:overflowPunct/>
              <w:topLinePunct/>
              <w:bidi w:val="0"/>
              <w:rPr>
                <w:rFonts w:ascii="Arial"/>
                <w:sz w:val="21"/>
              </w:rPr>
            </w:pPr>
          </w:p>
        </w:tc>
        <w:tc>
          <w:tcPr>
            <w:tcW w:w="2106" w:type="dxa"/>
            <w:vAlign w:val="top"/>
          </w:tcPr>
          <w:p w14:paraId="65D9EB33">
            <w:pPr>
              <w:keepNext w:val="0"/>
              <w:keepLines w:val="0"/>
              <w:pageBreakBefore w:val="0"/>
              <w:kinsoku/>
              <w:wordWrap/>
              <w:overflowPunct/>
              <w:topLinePunct/>
              <w:bidi w:val="0"/>
              <w:rPr>
                <w:rFonts w:ascii="Arial"/>
                <w:sz w:val="21"/>
              </w:rPr>
            </w:pPr>
          </w:p>
        </w:tc>
        <w:tc>
          <w:tcPr>
            <w:tcW w:w="2608" w:type="dxa"/>
            <w:vAlign w:val="top"/>
          </w:tcPr>
          <w:p w14:paraId="2CF29EF5">
            <w:pPr>
              <w:keepNext w:val="0"/>
              <w:keepLines w:val="0"/>
              <w:pageBreakBefore w:val="0"/>
              <w:kinsoku/>
              <w:wordWrap/>
              <w:overflowPunct/>
              <w:topLinePunct/>
              <w:bidi w:val="0"/>
              <w:rPr>
                <w:rFonts w:ascii="Arial"/>
                <w:sz w:val="21"/>
              </w:rPr>
            </w:pPr>
          </w:p>
        </w:tc>
        <w:tc>
          <w:tcPr>
            <w:tcW w:w="1064" w:type="dxa"/>
            <w:vAlign w:val="top"/>
          </w:tcPr>
          <w:p w14:paraId="229533EC">
            <w:pPr>
              <w:keepNext w:val="0"/>
              <w:keepLines w:val="0"/>
              <w:pageBreakBefore w:val="0"/>
              <w:kinsoku/>
              <w:wordWrap/>
              <w:overflowPunct/>
              <w:topLinePunct/>
              <w:bidi w:val="0"/>
              <w:rPr>
                <w:rFonts w:ascii="Arial"/>
                <w:sz w:val="21"/>
              </w:rPr>
            </w:pPr>
          </w:p>
        </w:tc>
      </w:tr>
      <w:tr w14:paraId="0BAB21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5" w:hRule="atLeast"/>
        </w:trPr>
        <w:tc>
          <w:tcPr>
            <w:tcW w:w="3705" w:type="dxa"/>
            <w:vAlign w:val="top"/>
          </w:tcPr>
          <w:p w14:paraId="560F8D56">
            <w:pPr>
              <w:keepNext w:val="0"/>
              <w:keepLines w:val="0"/>
              <w:pageBreakBefore w:val="0"/>
              <w:kinsoku/>
              <w:wordWrap/>
              <w:overflowPunct/>
              <w:topLinePunct/>
              <w:bidi w:val="0"/>
              <w:rPr>
                <w:rFonts w:ascii="Arial"/>
                <w:sz w:val="21"/>
              </w:rPr>
            </w:pPr>
          </w:p>
        </w:tc>
        <w:tc>
          <w:tcPr>
            <w:tcW w:w="2106" w:type="dxa"/>
            <w:vAlign w:val="top"/>
          </w:tcPr>
          <w:p w14:paraId="04B7712C">
            <w:pPr>
              <w:keepNext w:val="0"/>
              <w:keepLines w:val="0"/>
              <w:pageBreakBefore w:val="0"/>
              <w:kinsoku/>
              <w:wordWrap/>
              <w:overflowPunct/>
              <w:topLinePunct/>
              <w:bidi w:val="0"/>
              <w:rPr>
                <w:rFonts w:ascii="Arial"/>
                <w:sz w:val="21"/>
              </w:rPr>
            </w:pPr>
          </w:p>
        </w:tc>
        <w:tc>
          <w:tcPr>
            <w:tcW w:w="2608" w:type="dxa"/>
            <w:vAlign w:val="top"/>
          </w:tcPr>
          <w:p w14:paraId="4B40EA8A">
            <w:pPr>
              <w:keepNext w:val="0"/>
              <w:keepLines w:val="0"/>
              <w:pageBreakBefore w:val="0"/>
              <w:kinsoku/>
              <w:wordWrap/>
              <w:overflowPunct/>
              <w:topLinePunct/>
              <w:bidi w:val="0"/>
              <w:rPr>
                <w:rFonts w:ascii="Arial"/>
                <w:sz w:val="21"/>
              </w:rPr>
            </w:pPr>
          </w:p>
        </w:tc>
        <w:tc>
          <w:tcPr>
            <w:tcW w:w="1064" w:type="dxa"/>
            <w:vAlign w:val="top"/>
          </w:tcPr>
          <w:p w14:paraId="4F934084">
            <w:pPr>
              <w:keepNext w:val="0"/>
              <w:keepLines w:val="0"/>
              <w:pageBreakBefore w:val="0"/>
              <w:kinsoku/>
              <w:wordWrap/>
              <w:overflowPunct/>
              <w:topLinePunct/>
              <w:bidi w:val="0"/>
              <w:rPr>
                <w:rFonts w:ascii="Arial"/>
                <w:sz w:val="21"/>
              </w:rPr>
            </w:pPr>
          </w:p>
        </w:tc>
      </w:tr>
      <w:tr w14:paraId="545247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4" w:hRule="atLeast"/>
        </w:trPr>
        <w:tc>
          <w:tcPr>
            <w:tcW w:w="3705" w:type="dxa"/>
            <w:vAlign w:val="top"/>
          </w:tcPr>
          <w:p w14:paraId="6D560AB7">
            <w:pPr>
              <w:keepNext w:val="0"/>
              <w:keepLines w:val="0"/>
              <w:pageBreakBefore w:val="0"/>
              <w:kinsoku/>
              <w:wordWrap/>
              <w:overflowPunct/>
              <w:topLinePunct/>
              <w:bidi w:val="0"/>
              <w:rPr>
                <w:rFonts w:ascii="Arial"/>
                <w:sz w:val="21"/>
              </w:rPr>
            </w:pPr>
          </w:p>
        </w:tc>
        <w:tc>
          <w:tcPr>
            <w:tcW w:w="2106" w:type="dxa"/>
            <w:vAlign w:val="top"/>
          </w:tcPr>
          <w:p w14:paraId="7A31FA29">
            <w:pPr>
              <w:keepNext w:val="0"/>
              <w:keepLines w:val="0"/>
              <w:pageBreakBefore w:val="0"/>
              <w:kinsoku/>
              <w:wordWrap/>
              <w:overflowPunct/>
              <w:topLinePunct/>
              <w:bidi w:val="0"/>
              <w:rPr>
                <w:rFonts w:ascii="Arial"/>
                <w:sz w:val="21"/>
              </w:rPr>
            </w:pPr>
          </w:p>
        </w:tc>
        <w:tc>
          <w:tcPr>
            <w:tcW w:w="2608" w:type="dxa"/>
            <w:vAlign w:val="top"/>
          </w:tcPr>
          <w:p w14:paraId="6DA97A5E">
            <w:pPr>
              <w:keepNext w:val="0"/>
              <w:keepLines w:val="0"/>
              <w:pageBreakBefore w:val="0"/>
              <w:kinsoku/>
              <w:wordWrap/>
              <w:overflowPunct/>
              <w:topLinePunct/>
              <w:bidi w:val="0"/>
              <w:rPr>
                <w:rFonts w:ascii="Arial"/>
                <w:sz w:val="21"/>
              </w:rPr>
            </w:pPr>
          </w:p>
        </w:tc>
        <w:tc>
          <w:tcPr>
            <w:tcW w:w="1064" w:type="dxa"/>
            <w:vAlign w:val="top"/>
          </w:tcPr>
          <w:p w14:paraId="630D15DC">
            <w:pPr>
              <w:keepNext w:val="0"/>
              <w:keepLines w:val="0"/>
              <w:pageBreakBefore w:val="0"/>
              <w:kinsoku/>
              <w:wordWrap/>
              <w:overflowPunct/>
              <w:topLinePunct/>
              <w:bidi w:val="0"/>
              <w:rPr>
                <w:rFonts w:ascii="Arial"/>
                <w:sz w:val="21"/>
              </w:rPr>
            </w:pPr>
          </w:p>
        </w:tc>
      </w:tr>
      <w:tr w14:paraId="582DFE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4" w:hRule="atLeast"/>
        </w:trPr>
        <w:tc>
          <w:tcPr>
            <w:tcW w:w="3705" w:type="dxa"/>
            <w:vAlign w:val="top"/>
          </w:tcPr>
          <w:p w14:paraId="1FF1AA73">
            <w:pPr>
              <w:keepNext w:val="0"/>
              <w:keepLines w:val="0"/>
              <w:pageBreakBefore w:val="0"/>
              <w:kinsoku/>
              <w:wordWrap/>
              <w:overflowPunct/>
              <w:topLinePunct/>
              <w:bidi w:val="0"/>
              <w:rPr>
                <w:rFonts w:ascii="Arial"/>
                <w:sz w:val="21"/>
              </w:rPr>
            </w:pPr>
          </w:p>
        </w:tc>
        <w:tc>
          <w:tcPr>
            <w:tcW w:w="2106" w:type="dxa"/>
            <w:vAlign w:val="top"/>
          </w:tcPr>
          <w:p w14:paraId="237F38EE">
            <w:pPr>
              <w:keepNext w:val="0"/>
              <w:keepLines w:val="0"/>
              <w:pageBreakBefore w:val="0"/>
              <w:kinsoku/>
              <w:wordWrap/>
              <w:overflowPunct/>
              <w:topLinePunct/>
              <w:bidi w:val="0"/>
              <w:rPr>
                <w:rFonts w:ascii="Arial"/>
                <w:sz w:val="21"/>
              </w:rPr>
            </w:pPr>
          </w:p>
        </w:tc>
        <w:tc>
          <w:tcPr>
            <w:tcW w:w="2608" w:type="dxa"/>
            <w:vAlign w:val="top"/>
          </w:tcPr>
          <w:p w14:paraId="7471A277">
            <w:pPr>
              <w:keepNext w:val="0"/>
              <w:keepLines w:val="0"/>
              <w:pageBreakBefore w:val="0"/>
              <w:kinsoku/>
              <w:wordWrap/>
              <w:overflowPunct/>
              <w:topLinePunct/>
              <w:bidi w:val="0"/>
              <w:rPr>
                <w:rFonts w:ascii="Arial"/>
                <w:sz w:val="21"/>
              </w:rPr>
            </w:pPr>
          </w:p>
        </w:tc>
        <w:tc>
          <w:tcPr>
            <w:tcW w:w="1064" w:type="dxa"/>
            <w:vAlign w:val="top"/>
          </w:tcPr>
          <w:p w14:paraId="38DC03EA">
            <w:pPr>
              <w:keepNext w:val="0"/>
              <w:keepLines w:val="0"/>
              <w:pageBreakBefore w:val="0"/>
              <w:kinsoku/>
              <w:wordWrap/>
              <w:overflowPunct/>
              <w:topLinePunct/>
              <w:bidi w:val="0"/>
              <w:rPr>
                <w:rFonts w:ascii="Arial"/>
                <w:sz w:val="21"/>
              </w:rPr>
            </w:pPr>
          </w:p>
        </w:tc>
      </w:tr>
      <w:tr w14:paraId="244422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9" w:hRule="atLeast"/>
        </w:trPr>
        <w:tc>
          <w:tcPr>
            <w:tcW w:w="3705" w:type="dxa"/>
            <w:vAlign w:val="top"/>
          </w:tcPr>
          <w:p w14:paraId="266D8637">
            <w:pPr>
              <w:keepNext w:val="0"/>
              <w:keepLines w:val="0"/>
              <w:pageBreakBefore w:val="0"/>
              <w:kinsoku/>
              <w:wordWrap/>
              <w:overflowPunct/>
              <w:topLinePunct/>
              <w:bidi w:val="0"/>
              <w:rPr>
                <w:rFonts w:ascii="Arial"/>
                <w:sz w:val="21"/>
              </w:rPr>
            </w:pPr>
          </w:p>
        </w:tc>
        <w:tc>
          <w:tcPr>
            <w:tcW w:w="2106" w:type="dxa"/>
            <w:vAlign w:val="top"/>
          </w:tcPr>
          <w:p w14:paraId="1B8C432B">
            <w:pPr>
              <w:keepNext w:val="0"/>
              <w:keepLines w:val="0"/>
              <w:pageBreakBefore w:val="0"/>
              <w:kinsoku/>
              <w:wordWrap/>
              <w:overflowPunct/>
              <w:topLinePunct/>
              <w:bidi w:val="0"/>
              <w:rPr>
                <w:rFonts w:ascii="Arial"/>
                <w:sz w:val="21"/>
              </w:rPr>
            </w:pPr>
          </w:p>
        </w:tc>
        <w:tc>
          <w:tcPr>
            <w:tcW w:w="2608" w:type="dxa"/>
            <w:vAlign w:val="top"/>
          </w:tcPr>
          <w:p w14:paraId="7CC182EA">
            <w:pPr>
              <w:keepNext w:val="0"/>
              <w:keepLines w:val="0"/>
              <w:pageBreakBefore w:val="0"/>
              <w:kinsoku/>
              <w:wordWrap/>
              <w:overflowPunct/>
              <w:topLinePunct/>
              <w:bidi w:val="0"/>
              <w:rPr>
                <w:rFonts w:ascii="Arial"/>
                <w:sz w:val="21"/>
              </w:rPr>
            </w:pPr>
          </w:p>
        </w:tc>
        <w:tc>
          <w:tcPr>
            <w:tcW w:w="1064" w:type="dxa"/>
            <w:vAlign w:val="top"/>
          </w:tcPr>
          <w:p w14:paraId="3A34546B">
            <w:pPr>
              <w:keepNext w:val="0"/>
              <w:keepLines w:val="0"/>
              <w:pageBreakBefore w:val="0"/>
              <w:kinsoku/>
              <w:wordWrap/>
              <w:overflowPunct/>
              <w:topLinePunct/>
              <w:bidi w:val="0"/>
              <w:rPr>
                <w:rFonts w:ascii="Arial"/>
                <w:sz w:val="21"/>
              </w:rPr>
            </w:pPr>
          </w:p>
        </w:tc>
      </w:tr>
    </w:tbl>
    <w:p w14:paraId="45105580">
      <w:pPr>
        <w:pStyle w:val="2"/>
        <w:keepNext w:val="0"/>
        <w:keepLines w:val="0"/>
        <w:pageBreakBefore w:val="0"/>
        <w:kinsoku/>
        <w:wordWrap/>
        <w:overflowPunct/>
        <w:topLinePunct/>
        <w:bidi w:val="0"/>
        <w:spacing w:before="208" w:line="221" w:lineRule="auto"/>
        <w:jc w:val="right"/>
      </w:pPr>
      <w:r>
        <w:rPr>
          <w:spacing w:val="-4"/>
        </w:rPr>
        <w:t>注：1．若无相应情况可直接填“无</w:t>
      </w:r>
      <w:r>
        <w:rPr>
          <w:spacing w:val="-103"/>
        </w:rPr>
        <w:t xml:space="preserve"> </w:t>
      </w:r>
      <w:r>
        <w:rPr>
          <w:spacing w:val="-4"/>
        </w:rPr>
        <w:t>”，若有通报或处罚情况请按上表要求填写。</w:t>
      </w:r>
    </w:p>
    <w:p w14:paraId="45552AE9">
      <w:pPr>
        <w:keepNext w:val="0"/>
        <w:keepLines w:val="0"/>
        <w:pageBreakBefore w:val="0"/>
        <w:kinsoku/>
        <w:wordWrap/>
        <w:overflowPunct/>
        <w:topLinePunct/>
        <w:bidi w:val="0"/>
        <w:spacing w:line="271" w:lineRule="auto"/>
        <w:rPr>
          <w:rFonts w:ascii="Arial"/>
          <w:sz w:val="21"/>
        </w:rPr>
      </w:pPr>
    </w:p>
    <w:p w14:paraId="5758BB0D">
      <w:pPr>
        <w:keepNext w:val="0"/>
        <w:keepLines w:val="0"/>
        <w:pageBreakBefore w:val="0"/>
        <w:kinsoku/>
        <w:wordWrap/>
        <w:overflowPunct/>
        <w:topLinePunct/>
        <w:bidi w:val="0"/>
        <w:spacing w:line="272" w:lineRule="auto"/>
        <w:rPr>
          <w:rFonts w:ascii="Arial"/>
          <w:sz w:val="21"/>
        </w:rPr>
      </w:pPr>
    </w:p>
    <w:p w14:paraId="732F194B">
      <w:pPr>
        <w:keepNext w:val="0"/>
        <w:keepLines w:val="0"/>
        <w:pageBreakBefore w:val="0"/>
        <w:kinsoku/>
        <w:wordWrap/>
        <w:overflowPunct/>
        <w:topLinePunct/>
        <w:bidi w:val="0"/>
        <w:spacing w:line="272" w:lineRule="auto"/>
        <w:rPr>
          <w:rFonts w:ascii="Arial"/>
          <w:sz w:val="21"/>
        </w:rPr>
      </w:pPr>
    </w:p>
    <w:p w14:paraId="6A79AFB8">
      <w:pPr>
        <w:keepNext w:val="0"/>
        <w:keepLines w:val="0"/>
        <w:pageBreakBefore w:val="0"/>
        <w:kinsoku/>
        <w:wordWrap/>
        <w:overflowPunct/>
        <w:topLinePunct/>
        <w:bidi w:val="0"/>
        <w:spacing w:line="272" w:lineRule="auto"/>
        <w:rPr>
          <w:rFonts w:ascii="Arial"/>
          <w:sz w:val="21"/>
        </w:rPr>
      </w:pPr>
    </w:p>
    <w:p w14:paraId="10335EB2">
      <w:pPr>
        <w:pStyle w:val="2"/>
        <w:keepNext w:val="0"/>
        <w:keepLines w:val="0"/>
        <w:pageBreakBefore w:val="0"/>
        <w:kinsoku/>
        <w:wordWrap/>
        <w:overflowPunct/>
        <w:topLinePunct/>
        <w:bidi w:val="0"/>
        <w:spacing w:before="91" w:line="214" w:lineRule="auto"/>
        <w:ind w:left="425"/>
      </w:pPr>
      <w:r>
        <w:rPr>
          <w:b/>
          <w:bCs/>
          <w:spacing w:val="-3"/>
        </w:rPr>
        <w:t>投标人（电子签章</w:t>
      </w:r>
      <w:r>
        <w:rPr>
          <w:b/>
          <w:bCs/>
          <w:spacing w:val="8"/>
        </w:rPr>
        <w:t>）：</w:t>
      </w:r>
      <w:r>
        <w:rPr>
          <w:b/>
          <w:bCs/>
          <w:spacing w:val="-3"/>
        </w:rPr>
        <w:t>_____________________</w:t>
      </w:r>
    </w:p>
    <w:p w14:paraId="2F4708D3">
      <w:pPr>
        <w:keepNext w:val="0"/>
        <w:keepLines w:val="0"/>
        <w:pageBreakBefore w:val="0"/>
        <w:kinsoku/>
        <w:wordWrap/>
        <w:overflowPunct/>
        <w:topLinePunct/>
        <w:bidi w:val="0"/>
        <w:spacing w:line="343" w:lineRule="auto"/>
        <w:rPr>
          <w:rFonts w:ascii="Arial"/>
          <w:sz w:val="21"/>
        </w:rPr>
      </w:pPr>
    </w:p>
    <w:p w14:paraId="4C2F239A">
      <w:pPr>
        <w:pStyle w:val="2"/>
        <w:keepNext w:val="0"/>
        <w:keepLines w:val="0"/>
        <w:pageBreakBefore w:val="0"/>
        <w:kinsoku/>
        <w:wordWrap/>
        <w:overflowPunct/>
        <w:topLinePunct/>
        <w:bidi w:val="0"/>
        <w:spacing w:before="91" w:line="214" w:lineRule="auto"/>
        <w:ind w:left="423"/>
      </w:pPr>
      <w:r>
        <w:rPr>
          <w:b/>
          <w:bCs/>
          <w:spacing w:val="-2"/>
        </w:rPr>
        <w:t>法定代表人或授权代理人（签字或盖章</w:t>
      </w:r>
      <w:r>
        <w:rPr>
          <w:b/>
          <w:bCs/>
          <w:spacing w:val="-1"/>
        </w:rPr>
        <w:t>）：</w:t>
      </w:r>
      <w:r>
        <w:rPr>
          <w:b/>
          <w:bCs/>
          <w:spacing w:val="-2"/>
        </w:rPr>
        <w:t>_____________</w:t>
      </w:r>
      <w:r>
        <w:rPr>
          <w:b/>
          <w:bCs/>
          <w:spacing w:val="-3"/>
        </w:rPr>
        <w:t>________</w:t>
      </w:r>
    </w:p>
    <w:p w14:paraId="0A973215">
      <w:pPr>
        <w:keepNext w:val="0"/>
        <w:keepLines w:val="0"/>
        <w:pageBreakBefore w:val="0"/>
        <w:kinsoku/>
        <w:wordWrap/>
        <w:overflowPunct/>
        <w:topLinePunct/>
        <w:bidi w:val="0"/>
        <w:spacing w:line="340" w:lineRule="auto"/>
        <w:rPr>
          <w:rFonts w:ascii="Arial"/>
          <w:sz w:val="21"/>
        </w:rPr>
      </w:pPr>
    </w:p>
    <w:p w14:paraId="53F59395">
      <w:pPr>
        <w:pStyle w:val="2"/>
        <w:keepNext w:val="0"/>
        <w:keepLines w:val="0"/>
        <w:pageBreakBefore w:val="0"/>
        <w:kinsoku/>
        <w:wordWrap/>
        <w:overflowPunct/>
        <w:topLinePunct/>
        <w:bidi w:val="0"/>
        <w:spacing w:before="91" w:line="214" w:lineRule="auto"/>
        <w:ind w:left="470"/>
      </w:pPr>
      <w:r>
        <w:rPr>
          <w:b/>
          <w:bCs/>
          <w:spacing w:val="-5"/>
        </w:rPr>
        <w:t>日期：_____________________</w:t>
      </w:r>
    </w:p>
    <w:p w14:paraId="5CA70275">
      <w:pPr>
        <w:keepNext w:val="0"/>
        <w:keepLines w:val="0"/>
        <w:pageBreakBefore w:val="0"/>
        <w:kinsoku/>
        <w:wordWrap/>
        <w:overflowPunct/>
        <w:topLinePunct/>
        <w:bidi w:val="0"/>
        <w:spacing w:line="214" w:lineRule="auto"/>
        <w:sectPr>
          <w:footerReference r:id="rId65" w:type="default"/>
          <w:pgSz w:w="11906" w:h="16840"/>
          <w:pgMar w:top="1440" w:right="1080" w:bottom="1440" w:left="1080" w:header="0" w:footer="1482" w:gutter="0"/>
          <w:cols w:space="720" w:num="1"/>
        </w:sectPr>
      </w:pPr>
    </w:p>
    <w:p w14:paraId="008104FE">
      <w:pPr>
        <w:pStyle w:val="2"/>
        <w:keepNext w:val="0"/>
        <w:keepLines w:val="0"/>
        <w:pageBreakBefore w:val="0"/>
        <w:kinsoku/>
        <w:wordWrap/>
        <w:overflowPunct/>
        <w:topLinePunct/>
        <w:bidi w:val="0"/>
        <w:spacing w:before="216" w:line="459" w:lineRule="auto"/>
        <w:ind w:left="44" w:right="4286" w:rightChars="0" w:firstLine="17"/>
        <w:rPr>
          <w:b/>
          <w:bCs/>
          <w:spacing w:val="-5"/>
        </w:rPr>
      </w:pPr>
      <w:r>
        <w:rPr>
          <w:spacing w:val="-5"/>
        </w:rPr>
        <w:t>附表</w:t>
      </w:r>
      <w:r>
        <w:rPr>
          <w:spacing w:val="-52"/>
        </w:rPr>
        <w:t xml:space="preserve"> </w:t>
      </w:r>
      <w:r>
        <w:rPr>
          <w:spacing w:val="-5"/>
        </w:rPr>
        <w:t>4</w:t>
      </w:r>
      <w:r>
        <w:rPr>
          <w:spacing w:val="-60"/>
        </w:rPr>
        <w:t xml:space="preserve"> </w:t>
      </w:r>
      <w:r>
        <w:rPr>
          <w:b/>
          <w:bCs/>
          <w:spacing w:val="-5"/>
        </w:rPr>
        <w:t>近三年涉及的诉讼案件或仲裁情况</w:t>
      </w:r>
    </w:p>
    <w:p w14:paraId="062F4C8B">
      <w:pPr>
        <w:pStyle w:val="2"/>
        <w:keepNext w:val="0"/>
        <w:keepLines w:val="0"/>
        <w:pageBreakBefore w:val="0"/>
        <w:kinsoku/>
        <w:wordWrap/>
        <w:overflowPunct/>
        <w:topLinePunct/>
        <w:bidi w:val="0"/>
        <w:spacing w:before="216" w:line="459" w:lineRule="auto"/>
        <w:ind w:left="44" w:right="4286" w:rightChars="0" w:firstLine="17"/>
      </w:pPr>
      <w:r>
        <w:rPr>
          <w:spacing w:val="-3"/>
        </w:rPr>
        <w:t>项目名称：</w:t>
      </w:r>
    </w:p>
    <w:tbl>
      <w:tblPr>
        <w:tblStyle w:val="6"/>
        <w:tblW w:w="979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649"/>
        <w:gridCol w:w="2477"/>
        <w:gridCol w:w="2608"/>
        <w:gridCol w:w="1064"/>
      </w:tblGrid>
      <w:tr w14:paraId="61DB1F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9" w:hRule="atLeast"/>
        </w:trPr>
        <w:tc>
          <w:tcPr>
            <w:tcW w:w="3649" w:type="dxa"/>
            <w:vAlign w:val="top"/>
          </w:tcPr>
          <w:p w14:paraId="57D19252">
            <w:pPr>
              <w:pStyle w:val="7"/>
              <w:keepNext w:val="0"/>
              <w:keepLines w:val="0"/>
              <w:pageBreakBefore w:val="0"/>
              <w:kinsoku/>
              <w:wordWrap/>
              <w:overflowPunct/>
              <w:topLinePunct/>
              <w:bidi w:val="0"/>
              <w:spacing w:before="211" w:line="220" w:lineRule="auto"/>
              <w:ind w:left="435"/>
              <w:rPr>
                <w:sz w:val="28"/>
                <w:szCs w:val="28"/>
              </w:rPr>
            </w:pPr>
            <w:r>
              <w:rPr>
                <w:spacing w:val="-2"/>
                <w:sz w:val="28"/>
                <w:szCs w:val="28"/>
              </w:rPr>
              <w:t>涉及的另一方或另几方</w:t>
            </w:r>
          </w:p>
        </w:tc>
        <w:tc>
          <w:tcPr>
            <w:tcW w:w="2477" w:type="dxa"/>
            <w:vAlign w:val="top"/>
          </w:tcPr>
          <w:p w14:paraId="0A3978D5">
            <w:pPr>
              <w:pStyle w:val="7"/>
              <w:keepNext w:val="0"/>
              <w:keepLines w:val="0"/>
              <w:pageBreakBefore w:val="0"/>
              <w:kinsoku/>
              <w:wordWrap/>
              <w:overflowPunct/>
              <w:topLinePunct/>
              <w:bidi w:val="0"/>
              <w:spacing w:before="211" w:line="221" w:lineRule="auto"/>
              <w:ind w:left="552"/>
              <w:rPr>
                <w:sz w:val="28"/>
                <w:szCs w:val="28"/>
              </w:rPr>
            </w:pPr>
            <w:r>
              <w:rPr>
                <w:spacing w:val="-3"/>
                <w:sz w:val="28"/>
                <w:szCs w:val="28"/>
              </w:rPr>
              <w:t>争端的原因</w:t>
            </w:r>
          </w:p>
        </w:tc>
        <w:tc>
          <w:tcPr>
            <w:tcW w:w="2608" w:type="dxa"/>
            <w:vAlign w:val="top"/>
          </w:tcPr>
          <w:p w14:paraId="36F79C16">
            <w:pPr>
              <w:pStyle w:val="7"/>
              <w:keepNext w:val="0"/>
              <w:keepLines w:val="0"/>
              <w:pageBreakBefore w:val="0"/>
              <w:kinsoku/>
              <w:wordWrap/>
              <w:overflowPunct/>
              <w:topLinePunct/>
              <w:bidi w:val="0"/>
              <w:spacing w:before="211" w:line="221" w:lineRule="auto"/>
              <w:ind w:left="616"/>
              <w:rPr>
                <w:sz w:val="28"/>
                <w:szCs w:val="28"/>
              </w:rPr>
            </w:pPr>
            <w:r>
              <w:rPr>
                <w:spacing w:val="-3"/>
                <w:sz w:val="28"/>
                <w:szCs w:val="28"/>
              </w:rPr>
              <w:t>涉及的金额</w:t>
            </w:r>
          </w:p>
        </w:tc>
        <w:tc>
          <w:tcPr>
            <w:tcW w:w="1064" w:type="dxa"/>
            <w:vAlign w:val="top"/>
          </w:tcPr>
          <w:p w14:paraId="094BF9A6">
            <w:pPr>
              <w:pStyle w:val="7"/>
              <w:keepNext w:val="0"/>
              <w:keepLines w:val="0"/>
              <w:pageBreakBefore w:val="0"/>
              <w:kinsoku/>
              <w:wordWrap/>
              <w:overflowPunct/>
              <w:topLinePunct/>
              <w:bidi w:val="0"/>
              <w:spacing w:before="211" w:line="222" w:lineRule="auto"/>
              <w:ind w:left="263"/>
              <w:rPr>
                <w:sz w:val="28"/>
                <w:szCs w:val="28"/>
              </w:rPr>
            </w:pPr>
            <w:r>
              <w:rPr>
                <w:spacing w:val="-7"/>
                <w:sz w:val="28"/>
                <w:szCs w:val="28"/>
              </w:rPr>
              <w:t>备注</w:t>
            </w:r>
          </w:p>
        </w:tc>
      </w:tr>
      <w:tr w14:paraId="2D289C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4" w:hRule="atLeast"/>
        </w:trPr>
        <w:tc>
          <w:tcPr>
            <w:tcW w:w="3649" w:type="dxa"/>
            <w:vAlign w:val="top"/>
          </w:tcPr>
          <w:p w14:paraId="57235C75">
            <w:pPr>
              <w:keepNext w:val="0"/>
              <w:keepLines w:val="0"/>
              <w:pageBreakBefore w:val="0"/>
              <w:kinsoku/>
              <w:wordWrap/>
              <w:overflowPunct/>
              <w:topLinePunct/>
              <w:bidi w:val="0"/>
              <w:rPr>
                <w:rFonts w:ascii="Arial"/>
                <w:sz w:val="21"/>
              </w:rPr>
            </w:pPr>
          </w:p>
        </w:tc>
        <w:tc>
          <w:tcPr>
            <w:tcW w:w="2477" w:type="dxa"/>
            <w:vAlign w:val="top"/>
          </w:tcPr>
          <w:p w14:paraId="1F5360D1">
            <w:pPr>
              <w:keepNext w:val="0"/>
              <w:keepLines w:val="0"/>
              <w:pageBreakBefore w:val="0"/>
              <w:kinsoku/>
              <w:wordWrap/>
              <w:overflowPunct/>
              <w:topLinePunct/>
              <w:bidi w:val="0"/>
              <w:rPr>
                <w:rFonts w:ascii="Arial"/>
                <w:sz w:val="21"/>
              </w:rPr>
            </w:pPr>
          </w:p>
        </w:tc>
        <w:tc>
          <w:tcPr>
            <w:tcW w:w="2608" w:type="dxa"/>
            <w:vAlign w:val="top"/>
          </w:tcPr>
          <w:p w14:paraId="5DE54551">
            <w:pPr>
              <w:keepNext w:val="0"/>
              <w:keepLines w:val="0"/>
              <w:pageBreakBefore w:val="0"/>
              <w:kinsoku/>
              <w:wordWrap/>
              <w:overflowPunct/>
              <w:topLinePunct/>
              <w:bidi w:val="0"/>
              <w:rPr>
                <w:rFonts w:ascii="Arial"/>
                <w:sz w:val="21"/>
              </w:rPr>
            </w:pPr>
          </w:p>
        </w:tc>
        <w:tc>
          <w:tcPr>
            <w:tcW w:w="1064" w:type="dxa"/>
            <w:vAlign w:val="top"/>
          </w:tcPr>
          <w:p w14:paraId="0D463A87">
            <w:pPr>
              <w:keepNext w:val="0"/>
              <w:keepLines w:val="0"/>
              <w:pageBreakBefore w:val="0"/>
              <w:kinsoku/>
              <w:wordWrap/>
              <w:overflowPunct/>
              <w:topLinePunct/>
              <w:bidi w:val="0"/>
              <w:rPr>
                <w:rFonts w:ascii="Arial"/>
                <w:sz w:val="21"/>
              </w:rPr>
            </w:pPr>
          </w:p>
        </w:tc>
      </w:tr>
      <w:tr w14:paraId="582A05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4" w:hRule="atLeast"/>
        </w:trPr>
        <w:tc>
          <w:tcPr>
            <w:tcW w:w="3649" w:type="dxa"/>
            <w:vAlign w:val="top"/>
          </w:tcPr>
          <w:p w14:paraId="5A376A7A">
            <w:pPr>
              <w:keepNext w:val="0"/>
              <w:keepLines w:val="0"/>
              <w:pageBreakBefore w:val="0"/>
              <w:kinsoku/>
              <w:wordWrap/>
              <w:overflowPunct/>
              <w:topLinePunct/>
              <w:bidi w:val="0"/>
              <w:rPr>
                <w:rFonts w:ascii="Arial"/>
                <w:sz w:val="21"/>
              </w:rPr>
            </w:pPr>
          </w:p>
        </w:tc>
        <w:tc>
          <w:tcPr>
            <w:tcW w:w="2477" w:type="dxa"/>
            <w:vAlign w:val="top"/>
          </w:tcPr>
          <w:p w14:paraId="49B8F194">
            <w:pPr>
              <w:keepNext w:val="0"/>
              <w:keepLines w:val="0"/>
              <w:pageBreakBefore w:val="0"/>
              <w:kinsoku/>
              <w:wordWrap/>
              <w:overflowPunct/>
              <w:topLinePunct/>
              <w:bidi w:val="0"/>
              <w:rPr>
                <w:rFonts w:ascii="Arial"/>
                <w:sz w:val="21"/>
              </w:rPr>
            </w:pPr>
          </w:p>
        </w:tc>
        <w:tc>
          <w:tcPr>
            <w:tcW w:w="2608" w:type="dxa"/>
            <w:vAlign w:val="top"/>
          </w:tcPr>
          <w:p w14:paraId="1BF95B4A">
            <w:pPr>
              <w:keepNext w:val="0"/>
              <w:keepLines w:val="0"/>
              <w:pageBreakBefore w:val="0"/>
              <w:kinsoku/>
              <w:wordWrap/>
              <w:overflowPunct/>
              <w:topLinePunct/>
              <w:bidi w:val="0"/>
              <w:rPr>
                <w:rFonts w:ascii="Arial"/>
                <w:sz w:val="21"/>
              </w:rPr>
            </w:pPr>
          </w:p>
        </w:tc>
        <w:tc>
          <w:tcPr>
            <w:tcW w:w="1064" w:type="dxa"/>
            <w:vAlign w:val="top"/>
          </w:tcPr>
          <w:p w14:paraId="787480E8">
            <w:pPr>
              <w:keepNext w:val="0"/>
              <w:keepLines w:val="0"/>
              <w:pageBreakBefore w:val="0"/>
              <w:kinsoku/>
              <w:wordWrap/>
              <w:overflowPunct/>
              <w:topLinePunct/>
              <w:bidi w:val="0"/>
              <w:rPr>
                <w:rFonts w:ascii="Arial"/>
                <w:sz w:val="21"/>
              </w:rPr>
            </w:pPr>
          </w:p>
        </w:tc>
      </w:tr>
      <w:tr w14:paraId="6AFCC1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4" w:hRule="atLeast"/>
        </w:trPr>
        <w:tc>
          <w:tcPr>
            <w:tcW w:w="3649" w:type="dxa"/>
            <w:vAlign w:val="top"/>
          </w:tcPr>
          <w:p w14:paraId="6AB19839">
            <w:pPr>
              <w:keepNext w:val="0"/>
              <w:keepLines w:val="0"/>
              <w:pageBreakBefore w:val="0"/>
              <w:kinsoku/>
              <w:wordWrap/>
              <w:overflowPunct/>
              <w:topLinePunct/>
              <w:bidi w:val="0"/>
              <w:rPr>
                <w:rFonts w:ascii="Arial"/>
                <w:sz w:val="21"/>
              </w:rPr>
            </w:pPr>
          </w:p>
        </w:tc>
        <w:tc>
          <w:tcPr>
            <w:tcW w:w="2477" w:type="dxa"/>
            <w:vAlign w:val="top"/>
          </w:tcPr>
          <w:p w14:paraId="64287D7A">
            <w:pPr>
              <w:keepNext w:val="0"/>
              <w:keepLines w:val="0"/>
              <w:pageBreakBefore w:val="0"/>
              <w:kinsoku/>
              <w:wordWrap/>
              <w:overflowPunct/>
              <w:topLinePunct/>
              <w:bidi w:val="0"/>
              <w:rPr>
                <w:rFonts w:ascii="Arial"/>
                <w:sz w:val="21"/>
              </w:rPr>
            </w:pPr>
          </w:p>
        </w:tc>
        <w:tc>
          <w:tcPr>
            <w:tcW w:w="2608" w:type="dxa"/>
            <w:vAlign w:val="top"/>
          </w:tcPr>
          <w:p w14:paraId="7B84D1C7">
            <w:pPr>
              <w:keepNext w:val="0"/>
              <w:keepLines w:val="0"/>
              <w:pageBreakBefore w:val="0"/>
              <w:kinsoku/>
              <w:wordWrap/>
              <w:overflowPunct/>
              <w:topLinePunct/>
              <w:bidi w:val="0"/>
              <w:rPr>
                <w:rFonts w:ascii="Arial"/>
                <w:sz w:val="21"/>
              </w:rPr>
            </w:pPr>
          </w:p>
        </w:tc>
        <w:tc>
          <w:tcPr>
            <w:tcW w:w="1064" w:type="dxa"/>
            <w:vAlign w:val="top"/>
          </w:tcPr>
          <w:p w14:paraId="30E1D54D">
            <w:pPr>
              <w:keepNext w:val="0"/>
              <w:keepLines w:val="0"/>
              <w:pageBreakBefore w:val="0"/>
              <w:kinsoku/>
              <w:wordWrap/>
              <w:overflowPunct/>
              <w:topLinePunct/>
              <w:bidi w:val="0"/>
              <w:rPr>
                <w:rFonts w:ascii="Arial"/>
                <w:sz w:val="21"/>
              </w:rPr>
            </w:pPr>
          </w:p>
        </w:tc>
      </w:tr>
      <w:tr w14:paraId="01EAD4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5" w:hRule="atLeast"/>
        </w:trPr>
        <w:tc>
          <w:tcPr>
            <w:tcW w:w="3649" w:type="dxa"/>
            <w:vAlign w:val="top"/>
          </w:tcPr>
          <w:p w14:paraId="54F1B83E">
            <w:pPr>
              <w:keepNext w:val="0"/>
              <w:keepLines w:val="0"/>
              <w:pageBreakBefore w:val="0"/>
              <w:kinsoku/>
              <w:wordWrap/>
              <w:overflowPunct/>
              <w:topLinePunct/>
              <w:bidi w:val="0"/>
              <w:rPr>
                <w:rFonts w:ascii="Arial"/>
                <w:sz w:val="21"/>
              </w:rPr>
            </w:pPr>
          </w:p>
        </w:tc>
        <w:tc>
          <w:tcPr>
            <w:tcW w:w="2477" w:type="dxa"/>
            <w:vAlign w:val="top"/>
          </w:tcPr>
          <w:p w14:paraId="0FC66A9A">
            <w:pPr>
              <w:keepNext w:val="0"/>
              <w:keepLines w:val="0"/>
              <w:pageBreakBefore w:val="0"/>
              <w:kinsoku/>
              <w:wordWrap/>
              <w:overflowPunct/>
              <w:topLinePunct/>
              <w:bidi w:val="0"/>
              <w:rPr>
                <w:rFonts w:ascii="Arial"/>
                <w:sz w:val="21"/>
              </w:rPr>
            </w:pPr>
          </w:p>
        </w:tc>
        <w:tc>
          <w:tcPr>
            <w:tcW w:w="2608" w:type="dxa"/>
            <w:vAlign w:val="top"/>
          </w:tcPr>
          <w:p w14:paraId="75FFD8CD">
            <w:pPr>
              <w:keepNext w:val="0"/>
              <w:keepLines w:val="0"/>
              <w:pageBreakBefore w:val="0"/>
              <w:kinsoku/>
              <w:wordWrap/>
              <w:overflowPunct/>
              <w:topLinePunct/>
              <w:bidi w:val="0"/>
              <w:rPr>
                <w:rFonts w:ascii="Arial"/>
                <w:sz w:val="21"/>
              </w:rPr>
            </w:pPr>
          </w:p>
        </w:tc>
        <w:tc>
          <w:tcPr>
            <w:tcW w:w="1064" w:type="dxa"/>
            <w:vAlign w:val="top"/>
          </w:tcPr>
          <w:p w14:paraId="66BBA0B7">
            <w:pPr>
              <w:keepNext w:val="0"/>
              <w:keepLines w:val="0"/>
              <w:pageBreakBefore w:val="0"/>
              <w:kinsoku/>
              <w:wordWrap/>
              <w:overflowPunct/>
              <w:topLinePunct/>
              <w:bidi w:val="0"/>
              <w:rPr>
                <w:rFonts w:ascii="Arial"/>
                <w:sz w:val="21"/>
              </w:rPr>
            </w:pPr>
          </w:p>
        </w:tc>
      </w:tr>
      <w:tr w14:paraId="3B3310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4" w:hRule="atLeast"/>
        </w:trPr>
        <w:tc>
          <w:tcPr>
            <w:tcW w:w="3649" w:type="dxa"/>
            <w:vAlign w:val="top"/>
          </w:tcPr>
          <w:p w14:paraId="3DDFA9A7">
            <w:pPr>
              <w:keepNext w:val="0"/>
              <w:keepLines w:val="0"/>
              <w:pageBreakBefore w:val="0"/>
              <w:kinsoku/>
              <w:wordWrap/>
              <w:overflowPunct/>
              <w:topLinePunct/>
              <w:bidi w:val="0"/>
              <w:rPr>
                <w:rFonts w:ascii="Arial"/>
                <w:sz w:val="21"/>
              </w:rPr>
            </w:pPr>
          </w:p>
        </w:tc>
        <w:tc>
          <w:tcPr>
            <w:tcW w:w="2477" w:type="dxa"/>
            <w:vAlign w:val="top"/>
          </w:tcPr>
          <w:p w14:paraId="5EA5DCA1">
            <w:pPr>
              <w:keepNext w:val="0"/>
              <w:keepLines w:val="0"/>
              <w:pageBreakBefore w:val="0"/>
              <w:kinsoku/>
              <w:wordWrap/>
              <w:overflowPunct/>
              <w:topLinePunct/>
              <w:bidi w:val="0"/>
              <w:rPr>
                <w:rFonts w:ascii="Arial"/>
                <w:sz w:val="21"/>
              </w:rPr>
            </w:pPr>
          </w:p>
        </w:tc>
        <w:tc>
          <w:tcPr>
            <w:tcW w:w="2608" w:type="dxa"/>
            <w:vAlign w:val="top"/>
          </w:tcPr>
          <w:p w14:paraId="6887DE36">
            <w:pPr>
              <w:keepNext w:val="0"/>
              <w:keepLines w:val="0"/>
              <w:pageBreakBefore w:val="0"/>
              <w:kinsoku/>
              <w:wordWrap/>
              <w:overflowPunct/>
              <w:topLinePunct/>
              <w:bidi w:val="0"/>
              <w:rPr>
                <w:rFonts w:ascii="Arial"/>
                <w:sz w:val="21"/>
              </w:rPr>
            </w:pPr>
          </w:p>
        </w:tc>
        <w:tc>
          <w:tcPr>
            <w:tcW w:w="1064" w:type="dxa"/>
            <w:vAlign w:val="top"/>
          </w:tcPr>
          <w:p w14:paraId="70C122FD">
            <w:pPr>
              <w:keepNext w:val="0"/>
              <w:keepLines w:val="0"/>
              <w:pageBreakBefore w:val="0"/>
              <w:kinsoku/>
              <w:wordWrap/>
              <w:overflowPunct/>
              <w:topLinePunct/>
              <w:bidi w:val="0"/>
              <w:rPr>
                <w:rFonts w:ascii="Arial"/>
                <w:sz w:val="21"/>
              </w:rPr>
            </w:pPr>
          </w:p>
        </w:tc>
      </w:tr>
      <w:tr w14:paraId="0264FF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5" w:hRule="atLeast"/>
        </w:trPr>
        <w:tc>
          <w:tcPr>
            <w:tcW w:w="3649" w:type="dxa"/>
            <w:vAlign w:val="top"/>
          </w:tcPr>
          <w:p w14:paraId="0ED0E857">
            <w:pPr>
              <w:keepNext w:val="0"/>
              <w:keepLines w:val="0"/>
              <w:pageBreakBefore w:val="0"/>
              <w:kinsoku/>
              <w:wordWrap/>
              <w:overflowPunct/>
              <w:topLinePunct/>
              <w:bidi w:val="0"/>
              <w:rPr>
                <w:rFonts w:ascii="Arial"/>
                <w:sz w:val="21"/>
              </w:rPr>
            </w:pPr>
          </w:p>
        </w:tc>
        <w:tc>
          <w:tcPr>
            <w:tcW w:w="2477" w:type="dxa"/>
            <w:vAlign w:val="top"/>
          </w:tcPr>
          <w:p w14:paraId="6B9AC612">
            <w:pPr>
              <w:keepNext w:val="0"/>
              <w:keepLines w:val="0"/>
              <w:pageBreakBefore w:val="0"/>
              <w:kinsoku/>
              <w:wordWrap/>
              <w:overflowPunct/>
              <w:topLinePunct/>
              <w:bidi w:val="0"/>
              <w:rPr>
                <w:rFonts w:ascii="Arial"/>
                <w:sz w:val="21"/>
              </w:rPr>
            </w:pPr>
          </w:p>
        </w:tc>
        <w:tc>
          <w:tcPr>
            <w:tcW w:w="2608" w:type="dxa"/>
            <w:vAlign w:val="top"/>
          </w:tcPr>
          <w:p w14:paraId="74785C1C">
            <w:pPr>
              <w:keepNext w:val="0"/>
              <w:keepLines w:val="0"/>
              <w:pageBreakBefore w:val="0"/>
              <w:kinsoku/>
              <w:wordWrap/>
              <w:overflowPunct/>
              <w:topLinePunct/>
              <w:bidi w:val="0"/>
              <w:rPr>
                <w:rFonts w:ascii="Arial"/>
                <w:sz w:val="21"/>
              </w:rPr>
            </w:pPr>
          </w:p>
        </w:tc>
        <w:tc>
          <w:tcPr>
            <w:tcW w:w="1064" w:type="dxa"/>
            <w:vAlign w:val="top"/>
          </w:tcPr>
          <w:p w14:paraId="0E79CB4F">
            <w:pPr>
              <w:keepNext w:val="0"/>
              <w:keepLines w:val="0"/>
              <w:pageBreakBefore w:val="0"/>
              <w:kinsoku/>
              <w:wordWrap/>
              <w:overflowPunct/>
              <w:topLinePunct/>
              <w:bidi w:val="0"/>
              <w:rPr>
                <w:rFonts w:ascii="Arial"/>
                <w:sz w:val="21"/>
              </w:rPr>
            </w:pPr>
          </w:p>
        </w:tc>
      </w:tr>
      <w:tr w14:paraId="0DB3A5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9" w:hRule="atLeast"/>
        </w:trPr>
        <w:tc>
          <w:tcPr>
            <w:tcW w:w="3649" w:type="dxa"/>
            <w:vAlign w:val="top"/>
          </w:tcPr>
          <w:p w14:paraId="2E0D1A24">
            <w:pPr>
              <w:keepNext w:val="0"/>
              <w:keepLines w:val="0"/>
              <w:pageBreakBefore w:val="0"/>
              <w:kinsoku/>
              <w:wordWrap/>
              <w:overflowPunct/>
              <w:topLinePunct/>
              <w:bidi w:val="0"/>
              <w:rPr>
                <w:rFonts w:ascii="Arial"/>
                <w:sz w:val="21"/>
              </w:rPr>
            </w:pPr>
          </w:p>
        </w:tc>
        <w:tc>
          <w:tcPr>
            <w:tcW w:w="2477" w:type="dxa"/>
            <w:vAlign w:val="top"/>
          </w:tcPr>
          <w:p w14:paraId="7CF03B70">
            <w:pPr>
              <w:keepNext w:val="0"/>
              <w:keepLines w:val="0"/>
              <w:pageBreakBefore w:val="0"/>
              <w:kinsoku/>
              <w:wordWrap/>
              <w:overflowPunct/>
              <w:topLinePunct/>
              <w:bidi w:val="0"/>
              <w:rPr>
                <w:rFonts w:ascii="Arial"/>
                <w:sz w:val="21"/>
              </w:rPr>
            </w:pPr>
          </w:p>
        </w:tc>
        <w:tc>
          <w:tcPr>
            <w:tcW w:w="2608" w:type="dxa"/>
            <w:vAlign w:val="top"/>
          </w:tcPr>
          <w:p w14:paraId="31ECC7FA">
            <w:pPr>
              <w:keepNext w:val="0"/>
              <w:keepLines w:val="0"/>
              <w:pageBreakBefore w:val="0"/>
              <w:kinsoku/>
              <w:wordWrap/>
              <w:overflowPunct/>
              <w:topLinePunct/>
              <w:bidi w:val="0"/>
              <w:rPr>
                <w:rFonts w:ascii="Arial"/>
                <w:sz w:val="21"/>
              </w:rPr>
            </w:pPr>
          </w:p>
        </w:tc>
        <w:tc>
          <w:tcPr>
            <w:tcW w:w="1064" w:type="dxa"/>
            <w:vAlign w:val="top"/>
          </w:tcPr>
          <w:p w14:paraId="4104C198">
            <w:pPr>
              <w:keepNext w:val="0"/>
              <w:keepLines w:val="0"/>
              <w:pageBreakBefore w:val="0"/>
              <w:kinsoku/>
              <w:wordWrap/>
              <w:overflowPunct/>
              <w:topLinePunct/>
              <w:bidi w:val="0"/>
              <w:rPr>
                <w:rFonts w:ascii="Arial"/>
                <w:sz w:val="21"/>
              </w:rPr>
            </w:pPr>
          </w:p>
        </w:tc>
      </w:tr>
    </w:tbl>
    <w:p w14:paraId="0A9AA1CA">
      <w:pPr>
        <w:pStyle w:val="2"/>
        <w:keepNext w:val="0"/>
        <w:keepLines w:val="0"/>
        <w:pageBreakBefore w:val="0"/>
        <w:kinsoku/>
        <w:wordWrap/>
        <w:overflowPunct/>
        <w:topLinePunct/>
        <w:bidi w:val="0"/>
        <w:spacing w:before="207" w:line="221" w:lineRule="auto"/>
        <w:jc w:val="right"/>
      </w:pPr>
      <w:r>
        <w:rPr>
          <w:spacing w:val="-4"/>
        </w:rPr>
        <w:t>注：1．若无相应情况可直接填“无</w:t>
      </w:r>
      <w:r>
        <w:rPr>
          <w:spacing w:val="-103"/>
        </w:rPr>
        <w:t xml:space="preserve"> </w:t>
      </w:r>
      <w:r>
        <w:rPr>
          <w:spacing w:val="-4"/>
        </w:rPr>
        <w:t>”，若有通报或处罚情况请按上表要求填写。</w:t>
      </w:r>
    </w:p>
    <w:p w14:paraId="3FDE9796">
      <w:pPr>
        <w:keepNext w:val="0"/>
        <w:keepLines w:val="0"/>
        <w:pageBreakBefore w:val="0"/>
        <w:kinsoku/>
        <w:wordWrap/>
        <w:overflowPunct/>
        <w:topLinePunct/>
        <w:bidi w:val="0"/>
        <w:spacing w:line="271" w:lineRule="auto"/>
        <w:rPr>
          <w:rFonts w:ascii="Arial"/>
          <w:sz w:val="21"/>
        </w:rPr>
      </w:pPr>
    </w:p>
    <w:p w14:paraId="1558D990">
      <w:pPr>
        <w:keepNext w:val="0"/>
        <w:keepLines w:val="0"/>
        <w:pageBreakBefore w:val="0"/>
        <w:kinsoku/>
        <w:wordWrap/>
        <w:overflowPunct/>
        <w:topLinePunct/>
        <w:bidi w:val="0"/>
        <w:spacing w:line="272" w:lineRule="auto"/>
        <w:rPr>
          <w:rFonts w:ascii="Arial"/>
          <w:sz w:val="21"/>
        </w:rPr>
      </w:pPr>
    </w:p>
    <w:p w14:paraId="11FC1328">
      <w:pPr>
        <w:keepNext w:val="0"/>
        <w:keepLines w:val="0"/>
        <w:pageBreakBefore w:val="0"/>
        <w:kinsoku/>
        <w:wordWrap/>
        <w:overflowPunct/>
        <w:topLinePunct/>
        <w:bidi w:val="0"/>
        <w:spacing w:line="272" w:lineRule="auto"/>
        <w:rPr>
          <w:rFonts w:ascii="Arial"/>
          <w:sz w:val="21"/>
        </w:rPr>
      </w:pPr>
    </w:p>
    <w:p w14:paraId="13691F05">
      <w:pPr>
        <w:keepNext w:val="0"/>
        <w:keepLines w:val="0"/>
        <w:pageBreakBefore w:val="0"/>
        <w:kinsoku/>
        <w:wordWrap/>
        <w:overflowPunct/>
        <w:topLinePunct/>
        <w:bidi w:val="0"/>
        <w:spacing w:line="272" w:lineRule="auto"/>
        <w:rPr>
          <w:rFonts w:ascii="Arial"/>
          <w:sz w:val="21"/>
        </w:rPr>
      </w:pPr>
    </w:p>
    <w:p w14:paraId="020F393B">
      <w:pPr>
        <w:pStyle w:val="2"/>
        <w:keepNext w:val="0"/>
        <w:keepLines w:val="0"/>
        <w:pageBreakBefore w:val="0"/>
        <w:kinsoku/>
        <w:wordWrap/>
        <w:overflowPunct/>
        <w:topLinePunct/>
        <w:bidi w:val="0"/>
        <w:spacing w:before="91" w:line="214" w:lineRule="auto"/>
        <w:ind w:left="465"/>
      </w:pPr>
      <w:r>
        <w:rPr>
          <w:b/>
          <w:bCs/>
          <w:spacing w:val="-3"/>
        </w:rPr>
        <w:t>投标人（电子签章</w:t>
      </w:r>
      <w:r>
        <w:rPr>
          <w:b/>
          <w:bCs/>
          <w:spacing w:val="8"/>
        </w:rPr>
        <w:t>）：</w:t>
      </w:r>
      <w:r>
        <w:rPr>
          <w:b/>
          <w:bCs/>
          <w:spacing w:val="-3"/>
        </w:rPr>
        <w:t>_____________________</w:t>
      </w:r>
    </w:p>
    <w:p w14:paraId="15D9E18C">
      <w:pPr>
        <w:keepNext w:val="0"/>
        <w:keepLines w:val="0"/>
        <w:pageBreakBefore w:val="0"/>
        <w:kinsoku/>
        <w:wordWrap/>
        <w:overflowPunct/>
        <w:topLinePunct/>
        <w:bidi w:val="0"/>
        <w:spacing w:line="343" w:lineRule="auto"/>
        <w:rPr>
          <w:rFonts w:ascii="Arial"/>
          <w:sz w:val="21"/>
        </w:rPr>
      </w:pPr>
    </w:p>
    <w:p w14:paraId="561290BA">
      <w:pPr>
        <w:pStyle w:val="2"/>
        <w:keepNext w:val="0"/>
        <w:keepLines w:val="0"/>
        <w:pageBreakBefore w:val="0"/>
        <w:kinsoku/>
        <w:wordWrap/>
        <w:overflowPunct/>
        <w:topLinePunct/>
        <w:bidi w:val="0"/>
        <w:spacing w:before="91" w:line="214" w:lineRule="auto"/>
        <w:ind w:left="463"/>
      </w:pPr>
      <w:r>
        <w:rPr>
          <w:b/>
          <w:bCs/>
          <w:spacing w:val="-2"/>
        </w:rPr>
        <w:t>法定代表人或授权代理人（签字或盖章</w:t>
      </w:r>
      <w:r>
        <w:rPr>
          <w:b/>
          <w:bCs/>
          <w:spacing w:val="-1"/>
        </w:rPr>
        <w:t>）：</w:t>
      </w:r>
      <w:r>
        <w:rPr>
          <w:b/>
          <w:bCs/>
          <w:spacing w:val="-2"/>
        </w:rPr>
        <w:t>_____________</w:t>
      </w:r>
      <w:r>
        <w:rPr>
          <w:b/>
          <w:bCs/>
          <w:spacing w:val="-3"/>
        </w:rPr>
        <w:t>________</w:t>
      </w:r>
    </w:p>
    <w:p w14:paraId="0868D66B">
      <w:pPr>
        <w:keepNext w:val="0"/>
        <w:keepLines w:val="0"/>
        <w:pageBreakBefore w:val="0"/>
        <w:kinsoku/>
        <w:wordWrap/>
        <w:overflowPunct/>
        <w:topLinePunct/>
        <w:bidi w:val="0"/>
        <w:spacing w:line="343" w:lineRule="auto"/>
        <w:rPr>
          <w:rFonts w:ascii="Arial"/>
          <w:sz w:val="21"/>
        </w:rPr>
      </w:pPr>
    </w:p>
    <w:p w14:paraId="58F99989">
      <w:pPr>
        <w:pStyle w:val="2"/>
        <w:keepNext w:val="0"/>
        <w:keepLines w:val="0"/>
        <w:pageBreakBefore w:val="0"/>
        <w:kinsoku/>
        <w:wordWrap/>
        <w:overflowPunct/>
        <w:topLinePunct/>
        <w:bidi w:val="0"/>
        <w:spacing w:before="91" w:line="214" w:lineRule="auto"/>
        <w:ind w:left="510"/>
      </w:pPr>
      <w:r>
        <w:rPr>
          <w:b/>
          <w:bCs/>
          <w:spacing w:val="-5"/>
        </w:rPr>
        <w:t>日期：_____________________</w:t>
      </w:r>
    </w:p>
    <w:p w14:paraId="30E90914">
      <w:pPr>
        <w:keepNext w:val="0"/>
        <w:keepLines w:val="0"/>
        <w:pageBreakBefore w:val="0"/>
        <w:kinsoku/>
        <w:wordWrap/>
        <w:overflowPunct/>
        <w:topLinePunct/>
        <w:bidi w:val="0"/>
        <w:spacing w:line="214" w:lineRule="auto"/>
        <w:sectPr>
          <w:footerReference r:id="rId66" w:type="default"/>
          <w:pgSz w:w="11906" w:h="16840"/>
          <w:pgMar w:top="1440" w:right="1080" w:bottom="1440" w:left="1080" w:header="0" w:footer="1482" w:gutter="0"/>
          <w:cols w:space="720" w:num="1"/>
        </w:sectPr>
      </w:pPr>
    </w:p>
    <w:p w14:paraId="353FAD5C">
      <w:pPr>
        <w:pStyle w:val="2"/>
        <w:keepNext w:val="0"/>
        <w:keepLines w:val="0"/>
        <w:pageBreakBefore w:val="0"/>
        <w:kinsoku/>
        <w:wordWrap/>
        <w:overflowPunct/>
        <w:topLinePunct/>
        <w:bidi w:val="0"/>
        <w:spacing w:before="216" w:line="459" w:lineRule="auto"/>
        <w:ind w:left="2" w:right="6868" w:firstLine="17"/>
      </w:pPr>
      <w:r>
        <w:rPr>
          <w:spacing w:val="2"/>
        </w:rPr>
        <w:t xml:space="preserve">附表5 </w:t>
      </w:r>
      <w:r>
        <w:rPr>
          <w:b/>
          <w:bCs/>
          <w:spacing w:val="2"/>
        </w:rPr>
        <w:t>项目经理简历表</w:t>
      </w:r>
      <w:r>
        <w:rPr>
          <w:spacing w:val="-3"/>
        </w:rPr>
        <w:t>项目名称：</w:t>
      </w:r>
    </w:p>
    <w:tbl>
      <w:tblPr>
        <w:tblStyle w:val="6"/>
        <w:tblW w:w="9481" w:type="dxa"/>
        <w:tblInd w:w="11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909"/>
        <w:gridCol w:w="1790"/>
        <w:gridCol w:w="1445"/>
        <w:gridCol w:w="583"/>
        <w:gridCol w:w="862"/>
        <w:gridCol w:w="1448"/>
        <w:gridCol w:w="1444"/>
      </w:tblGrid>
      <w:tr w14:paraId="43959A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9" w:hRule="atLeast"/>
        </w:trPr>
        <w:tc>
          <w:tcPr>
            <w:tcW w:w="1909" w:type="dxa"/>
            <w:vAlign w:val="top"/>
          </w:tcPr>
          <w:p w14:paraId="58444730">
            <w:pPr>
              <w:pStyle w:val="7"/>
              <w:keepNext w:val="0"/>
              <w:keepLines w:val="0"/>
              <w:pageBreakBefore w:val="0"/>
              <w:kinsoku/>
              <w:wordWrap/>
              <w:overflowPunct/>
              <w:topLinePunct/>
              <w:bidi w:val="0"/>
              <w:spacing w:before="211" w:line="221" w:lineRule="auto"/>
              <w:jc w:val="center"/>
              <w:rPr>
                <w:sz w:val="28"/>
                <w:szCs w:val="28"/>
              </w:rPr>
            </w:pPr>
            <w:r>
              <w:rPr>
                <w:spacing w:val="-5"/>
                <w:sz w:val="28"/>
                <w:szCs w:val="28"/>
              </w:rPr>
              <w:t>姓名</w:t>
            </w:r>
          </w:p>
        </w:tc>
        <w:tc>
          <w:tcPr>
            <w:tcW w:w="1790" w:type="dxa"/>
            <w:vAlign w:val="top"/>
          </w:tcPr>
          <w:p w14:paraId="5A600FD5">
            <w:pPr>
              <w:keepNext w:val="0"/>
              <w:keepLines w:val="0"/>
              <w:pageBreakBefore w:val="0"/>
              <w:kinsoku/>
              <w:wordWrap/>
              <w:overflowPunct/>
              <w:topLinePunct/>
              <w:bidi w:val="0"/>
              <w:rPr>
                <w:rFonts w:ascii="Arial"/>
                <w:sz w:val="21"/>
              </w:rPr>
            </w:pPr>
          </w:p>
        </w:tc>
        <w:tc>
          <w:tcPr>
            <w:tcW w:w="1445" w:type="dxa"/>
            <w:vAlign w:val="top"/>
          </w:tcPr>
          <w:p w14:paraId="01EFF8F3">
            <w:pPr>
              <w:pStyle w:val="7"/>
              <w:keepNext w:val="0"/>
              <w:keepLines w:val="0"/>
              <w:pageBreakBefore w:val="0"/>
              <w:kinsoku/>
              <w:wordWrap/>
              <w:overflowPunct/>
              <w:topLinePunct/>
              <w:bidi w:val="0"/>
              <w:spacing w:before="212" w:line="221" w:lineRule="auto"/>
              <w:ind w:left="449"/>
              <w:rPr>
                <w:sz w:val="28"/>
                <w:szCs w:val="28"/>
              </w:rPr>
            </w:pPr>
            <w:r>
              <w:rPr>
                <w:spacing w:val="-5"/>
                <w:sz w:val="28"/>
                <w:szCs w:val="28"/>
              </w:rPr>
              <w:t>性别</w:t>
            </w:r>
          </w:p>
        </w:tc>
        <w:tc>
          <w:tcPr>
            <w:tcW w:w="1445" w:type="dxa"/>
            <w:gridSpan w:val="2"/>
            <w:vAlign w:val="top"/>
          </w:tcPr>
          <w:p w14:paraId="1FEDE70D">
            <w:pPr>
              <w:keepNext w:val="0"/>
              <w:keepLines w:val="0"/>
              <w:pageBreakBefore w:val="0"/>
              <w:kinsoku/>
              <w:wordWrap/>
              <w:overflowPunct/>
              <w:topLinePunct/>
              <w:bidi w:val="0"/>
              <w:rPr>
                <w:rFonts w:ascii="Arial"/>
                <w:sz w:val="21"/>
              </w:rPr>
            </w:pPr>
          </w:p>
        </w:tc>
        <w:tc>
          <w:tcPr>
            <w:tcW w:w="1448" w:type="dxa"/>
            <w:vAlign w:val="top"/>
          </w:tcPr>
          <w:p w14:paraId="4951DB4E">
            <w:pPr>
              <w:pStyle w:val="7"/>
              <w:keepNext w:val="0"/>
              <w:keepLines w:val="0"/>
              <w:pageBreakBefore w:val="0"/>
              <w:kinsoku/>
              <w:wordWrap/>
              <w:overflowPunct/>
              <w:topLinePunct/>
              <w:bidi w:val="0"/>
              <w:spacing w:before="211" w:line="221" w:lineRule="auto"/>
              <w:ind w:left="450"/>
              <w:rPr>
                <w:sz w:val="28"/>
                <w:szCs w:val="28"/>
              </w:rPr>
            </w:pPr>
            <w:r>
              <w:rPr>
                <w:spacing w:val="-6"/>
                <w:sz w:val="28"/>
                <w:szCs w:val="28"/>
              </w:rPr>
              <w:t>年龄</w:t>
            </w:r>
          </w:p>
        </w:tc>
        <w:tc>
          <w:tcPr>
            <w:tcW w:w="1444" w:type="dxa"/>
            <w:vAlign w:val="top"/>
          </w:tcPr>
          <w:p w14:paraId="7455B842">
            <w:pPr>
              <w:keepNext w:val="0"/>
              <w:keepLines w:val="0"/>
              <w:pageBreakBefore w:val="0"/>
              <w:kinsoku/>
              <w:wordWrap/>
              <w:overflowPunct/>
              <w:topLinePunct/>
              <w:bidi w:val="0"/>
              <w:rPr>
                <w:rFonts w:ascii="Arial"/>
                <w:sz w:val="21"/>
              </w:rPr>
            </w:pPr>
          </w:p>
        </w:tc>
      </w:tr>
      <w:tr w14:paraId="59919F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4" w:hRule="atLeast"/>
        </w:trPr>
        <w:tc>
          <w:tcPr>
            <w:tcW w:w="1909" w:type="dxa"/>
            <w:vAlign w:val="top"/>
          </w:tcPr>
          <w:p w14:paraId="2BE1204A">
            <w:pPr>
              <w:pStyle w:val="7"/>
              <w:keepNext w:val="0"/>
              <w:keepLines w:val="0"/>
              <w:pageBreakBefore w:val="0"/>
              <w:kinsoku/>
              <w:wordWrap/>
              <w:overflowPunct/>
              <w:topLinePunct/>
              <w:bidi w:val="0"/>
              <w:spacing w:before="208" w:line="222" w:lineRule="auto"/>
              <w:jc w:val="center"/>
              <w:rPr>
                <w:sz w:val="28"/>
                <w:szCs w:val="28"/>
              </w:rPr>
            </w:pPr>
            <w:r>
              <w:rPr>
                <w:spacing w:val="-8"/>
                <w:sz w:val="28"/>
                <w:szCs w:val="28"/>
              </w:rPr>
              <w:t>学历</w:t>
            </w:r>
          </w:p>
        </w:tc>
        <w:tc>
          <w:tcPr>
            <w:tcW w:w="1790" w:type="dxa"/>
            <w:vAlign w:val="top"/>
          </w:tcPr>
          <w:p w14:paraId="56030AEC">
            <w:pPr>
              <w:keepNext w:val="0"/>
              <w:keepLines w:val="0"/>
              <w:pageBreakBefore w:val="0"/>
              <w:kinsoku/>
              <w:wordWrap/>
              <w:overflowPunct/>
              <w:topLinePunct/>
              <w:bidi w:val="0"/>
              <w:rPr>
                <w:rFonts w:ascii="Arial"/>
                <w:sz w:val="21"/>
              </w:rPr>
            </w:pPr>
          </w:p>
        </w:tc>
        <w:tc>
          <w:tcPr>
            <w:tcW w:w="1445" w:type="dxa"/>
            <w:vAlign w:val="top"/>
          </w:tcPr>
          <w:p w14:paraId="5FF3D5D3">
            <w:pPr>
              <w:pStyle w:val="7"/>
              <w:keepNext w:val="0"/>
              <w:keepLines w:val="0"/>
              <w:pageBreakBefore w:val="0"/>
              <w:kinsoku/>
              <w:wordWrap/>
              <w:overflowPunct/>
              <w:topLinePunct/>
              <w:bidi w:val="0"/>
              <w:spacing w:before="207" w:line="221" w:lineRule="auto"/>
              <w:ind w:left="174"/>
              <w:rPr>
                <w:sz w:val="28"/>
                <w:szCs w:val="28"/>
              </w:rPr>
            </w:pPr>
            <w:r>
              <w:rPr>
                <w:spacing w:val="-4"/>
                <w:sz w:val="28"/>
                <w:szCs w:val="28"/>
              </w:rPr>
              <w:t>毕业院校</w:t>
            </w:r>
          </w:p>
        </w:tc>
        <w:tc>
          <w:tcPr>
            <w:tcW w:w="1445" w:type="dxa"/>
            <w:gridSpan w:val="2"/>
            <w:vAlign w:val="top"/>
          </w:tcPr>
          <w:p w14:paraId="5577728B">
            <w:pPr>
              <w:keepNext w:val="0"/>
              <w:keepLines w:val="0"/>
              <w:pageBreakBefore w:val="0"/>
              <w:kinsoku/>
              <w:wordWrap/>
              <w:overflowPunct/>
              <w:topLinePunct/>
              <w:bidi w:val="0"/>
              <w:rPr>
                <w:rFonts w:ascii="Arial"/>
                <w:sz w:val="21"/>
              </w:rPr>
            </w:pPr>
          </w:p>
        </w:tc>
        <w:tc>
          <w:tcPr>
            <w:tcW w:w="1448" w:type="dxa"/>
            <w:vAlign w:val="top"/>
          </w:tcPr>
          <w:p w14:paraId="5114B66B">
            <w:pPr>
              <w:pStyle w:val="7"/>
              <w:keepNext w:val="0"/>
              <w:keepLines w:val="0"/>
              <w:pageBreakBefore w:val="0"/>
              <w:kinsoku/>
              <w:wordWrap/>
              <w:overflowPunct/>
              <w:topLinePunct/>
              <w:bidi w:val="0"/>
              <w:spacing w:before="208" w:line="221" w:lineRule="auto"/>
              <w:ind w:left="450"/>
              <w:rPr>
                <w:sz w:val="28"/>
                <w:szCs w:val="28"/>
              </w:rPr>
            </w:pPr>
            <w:r>
              <w:rPr>
                <w:spacing w:val="-6"/>
                <w:sz w:val="28"/>
                <w:szCs w:val="28"/>
              </w:rPr>
              <w:t>专业</w:t>
            </w:r>
          </w:p>
        </w:tc>
        <w:tc>
          <w:tcPr>
            <w:tcW w:w="1444" w:type="dxa"/>
            <w:vAlign w:val="top"/>
          </w:tcPr>
          <w:p w14:paraId="134F8D24">
            <w:pPr>
              <w:keepNext w:val="0"/>
              <w:keepLines w:val="0"/>
              <w:pageBreakBefore w:val="0"/>
              <w:kinsoku/>
              <w:wordWrap/>
              <w:overflowPunct/>
              <w:topLinePunct/>
              <w:bidi w:val="0"/>
              <w:rPr>
                <w:rFonts w:ascii="Arial"/>
                <w:sz w:val="21"/>
              </w:rPr>
            </w:pPr>
          </w:p>
        </w:tc>
      </w:tr>
      <w:tr w14:paraId="75FD9A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4" w:hRule="atLeast"/>
        </w:trPr>
        <w:tc>
          <w:tcPr>
            <w:tcW w:w="1909" w:type="dxa"/>
            <w:vAlign w:val="top"/>
          </w:tcPr>
          <w:p w14:paraId="40364F9A">
            <w:pPr>
              <w:pStyle w:val="7"/>
              <w:keepNext w:val="0"/>
              <w:keepLines w:val="0"/>
              <w:pageBreakBefore w:val="0"/>
              <w:kinsoku/>
              <w:wordWrap/>
              <w:overflowPunct/>
              <w:topLinePunct/>
              <w:bidi w:val="0"/>
              <w:spacing w:before="208" w:line="221" w:lineRule="auto"/>
              <w:jc w:val="center"/>
              <w:rPr>
                <w:sz w:val="28"/>
                <w:szCs w:val="28"/>
              </w:rPr>
            </w:pPr>
            <w:r>
              <w:rPr>
                <w:spacing w:val="-6"/>
                <w:sz w:val="28"/>
                <w:szCs w:val="28"/>
              </w:rPr>
              <w:t>职务</w:t>
            </w:r>
          </w:p>
        </w:tc>
        <w:tc>
          <w:tcPr>
            <w:tcW w:w="1790" w:type="dxa"/>
            <w:vAlign w:val="top"/>
          </w:tcPr>
          <w:p w14:paraId="5CEDA2E6">
            <w:pPr>
              <w:keepNext w:val="0"/>
              <w:keepLines w:val="0"/>
              <w:pageBreakBefore w:val="0"/>
              <w:kinsoku/>
              <w:wordWrap/>
              <w:overflowPunct/>
              <w:topLinePunct/>
              <w:bidi w:val="0"/>
              <w:rPr>
                <w:rFonts w:ascii="Arial"/>
                <w:sz w:val="21"/>
              </w:rPr>
            </w:pPr>
          </w:p>
        </w:tc>
        <w:tc>
          <w:tcPr>
            <w:tcW w:w="1445" w:type="dxa"/>
            <w:vAlign w:val="top"/>
          </w:tcPr>
          <w:p w14:paraId="6AAD6008">
            <w:pPr>
              <w:pStyle w:val="7"/>
              <w:keepNext w:val="0"/>
              <w:keepLines w:val="0"/>
              <w:pageBreakBefore w:val="0"/>
              <w:kinsoku/>
              <w:wordWrap/>
              <w:overflowPunct/>
              <w:topLinePunct/>
              <w:bidi w:val="0"/>
              <w:spacing w:before="209" w:line="223" w:lineRule="auto"/>
              <w:ind w:left="450"/>
              <w:rPr>
                <w:sz w:val="28"/>
                <w:szCs w:val="28"/>
              </w:rPr>
            </w:pPr>
            <w:r>
              <w:rPr>
                <w:spacing w:val="-6"/>
                <w:sz w:val="28"/>
                <w:szCs w:val="28"/>
              </w:rPr>
              <w:t>职称</w:t>
            </w:r>
          </w:p>
        </w:tc>
        <w:tc>
          <w:tcPr>
            <w:tcW w:w="1445" w:type="dxa"/>
            <w:gridSpan w:val="2"/>
            <w:vAlign w:val="top"/>
          </w:tcPr>
          <w:p w14:paraId="0AB66EFF">
            <w:pPr>
              <w:keepNext w:val="0"/>
              <w:keepLines w:val="0"/>
              <w:pageBreakBefore w:val="0"/>
              <w:kinsoku/>
              <w:wordWrap/>
              <w:overflowPunct/>
              <w:topLinePunct/>
              <w:bidi w:val="0"/>
              <w:rPr>
                <w:rFonts w:ascii="Arial"/>
                <w:sz w:val="21"/>
              </w:rPr>
            </w:pPr>
          </w:p>
        </w:tc>
        <w:tc>
          <w:tcPr>
            <w:tcW w:w="1448" w:type="dxa"/>
            <w:vAlign w:val="top"/>
          </w:tcPr>
          <w:p w14:paraId="7ADACF2F">
            <w:pPr>
              <w:pStyle w:val="7"/>
              <w:keepNext w:val="0"/>
              <w:keepLines w:val="0"/>
              <w:pageBreakBefore w:val="0"/>
              <w:kinsoku/>
              <w:wordWrap/>
              <w:overflowPunct/>
              <w:topLinePunct/>
              <w:bidi w:val="0"/>
              <w:spacing w:before="209" w:line="221" w:lineRule="auto"/>
              <w:ind w:left="168"/>
              <w:rPr>
                <w:sz w:val="28"/>
                <w:szCs w:val="28"/>
              </w:rPr>
            </w:pPr>
            <w:r>
              <w:rPr>
                <w:spacing w:val="-3"/>
                <w:sz w:val="28"/>
                <w:szCs w:val="28"/>
              </w:rPr>
              <w:t>注册情况</w:t>
            </w:r>
          </w:p>
        </w:tc>
        <w:tc>
          <w:tcPr>
            <w:tcW w:w="1444" w:type="dxa"/>
            <w:vAlign w:val="top"/>
          </w:tcPr>
          <w:p w14:paraId="40BEC5A5">
            <w:pPr>
              <w:keepNext w:val="0"/>
              <w:keepLines w:val="0"/>
              <w:pageBreakBefore w:val="0"/>
              <w:kinsoku/>
              <w:wordWrap/>
              <w:overflowPunct/>
              <w:topLinePunct/>
              <w:bidi w:val="0"/>
              <w:rPr>
                <w:rFonts w:ascii="Arial"/>
                <w:sz w:val="21"/>
              </w:rPr>
            </w:pPr>
          </w:p>
        </w:tc>
      </w:tr>
      <w:tr w14:paraId="3DE7BC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4" w:hRule="atLeast"/>
        </w:trPr>
        <w:tc>
          <w:tcPr>
            <w:tcW w:w="1909" w:type="dxa"/>
            <w:vAlign w:val="top"/>
          </w:tcPr>
          <w:p w14:paraId="2A2A1BD8">
            <w:pPr>
              <w:pStyle w:val="7"/>
              <w:keepNext w:val="0"/>
              <w:keepLines w:val="0"/>
              <w:pageBreakBefore w:val="0"/>
              <w:kinsoku/>
              <w:wordWrap/>
              <w:overflowPunct/>
              <w:topLinePunct/>
              <w:bidi w:val="0"/>
              <w:spacing w:before="211" w:line="221" w:lineRule="auto"/>
              <w:jc w:val="center"/>
              <w:rPr>
                <w:sz w:val="28"/>
                <w:szCs w:val="28"/>
              </w:rPr>
            </w:pPr>
            <w:r>
              <w:rPr>
                <w:spacing w:val="-2"/>
                <w:sz w:val="28"/>
                <w:szCs w:val="28"/>
              </w:rPr>
              <w:t>参加工作时间</w:t>
            </w:r>
          </w:p>
        </w:tc>
        <w:tc>
          <w:tcPr>
            <w:tcW w:w="3235" w:type="dxa"/>
            <w:gridSpan w:val="2"/>
            <w:vAlign w:val="top"/>
          </w:tcPr>
          <w:p w14:paraId="19DE536E">
            <w:pPr>
              <w:keepNext w:val="0"/>
              <w:keepLines w:val="0"/>
              <w:pageBreakBefore w:val="0"/>
              <w:kinsoku/>
              <w:wordWrap/>
              <w:overflowPunct/>
              <w:topLinePunct/>
              <w:bidi w:val="0"/>
              <w:rPr>
                <w:rFonts w:ascii="Arial"/>
                <w:sz w:val="21"/>
              </w:rPr>
            </w:pPr>
          </w:p>
        </w:tc>
        <w:tc>
          <w:tcPr>
            <w:tcW w:w="2893" w:type="dxa"/>
            <w:gridSpan w:val="3"/>
            <w:vAlign w:val="top"/>
          </w:tcPr>
          <w:p w14:paraId="066DC4E7">
            <w:pPr>
              <w:pStyle w:val="7"/>
              <w:keepNext w:val="0"/>
              <w:keepLines w:val="0"/>
              <w:pageBreakBefore w:val="0"/>
              <w:kinsoku/>
              <w:wordWrap/>
              <w:overflowPunct/>
              <w:topLinePunct/>
              <w:bidi w:val="0"/>
              <w:spacing w:before="210" w:line="221" w:lineRule="auto"/>
              <w:ind w:left="200"/>
              <w:rPr>
                <w:sz w:val="28"/>
                <w:szCs w:val="28"/>
              </w:rPr>
            </w:pPr>
            <w:r>
              <w:rPr>
                <w:spacing w:val="-2"/>
                <w:sz w:val="28"/>
                <w:szCs w:val="28"/>
              </w:rPr>
              <w:t>从事项目负责人年限</w:t>
            </w:r>
          </w:p>
        </w:tc>
        <w:tc>
          <w:tcPr>
            <w:tcW w:w="1444" w:type="dxa"/>
            <w:vAlign w:val="top"/>
          </w:tcPr>
          <w:p w14:paraId="74E21A01">
            <w:pPr>
              <w:keepNext w:val="0"/>
              <w:keepLines w:val="0"/>
              <w:pageBreakBefore w:val="0"/>
              <w:kinsoku/>
              <w:wordWrap/>
              <w:overflowPunct/>
              <w:topLinePunct/>
              <w:bidi w:val="0"/>
              <w:rPr>
                <w:rFonts w:ascii="Arial"/>
                <w:sz w:val="21"/>
              </w:rPr>
            </w:pPr>
          </w:p>
        </w:tc>
      </w:tr>
      <w:tr w14:paraId="34B0CE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5" w:hRule="atLeast"/>
        </w:trPr>
        <w:tc>
          <w:tcPr>
            <w:tcW w:w="9481" w:type="dxa"/>
            <w:gridSpan w:val="7"/>
            <w:vAlign w:val="top"/>
          </w:tcPr>
          <w:p w14:paraId="3B57F6DC">
            <w:pPr>
              <w:pStyle w:val="7"/>
              <w:keepNext w:val="0"/>
              <w:keepLines w:val="0"/>
              <w:pageBreakBefore w:val="0"/>
              <w:kinsoku/>
              <w:wordWrap/>
              <w:overflowPunct/>
              <w:topLinePunct/>
              <w:bidi w:val="0"/>
              <w:spacing w:before="212" w:line="221" w:lineRule="auto"/>
              <w:jc w:val="center"/>
              <w:rPr>
                <w:sz w:val="28"/>
                <w:szCs w:val="28"/>
              </w:rPr>
            </w:pPr>
            <w:r>
              <w:rPr>
                <w:spacing w:val="-4"/>
                <w:sz w:val="28"/>
                <w:szCs w:val="28"/>
              </w:rPr>
              <w:t>项目经历</w:t>
            </w:r>
          </w:p>
        </w:tc>
      </w:tr>
      <w:tr w14:paraId="5B15F7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76" w:hRule="atLeast"/>
        </w:trPr>
        <w:tc>
          <w:tcPr>
            <w:tcW w:w="1909" w:type="dxa"/>
            <w:vAlign w:val="center"/>
          </w:tcPr>
          <w:p w14:paraId="7899DB90">
            <w:pPr>
              <w:pStyle w:val="7"/>
              <w:keepNext w:val="0"/>
              <w:keepLines w:val="0"/>
              <w:pageBreakBefore w:val="0"/>
              <w:kinsoku/>
              <w:wordWrap/>
              <w:overflowPunct/>
              <w:topLinePunct/>
              <w:bidi w:val="0"/>
              <w:spacing w:before="91" w:line="221" w:lineRule="auto"/>
              <w:jc w:val="center"/>
              <w:rPr>
                <w:sz w:val="28"/>
                <w:szCs w:val="28"/>
              </w:rPr>
            </w:pPr>
            <w:r>
              <w:rPr>
                <w:spacing w:val="-4"/>
                <w:sz w:val="28"/>
                <w:szCs w:val="28"/>
              </w:rPr>
              <w:t>项目名称</w:t>
            </w:r>
          </w:p>
        </w:tc>
        <w:tc>
          <w:tcPr>
            <w:tcW w:w="1790" w:type="dxa"/>
            <w:vAlign w:val="center"/>
          </w:tcPr>
          <w:p w14:paraId="4A6E37C2">
            <w:pPr>
              <w:pStyle w:val="7"/>
              <w:keepNext w:val="0"/>
              <w:keepLines w:val="0"/>
              <w:pageBreakBefore w:val="0"/>
              <w:kinsoku/>
              <w:wordWrap/>
              <w:overflowPunct/>
              <w:topLinePunct/>
              <w:bidi w:val="0"/>
              <w:spacing w:before="91" w:line="221" w:lineRule="auto"/>
              <w:jc w:val="center"/>
              <w:rPr>
                <w:sz w:val="28"/>
                <w:szCs w:val="28"/>
              </w:rPr>
            </w:pPr>
            <w:r>
              <w:rPr>
                <w:spacing w:val="-4"/>
                <w:sz w:val="28"/>
                <w:szCs w:val="28"/>
              </w:rPr>
              <w:t>建设规模</w:t>
            </w:r>
          </w:p>
        </w:tc>
        <w:tc>
          <w:tcPr>
            <w:tcW w:w="2028" w:type="dxa"/>
            <w:gridSpan w:val="2"/>
            <w:vAlign w:val="center"/>
          </w:tcPr>
          <w:p w14:paraId="276E16FC">
            <w:pPr>
              <w:pStyle w:val="7"/>
              <w:keepNext w:val="0"/>
              <w:keepLines w:val="0"/>
              <w:pageBreakBefore w:val="0"/>
              <w:kinsoku/>
              <w:wordWrap/>
              <w:overflowPunct/>
              <w:topLinePunct/>
              <w:bidi w:val="0"/>
              <w:spacing w:before="212" w:line="363" w:lineRule="auto"/>
              <w:ind w:left="735" w:right="235" w:hanging="491"/>
              <w:jc w:val="center"/>
              <w:rPr>
                <w:sz w:val="28"/>
                <w:szCs w:val="28"/>
              </w:rPr>
            </w:pPr>
            <w:r>
              <w:rPr>
                <w:spacing w:val="-3"/>
                <w:sz w:val="28"/>
                <w:szCs w:val="28"/>
              </w:rPr>
              <w:t>开/竣工日</w:t>
            </w:r>
            <w:r>
              <w:rPr>
                <w:sz w:val="28"/>
                <w:szCs w:val="28"/>
              </w:rPr>
              <w:t>期</w:t>
            </w:r>
          </w:p>
        </w:tc>
        <w:tc>
          <w:tcPr>
            <w:tcW w:w="2310" w:type="dxa"/>
            <w:gridSpan w:val="2"/>
            <w:vAlign w:val="center"/>
          </w:tcPr>
          <w:p w14:paraId="59CEC597">
            <w:pPr>
              <w:pStyle w:val="7"/>
              <w:keepNext w:val="0"/>
              <w:keepLines w:val="0"/>
              <w:pageBreakBefore w:val="0"/>
              <w:kinsoku/>
              <w:wordWrap/>
              <w:overflowPunct/>
              <w:topLinePunct/>
              <w:bidi w:val="0"/>
              <w:spacing w:before="212" w:line="363" w:lineRule="auto"/>
              <w:ind w:left="885" w:right="169" w:hanging="701"/>
              <w:jc w:val="center"/>
              <w:rPr>
                <w:sz w:val="28"/>
                <w:szCs w:val="28"/>
              </w:rPr>
            </w:pPr>
            <w:r>
              <w:rPr>
                <w:spacing w:val="-2"/>
                <w:sz w:val="28"/>
                <w:szCs w:val="28"/>
              </w:rPr>
              <w:t>担负的技术职</w:t>
            </w:r>
            <w:r>
              <w:rPr>
                <w:sz w:val="28"/>
                <w:szCs w:val="28"/>
              </w:rPr>
              <w:t>务</w:t>
            </w:r>
          </w:p>
        </w:tc>
        <w:tc>
          <w:tcPr>
            <w:tcW w:w="1444" w:type="dxa"/>
            <w:vAlign w:val="center"/>
          </w:tcPr>
          <w:p w14:paraId="2783C38C">
            <w:pPr>
              <w:pStyle w:val="7"/>
              <w:keepNext w:val="0"/>
              <w:keepLines w:val="0"/>
              <w:pageBreakBefore w:val="0"/>
              <w:kinsoku/>
              <w:wordWrap/>
              <w:overflowPunct/>
              <w:topLinePunct/>
              <w:bidi w:val="0"/>
              <w:spacing w:before="91" w:line="221" w:lineRule="auto"/>
              <w:jc w:val="center"/>
              <w:rPr>
                <w:sz w:val="28"/>
                <w:szCs w:val="28"/>
              </w:rPr>
            </w:pPr>
            <w:r>
              <w:rPr>
                <w:spacing w:val="-4"/>
                <w:sz w:val="28"/>
                <w:szCs w:val="28"/>
              </w:rPr>
              <w:t>获奖情况</w:t>
            </w:r>
          </w:p>
        </w:tc>
      </w:tr>
      <w:tr w14:paraId="0AD71E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5" w:hRule="atLeast"/>
        </w:trPr>
        <w:tc>
          <w:tcPr>
            <w:tcW w:w="1909" w:type="dxa"/>
            <w:vAlign w:val="top"/>
          </w:tcPr>
          <w:p w14:paraId="59713FB1">
            <w:pPr>
              <w:keepNext w:val="0"/>
              <w:keepLines w:val="0"/>
              <w:pageBreakBefore w:val="0"/>
              <w:kinsoku/>
              <w:wordWrap/>
              <w:overflowPunct/>
              <w:topLinePunct/>
              <w:bidi w:val="0"/>
              <w:rPr>
                <w:rFonts w:ascii="Arial"/>
                <w:sz w:val="21"/>
              </w:rPr>
            </w:pPr>
          </w:p>
        </w:tc>
        <w:tc>
          <w:tcPr>
            <w:tcW w:w="1790" w:type="dxa"/>
            <w:vAlign w:val="top"/>
          </w:tcPr>
          <w:p w14:paraId="226AA559">
            <w:pPr>
              <w:keepNext w:val="0"/>
              <w:keepLines w:val="0"/>
              <w:pageBreakBefore w:val="0"/>
              <w:kinsoku/>
              <w:wordWrap/>
              <w:overflowPunct/>
              <w:topLinePunct/>
              <w:bidi w:val="0"/>
              <w:rPr>
                <w:rFonts w:ascii="Arial"/>
                <w:sz w:val="21"/>
              </w:rPr>
            </w:pPr>
          </w:p>
        </w:tc>
        <w:tc>
          <w:tcPr>
            <w:tcW w:w="2028" w:type="dxa"/>
            <w:gridSpan w:val="2"/>
            <w:vAlign w:val="top"/>
          </w:tcPr>
          <w:p w14:paraId="03813168">
            <w:pPr>
              <w:keepNext w:val="0"/>
              <w:keepLines w:val="0"/>
              <w:pageBreakBefore w:val="0"/>
              <w:kinsoku/>
              <w:wordWrap/>
              <w:overflowPunct/>
              <w:topLinePunct/>
              <w:bidi w:val="0"/>
              <w:rPr>
                <w:rFonts w:ascii="Arial"/>
                <w:sz w:val="21"/>
              </w:rPr>
            </w:pPr>
          </w:p>
        </w:tc>
        <w:tc>
          <w:tcPr>
            <w:tcW w:w="2310" w:type="dxa"/>
            <w:gridSpan w:val="2"/>
            <w:vAlign w:val="top"/>
          </w:tcPr>
          <w:p w14:paraId="61E8B456">
            <w:pPr>
              <w:keepNext w:val="0"/>
              <w:keepLines w:val="0"/>
              <w:pageBreakBefore w:val="0"/>
              <w:kinsoku/>
              <w:wordWrap/>
              <w:overflowPunct/>
              <w:topLinePunct/>
              <w:bidi w:val="0"/>
              <w:rPr>
                <w:rFonts w:ascii="Arial"/>
                <w:sz w:val="21"/>
              </w:rPr>
            </w:pPr>
          </w:p>
        </w:tc>
        <w:tc>
          <w:tcPr>
            <w:tcW w:w="1444" w:type="dxa"/>
            <w:vAlign w:val="top"/>
          </w:tcPr>
          <w:p w14:paraId="629FA595">
            <w:pPr>
              <w:keepNext w:val="0"/>
              <w:keepLines w:val="0"/>
              <w:pageBreakBefore w:val="0"/>
              <w:kinsoku/>
              <w:wordWrap/>
              <w:overflowPunct/>
              <w:topLinePunct/>
              <w:bidi w:val="0"/>
              <w:rPr>
                <w:rFonts w:ascii="Arial"/>
                <w:sz w:val="21"/>
              </w:rPr>
            </w:pPr>
          </w:p>
        </w:tc>
      </w:tr>
      <w:tr w14:paraId="0C777F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28" w:hRule="atLeast"/>
        </w:trPr>
        <w:tc>
          <w:tcPr>
            <w:tcW w:w="9481" w:type="dxa"/>
            <w:gridSpan w:val="7"/>
            <w:vAlign w:val="top"/>
          </w:tcPr>
          <w:p w14:paraId="797F9803">
            <w:pPr>
              <w:keepNext w:val="0"/>
              <w:keepLines w:val="0"/>
              <w:pageBreakBefore w:val="0"/>
              <w:kinsoku/>
              <w:wordWrap/>
              <w:overflowPunct/>
              <w:topLinePunct/>
              <w:bidi w:val="0"/>
              <w:spacing w:line="348" w:lineRule="auto"/>
              <w:rPr>
                <w:rFonts w:ascii="Arial"/>
                <w:sz w:val="21"/>
              </w:rPr>
            </w:pPr>
          </w:p>
          <w:p w14:paraId="4F9C232A">
            <w:pPr>
              <w:pStyle w:val="7"/>
              <w:keepNext w:val="0"/>
              <w:keepLines w:val="0"/>
              <w:pageBreakBefore w:val="0"/>
              <w:kinsoku/>
              <w:wordWrap/>
              <w:overflowPunct/>
              <w:topLinePunct/>
              <w:bidi w:val="0"/>
              <w:spacing w:before="91" w:line="220" w:lineRule="auto"/>
              <w:ind w:left="124"/>
              <w:rPr>
                <w:sz w:val="28"/>
                <w:szCs w:val="28"/>
              </w:rPr>
            </w:pPr>
            <w:r>
              <w:rPr>
                <w:spacing w:val="-5"/>
                <w:sz w:val="28"/>
                <w:szCs w:val="28"/>
              </w:rPr>
              <w:t>简介：</w:t>
            </w:r>
          </w:p>
        </w:tc>
      </w:tr>
    </w:tbl>
    <w:p w14:paraId="1DAE491D">
      <w:pPr>
        <w:pStyle w:val="2"/>
        <w:keepNext w:val="0"/>
        <w:keepLines w:val="0"/>
        <w:pageBreakBefore w:val="0"/>
        <w:kinsoku/>
        <w:wordWrap/>
        <w:overflowPunct/>
        <w:topLinePunct/>
        <w:bidi w:val="0"/>
        <w:spacing w:before="208" w:line="221" w:lineRule="auto"/>
        <w:ind w:left="1"/>
      </w:pPr>
      <w:r>
        <w:rPr>
          <w:spacing w:val="-5"/>
        </w:rPr>
        <w:t>说明：</w:t>
      </w:r>
    </w:p>
    <w:p w14:paraId="3EACC126">
      <w:pPr>
        <w:keepNext w:val="0"/>
        <w:keepLines w:val="0"/>
        <w:pageBreakBefore w:val="0"/>
        <w:kinsoku/>
        <w:wordWrap/>
        <w:overflowPunct/>
        <w:topLinePunct/>
        <w:bidi w:val="0"/>
        <w:spacing w:line="329" w:lineRule="auto"/>
        <w:rPr>
          <w:rFonts w:ascii="Arial"/>
          <w:sz w:val="21"/>
        </w:rPr>
      </w:pPr>
    </w:p>
    <w:p w14:paraId="25814865">
      <w:pPr>
        <w:pStyle w:val="2"/>
        <w:keepNext w:val="0"/>
        <w:keepLines w:val="0"/>
        <w:pageBreakBefore w:val="0"/>
        <w:kinsoku/>
        <w:wordWrap/>
        <w:overflowPunct/>
        <w:topLinePunct/>
        <w:bidi w:val="0"/>
        <w:spacing w:before="91" w:line="371" w:lineRule="auto"/>
        <w:ind w:firstLine="18"/>
        <w:jc w:val="both"/>
      </w:pPr>
      <w:r>
        <w:rPr>
          <w:spacing w:val="-2"/>
        </w:rPr>
        <w:t>1．本表后应附身份证、毕业证、职称资格证书</w:t>
      </w:r>
      <w:r>
        <w:rPr>
          <w:spacing w:val="-3"/>
        </w:rPr>
        <w:t>、注册证书、社保证明(新成立的</w:t>
      </w:r>
      <w:r>
        <w:rPr>
          <w:spacing w:val="2"/>
        </w:rPr>
        <w:t>单位或新入职的人员，尚未产生社保缴纳材料的附相关说明)、劳动合同等证明</w:t>
      </w:r>
      <w:r>
        <w:rPr>
          <w:spacing w:val="-4"/>
        </w:rPr>
        <w:t>复印件；</w:t>
      </w:r>
    </w:p>
    <w:p w14:paraId="3B6FE977">
      <w:pPr>
        <w:pStyle w:val="2"/>
        <w:keepNext w:val="0"/>
        <w:keepLines w:val="0"/>
        <w:pageBreakBefore w:val="0"/>
        <w:kinsoku/>
        <w:wordWrap/>
        <w:overflowPunct/>
        <w:topLinePunct/>
        <w:bidi w:val="0"/>
        <w:spacing w:before="194" w:line="214" w:lineRule="auto"/>
        <w:ind w:left="423"/>
      </w:pPr>
      <w:r>
        <w:rPr>
          <w:b/>
          <w:bCs/>
          <w:spacing w:val="-3"/>
        </w:rPr>
        <w:t>投标人（电子签章</w:t>
      </w:r>
      <w:r>
        <w:rPr>
          <w:b/>
          <w:bCs/>
          <w:spacing w:val="8"/>
        </w:rPr>
        <w:t>）：</w:t>
      </w:r>
      <w:r>
        <w:rPr>
          <w:b/>
          <w:bCs/>
          <w:spacing w:val="-3"/>
        </w:rPr>
        <w:t>_____________________</w:t>
      </w:r>
    </w:p>
    <w:p w14:paraId="424EC8AC">
      <w:pPr>
        <w:pStyle w:val="2"/>
        <w:keepNext w:val="0"/>
        <w:keepLines w:val="0"/>
        <w:pageBreakBefore w:val="0"/>
        <w:kinsoku/>
        <w:wordWrap/>
        <w:overflowPunct/>
        <w:topLinePunct/>
        <w:bidi w:val="0"/>
        <w:spacing w:before="91" w:line="214" w:lineRule="auto"/>
        <w:ind w:left="421"/>
      </w:pPr>
      <w:r>
        <w:rPr>
          <w:b/>
          <w:bCs/>
          <w:spacing w:val="-2"/>
        </w:rPr>
        <w:t>法定代表人或授权代理人（签字或盖章</w:t>
      </w:r>
      <w:r>
        <w:rPr>
          <w:b/>
          <w:bCs/>
          <w:spacing w:val="-1"/>
        </w:rPr>
        <w:t>）：</w:t>
      </w:r>
      <w:r>
        <w:rPr>
          <w:b/>
          <w:bCs/>
          <w:spacing w:val="-2"/>
        </w:rPr>
        <w:t>_____________</w:t>
      </w:r>
      <w:r>
        <w:rPr>
          <w:b/>
          <w:bCs/>
          <w:spacing w:val="-3"/>
        </w:rPr>
        <w:t>________</w:t>
      </w:r>
    </w:p>
    <w:p w14:paraId="0957B9C5">
      <w:pPr>
        <w:pStyle w:val="2"/>
        <w:keepNext w:val="0"/>
        <w:keepLines w:val="0"/>
        <w:pageBreakBefore w:val="0"/>
        <w:kinsoku/>
        <w:wordWrap/>
        <w:overflowPunct/>
        <w:topLinePunct/>
        <w:bidi w:val="0"/>
        <w:spacing w:before="91" w:line="214" w:lineRule="auto"/>
        <w:ind w:left="468"/>
      </w:pPr>
      <w:r>
        <w:rPr>
          <w:b/>
          <w:bCs/>
          <w:spacing w:val="-5"/>
        </w:rPr>
        <w:t>日期：_____________________</w:t>
      </w:r>
    </w:p>
    <w:p w14:paraId="6DF466DB">
      <w:pPr>
        <w:keepNext w:val="0"/>
        <w:keepLines w:val="0"/>
        <w:pageBreakBefore w:val="0"/>
        <w:kinsoku/>
        <w:wordWrap/>
        <w:overflowPunct/>
        <w:topLinePunct/>
        <w:bidi w:val="0"/>
        <w:spacing w:line="214" w:lineRule="auto"/>
        <w:sectPr>
          <w:footerReference r:id="rId67" w:type="default"/>
          <w:pgSz w:w="11906" w:h="16840"/>
          <w:pgMar w:top="1440" w:right="1080" w:bottom="1440" w:left="1080" w:header="0" w:footer="1482" w:gutter="0"/>
          <w:cols w:space="720" w:num="1"/>
        </w:sectPr>
      </w:pPr>
    </w:p>
    <w:p w14:paraId="5EDFB2C6">
      <w:pPr>
        <w:pStyle w:val="2"/>
        <w:keepNext w:val="0"/>
        <w:keepLines w:val="0"/>
        <w:pageBreakBefore w:val="0"/>
        <w:kinsoku/>
        <w:wordWrap/>
        <w:overflowPunct/>
        <w:topLinePunct/>
        <w:bidi w:val="0"/>
        <w:spacing w:before="216" w:line="459" w:lineRule="auto"/>
        <w:ind w:left="3" w:right="6186" w:rightChars="0" w:firstLine="17"/>
        <w:rPr>
          <w:b/>
          <w:bCs/>
          <w:spacing w:val="-7"/>
        </w:rPr>
      </w:pPr>
      <w:r>
        <w:rPr>
          <w:spacing w:val="-7"/>
        </w:rPr>
        <w:t>附表</w:t>
      </w:r>
      <w:r>
        <w:rPr>
          <w:spacing w:val="-55"/>
        </w:rPr>
        <w:t xml:space="preserve"> </w:t>
      </w:r>
      <w:r>
        <w:rPr>
          <w:spacing w:val="-7"/>
        </w:rPr>
        <w:t>6</w:t>
      </w:r>
      <w:r>
        <w:rPr>
          <w:spacing w:val="-57"/>
        </w:rPr>
        <w:t xml:space="preserve"> </w:t>
      </w:r>
      <w:r>
        <w:rPr>
          <w:b/>
          <w:bCs/>
          <w:spacing w:val="-7"/>
        </w:rPr>
        <w:t>技术负责人简历表</w:t>
      </w:r>
    </w:p>
    <w:p w14:paraId="11FD50E6">
      <w:pPr>
        <w:pStyle w:val="2"/>
        <w:keepNext w:val="0"/>
        <w:keepLines w:val="0"/>
        <w:pageBreakBefore w:val="0"/>
        <w:kinsoku/>
        <w:wordWrap/>
        <w:overflowPunct/>
        <w:topLinePunct/>
        <w:bidi w:val="0"/>
        <w:spacing w:before="216" w:line="459" w:lineRule="auto"/>
        <w:ind w:left="3" w:right="6186" w:rightChars="0" w:firstLine="17"/>
      </w:pPr>
      <w:r>
        <w:rPr>
          <w:spacing w:val="-3"/>
        </w:rPr>
        <w:t>项目名称：</w:t>
      </w:r>
    </w:p>
    <w:tbl>
      <w:tblPr>
        <w:tblStyle w:val="6"/>
        <w:tblW w:w="9563" w:type="dxa"/>
        <w:tblInd w:w="7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835"/>
        <w:gridCol w:w="1387"/>
        <w:gridCol w:w="2003"/>
        <w:gridCol w:w="1446"/>
        <w:gridCol w:w="1449"/>
        <w:gridCol w:w="1443"/>
      </w:tblGrid>
      <w:tr w14:paraId="2B1092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9" w:hRule="atLeast"/>
        </w:trPr>
        <w:tc>
          <w:tcPr>
            <w:tcW w:w="1835" w:type="dxa"/>
            <w:vAlign w:val="top"/>
          </w:tcPr>
          <w:p w14:paraId="65980428">
            <w:pPr>
              <w:pStyle w:val="7"/>
              <w:keepNext w:val="0"/>
              <w:keepLines w:val="0"/>
              <w:pageBreakBefore w:val="0"/>
              <w:kinsoku/>
              <w:wordWrap/>
              <w:overflowPunct/>
              <w:topLinePunct/>
              <w:bidi w:val="0"/>
              <w:spacing w:before="211" w:line="221" w:lineRule="auto"/>
              <w:rPr>
                <w:sz w:val="28"/>
                <w:szCs w:val="28"/>
              </w:rPr>
            </w:pPr>
            <w:r>
              <w:rPr>
                <w:spacing w:val="-5"/>
                <w:sz w:val="28"/>
                <w:szCs w:val="28"/>
              </w:rPr>
              <w:t>姓名</w:t>
            </w:r>
          </w:p>
        </w:tc>
        <w:tc>
          <w:tcPr>
            <w:tcW w:w="1387" w:type="dxa"/>
            <w:vAlign w:val="top"/>
          </w:tcPr>
          <w:p w14:paraId="5E1FC914">
            <w:pPr>
              <w:keepNext w:val="0"/>
              <w:keepLines w:val="0"/>
              <w:pageBreakBefore w:val="0"/>
              <w:kinsoku/>
              <w:wordWrap/>
              <w:overflowPunct/>
              <w:topLinePunct/>
              <w:bidi w:val="0"/>
              <w:rPr>
                <w:rFonts w:ascii="Arial"/>
                <w:sz w:val="21"/>
              </w:rPr>
            </w:pPr>
          </w:p>
        </w:tc>
        <w:tc>
          <w:tcPr>
            <w:tcW w:w="2003" w:type="dxa"/>
            <w:vAlign w:val="top"/>
          </w:tcPr>
          <w:p w14:paraId="5DACDB50">
            <w:pPr>
              <w:pStyle w:val="7"/>
              <w:keepNext w:val="0"/>
              <w:keepLines w:val="0"/>
              <w:pageBreakBefore w:val="0"/>
              <w:kinsoku/>
              <w:wordWrap/>
              <w:overflowPunct/>
              <w:topLinePunct/>
              <w:bidi w:val="0"/>
              <w:spacing w:before="212" w:line="221" w:lineRule="auto"/>
              <w:ind w:left="449"/>
              <w:rPr>
                <w:sz w:val="28"/>
                <w:szCs w:val="28"/>
              </w:rPr>
            </w:pPr>
            <w:r>
              <w:rPr>
                <w:spacing w:val="-5"/>
                <w:sz w:val="28"/>
                <w:szCs w:val="28"/>
              </w:rPr>
              <w:t>性别</w:t>
            </w:r>
          </w:p>
        </w:tc>
        <w:tc>
          <w:tcPr>
            <w:tcW w:w="1446" w:type="dxa"/>
            <w:vAlign w:val="top"/>
          </w:tcPr>
          <w:p w14:paraId="5F796206">
            <w:pPr>
              <w:keepNext w:val="0"/>
              <w:keepLines w:val="0"/>
              <w:pageBreakBefore w:val="0"/>
              <w:kinsoku/>
              <w:wordWrap/>
              <w:overflowPunct/>
              <w:topLinePunct/>
              <w:bidi w:val="0"/>
              <w:rPr>
                <w:rFonts w:ascii="Arial"/>
                <w:sz w:val="21"/>
              </w:rPr>
            </w:pPr>
          </w:p>
        </w:tc>
        <w:tc>
          <w:tcPr>
            <w:tcW w:w="1449" w:type="dxa"/>
            <w:vAlign w:val="top"/>
          </w:tcPr>
          <w:p w14:paraId="3D459C04">
            <w:pPr>
              <w:pStyle w:val="7"/>
              <w:keepNext w:val="0"/>
              <w:keepLines w:val="0"/>
              <w:pageBreakBefore w:val="0"/>
              <w:kinsoku/>
              <w:wordWrap/>
              <w:overflowPunct/>
              <w:topLinePunct/>
              <w:bidi w:val="0"/>
              <w:spacing w:before="211" w:line="221" w:lineRule="auto"/>
              <w:ind w:left="450"/>
              <w:rPr>
                <w:sz w:val="28"/>
                <w:szCs w:val="28"/>
              </w:rPr>
            </w:pPr>
            <w:r>
              <w:rPr>
                <w:spacing w:val="-6"/>
                <w:sz w:val="28"/>
                <w:szCs w:val="28"/>
              </w:rPr>
              <w:t>年龄</w:t>
            </w:r>
          </w:p>
        </w:tc>
        <w:tc>
          <w:tcPr>
            <w:tcW w:w="1443" w:type="dxa"/>
            <w:vAlign w:val="top"/>
          </w:tcPr>
          <w:p w14:paraId="001D4EF8">
            <w:pPr>
              <w:keepNext w:val="0"/>
              <w:keepLines w:val="0"/>
              <w:pageBreakBefore w:val="0"/>
              <w:kinsoku/>
              <w:wordWrap/>
              <w:overflowPunct/>
              <w:topLinePunct/>
              <w:bidi w:val="0"/>
              <w:rPr>
                <w:rFonts w:ascii="Arial"/>
                <w:sz w:val="21"/>
              </w:rPr>
            </w:pPr>
          </w:p>
        </w:tc>
      </w:tr>
      <w:tr w14:paraId="1F9E1F2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4" w:hRule="atLeast"/>
        </w:trPr>
        <w:tc>
          <w:tcPr>
            <w:tcW w:w="1835" w:type="dxa"/>
            <w:vAlign w:val="top"/>
          </w:tcPr>
          <w:p w14:paraId="5DCF3D16">
            <w:pPr>
              <w:pStyle w:val="7"/>
              <w:keepNext w:val="0"/>
              <w:keepLines w:val="0"/>
              <w:pageBreakBefore w:val="0"/>
              <w:kinsoku/>
              <w:wordWrap/>
              <w:overflowPunct/>
              <w:topLinePunct/>
              <w:bidi w:val="0"/>
              <w:spacing w:before="208" w:line="222" w:lineRule="auto"/>
              <w:rPr>
                <w:sz w:val="28"/>
                <w:szCs w:val="28"/>
              </w:rPr>
            </w:pPr>
            <w:r>
              <w:rPr>
                <w:spacing w:val="-8"/>
                <w:sz w:val="28"/>
                <w:szCs w:val="28"/>
              </w:rPr>
              <w:t>学历</w:t>
            </w:r>
          </w:p>
        </w:tc>
        <w:tc>
          <w:tcPr>
            <w:tcW w:w="1387" w:type="dxa"/>
            <w:vAlign w:val="top"/>
          </w:tcPr>
          <w:p w14:paraId="3A7F7CE9">
            <w:pPr>
              <w:keepNext w:val="0"/>
              <w:keepLines w:val="0"/>
              <w:pageBreakBefore w:val="0"/>
              <w:kinsoku/>
              <w:wordWrap/>
              <w:overflowPunct/>
              <w:topLinePunct/>
              <w:bidi w:val="0"/>
              <w:rPr>
                <w:rFonts w:ascii="Arial"/>
                <w:sz w:val="21"/>
              </w:rPr>
            </w:pPr>
          </w:p>
        </w:tc>
        <w:tc>
          <w:tcPr>
            <w:tcW w:w="2003" w:type="dxa"/>
            <w:vAlign w:val="top"/>
          </w:tcPr>
          <w:p w14:paraId="4C0E3BAD">
            <w:pPr>
              <w:pStyle w:val="7"/>
              <w:keepNext w:val="0"/>
              <w:keepLines w:val="0"/>
              <w:pageBreakBefore w:val="0"/>
              <w:kinsoku/>
              <w:wordWrap/>
              <w:overflowPunct/>
              <w:topLinePunct/>
              <w:bidi w:val="0"/>
              <w:spacing w:before="207" w:line="221" w:lineRule="auto"/>
              <w:ind w:left="174"/>
              <w:rPr>
                <w:sz w:val="28"/>
                <w:szCs w:val="28"/>
              </w:rPr>
            </w:pPr>
            <w:r>
              <w:rPr>
                <w:spacing w:val="-4"/>
                <w:sz w:val="28"/>
                <w:szCs w:val="28"/>
              </w:rPr>
              <w:t>毕业院校</w:t>
            </w:r>
          </w:p>
        </w:tc>
        <w:tc>
          <w:tcPr>
            <w:tcW w:w="1446" w:type="dxa"/>
            <w:vAlign w:val="top"/>
          </w:tcPr>
          <w:p w14:paraId="2733E99C">
            <w:pPr>
              <w:keepNext w:val="0"/>
              <w:keepLines w:val="0"/>
              <w:pageBreakBefore w:val="0"/>
              <w:kinsoku/>
              <w:wordWrap/>
              <w:overflowPunct/>
              <w:topLinePunct/>
              <w:bidi w:val="0"/>
              <w:rPr>
                <w:rFonts w:ascii="Arial"/>
                <w:sz w:val="21"/>
              </w:rPr>
            </w:pPr>
          </w:p>
        </w:tc>
        <w:tc>
          <w:tcPr>
            <w:tcW w:w="1449" w:type="dxa"/>
            <w:vAlign w:val="top"/>
          </w:tcPr>
          <w:p w14:paraId="3F84D7D7">
            <w:pPr>
              <w:pStyle w:val="7"/>
              <w:keepNext w:val="0"/>
              <w:keepLines w:val="0"/>
              <w:pageBreakBefore w:val="0"/>
              <w:kinsoku/>
              <w:wordWrap/>
              <w:overflowPunct/>
              <w:topLinePunct/>
              <w:bidi w:val="0"/>
              <w:spacing w:before="208" w:line="221" w:lineRule="auto"/>
              <w:ind w:left="450"/>
              <w:rPr>
                <w:sz w:val="28"/>
                <w:szCs w:val="28"/>
              </w:rPr>
            </w:pPr>
            <w:r>
              <w:rPr>
                <w:spacing w:val="-6"/>
                <w:sz w:val="28"/>
                <w:szCs w:val="28"/>
              </w:rPr>
              <w:t>专业</w:t>
            </w:r>
          </w:p>
        </w:tc>
        <w:tc>
          <w:tcPr>
            <w:tcW w:w="1443" w:type="dxa"/>
            <w:vAlign w:val="top"/>
          </w:tcPr>
          <w:p w14:paraId="201671F3">
            <w:pPr>
              <w:keepNext w:val="0"/>
              <w:keepLines w:val="0"/>
              <w:pageBreakBefore w:val="0"/>
              <w:kinsoku/>
              <w:wordWrap/>
              <w:overflowPunct/>
              <w:topLinePunct/>
              <w:bidi w:val="0"/>
              <w:rPr>
                <w:rFonts w:ascii="Arial"/>
                <w:sz w:val="21"/>
              </w:rPr>
            </w:pPr>
          </w:p>
        </w:tc>
      </w:tr>
      <w:tr w14:paraId="3BE3FE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4" w:hRule="atLeast"/>
        </w:trPr>
        <w:tc>
          <w:tcPr>
            <w:tcW w:w="1835" w:type="dxa"/>
            <w:vAlign w:val="top"/>
          </w:tcPr>
          <w:p w14:paraId="5E2E1BD7">
            <w:pPr>
              <w:pStyle w:val="7"/>
              <w:keepNext w:val="0"/>
              <w:keepLines w:val="0"/>
              <w:pageBreakBefore w:val="0"/>
              <w:kinsoku/>
              <w:wordWrap/>
              <w:overflowPunct/>
              <w:topLinePunct/>
              <w:bidi w:val="0"/>
              <w:spacing w:before="208" w:line="221" w:lineRule="auto"/>
              <w:rPr>
                <w:sz w:val="28"/>
                <w:szCs w:val="28"/>
              </w:rPr>
            </w:pPr>
            <w:r>
              <w:rPr>
                <w:spacing w:val="-6"/>
                <w:sz w:val="28"/>
                <w:szCs w:val="28"/>
              </w:rPr>
              <w:t>职务</w:t>
            </w:r>
          </w:p>
        </w:tc>
        <w:tc>
          <w:tcPr>
            <w:tcW w:w="1387" w:type="dxa"/>
            <w:vAlign w:val="top"/>
          </w:tcPr>
          <w:p w14:paraId="12B34AA1">
            <w:pPr>
              <w:keepNext w:val="0"/>
              <w:keepLines w:val="0"/>
              <w:pageBreakBefore w:val="0"/>
              <w:kinsoku/>
              <w:wordWrap/>
              <w:overflowPunct/>
              <w:topLinePunct/>
              <w:bidi w:val="0"/>
              <w:rPr>
                <w:rFonts w:ascii="Arial"/>
                <w:sz w:val="21"/>
              </w:rPr>
            </w:pPr>
          </w:p>
        </w:tc>
        <w:tc>
          <w:tcPr>
            <w:tcW w:w="2003" w:type="dxa"/>
            <w:vAlign w:val="top"/>
          </w:tcPr>
          <w:p w14:paraId="0ED43382">
            <w:pPr>
              <w:pStyle w:val="7"/>
              <w:keepNext w:val="0"/>
              <w:keepLines w:val="0"/>
              <w:pageBreakBefore w:val="0"/>
              <w:kinsoku/>
              <w:wordWrap/>
              <w:overflowPunct/>
              <w:topLinePunct/>
              <w:bidi w:val="0"/>
              <w:spacing w:before="209" w:line="223" w:lineRule="auto"/>
              <w:ind w:left="450"/>
              <w:rPr>
                <w:sz w:val="28"/>
                <w:szCs w:val="28"/>
              </w:rPr>
            </w:pPr>
            <w:r>
              <w:rPr>
                <w:spacing w:val="-6"/>
                <w:sz w:val="28"/>
                <w:szCs w:val="28"/>
              </w:rPr>
              <w:t>职称</w:t>
            </w:r>
          </w:p>
        </w:tc>
        <w:tc>
          <w:tcPr>
            <w:tcW w:w="1446" w:type="dxa"/>
            <w:vAlign w:val="top"/>
          </w:tcPr>
          <w:p w14:paraId="6FC115C3">
            <w:pPr>
              <w:keepNext w:val="0"/>
              <w:keepLines w:val="0"/>
              <w:pageBreakBefore w:val="0"/>
              <w:kinsoku/>
              <w:wordWrap/>
              <w:overflowPunct/>
              <w:topLinePunct/>
              <w:bidi w:val="0"/>
              <w:rPr>
                <w:rFonts w:ascii="Arial"/>
                <w:sz w:val="21"/>
              </w:rPr>
            </w:pPr>
          </w:p>
        </w:tc>
        <w:tc>
          <w:tcPr>
            <w:tcW w:w="1449" w:type="dxa"/>
            <w:vAlign w:val="top"/>
          </w:tcPr>
          <w:p w14:paraId="112A2028">
            <w:pPr>
              <w:pStyle w:val="7"/>
              <w:keepNext w:val="0"/>
              <w:keepLines w:val="0"/>
              <w:pageBreakBefore w:val="0"/>
              <w:kinsoku/>
              <w:wordWrap/>
              <w:overflowPunct/>
              <w:topLinePunct/>
              <w:bidi w:val="0"/>
              <w:spacing w:before="209" w:line="221" w:lineRule="auto"/>
              <w:ind w:left="170"/>
              <w:rPr>
                <w:sz w:val="28"/>
                <w:szCs w:val="28"/>
              </w:rPr>
            </w:pPr>
            <w:r>
              <w:rPr>
                <w:spacing w:val="-3"/>
                <w:sz w:val="28"/>
                <w:szCs w:val="28"/>
              </w:rPr>
              <w:t>注册情况</w:t>
            </w:r>
          </w:p>
        </w:tc>
        <w:tc>
          <w:tcPr>
            <w:tcW w:w="1443" w:type="dxa"/>
            <w:vAlign w:val="top"/>
          </w:tcPr>
          <w:p w14:paraId="5F181AFB">
            <w:pPr>
              <w:keepNext w:val="0"/>
              <w:keepLines w:val="0"/>
              <w:pageBreakBefore w:val="0"/>
              <w:kinsoku/>
              <w:wordWrap/>
              <w:overflowPunct/>
              <w:topLinePunct/>
              <w:bidi w:val="0"/>
              <w:rPr>
                <w:rFonts w:ascii="Arial"/>
                <w:sz w:val="21"/>
              </w:rPr>
            </w:pPr>
          </w:p>
        </w:tc>
      </w:tr>
      <w:tr w14:paraId="5B768E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4" w:hRule="atLeast"/>
        </w:trPr>
        <w:tc>
          <w:tcPr>
            <w:tcW w:w="1835" w:type="dxa"/>
            <w:vAlign w:val="top"/>
          </w:tcPr>
          <w:p w14:paraId="45E04607">
            <w:pPr>
              <w:pStyle w:val="7"/>
              <w:keepNext w:val="0"/>
              <w:keepLines w:val="0"/>
              <w:pageBreakBefore w:val="0"/>
              <w:kinsoku/>
              <w:wordWrap/>
              <w:overflowPunct/>
              <w:topLinePunct/>
              <w:bidi w:val="0"/>
              <w:spacing w:before="211" w:line="221" w:lineRule="auto"/>
              <w:rPr>
                <w:sz w:val="28"/>
                <w:szCs w:val="28"/>
              </w:rPr>
            </w:pPr>
            <w:r>
              <w:rPr>
                <w:spacing w:val="-2"/>
                <w:sz w:val="28"/>
                <w:szCs w:val="28"/>
              </w:rPr>
              <w:t>参加工作时间</w:t>
            </w:r>
          </w:p>
        </w:tc>
        <w:tc>
          <w:tcPr>
            <w:tcW w:w="3390" w:type="dxa"/>
            <w:gridSpan w:val="2"/>
            <w:vAlign w:val="top"/>
          </w:tcPr>
          <w:p w14:paraId="758C8F27">
            <w:pPr>
              <w:keepNext w:val="0"/>
              <w:keepLines w:val="0"/>
              <w:pageBreakBefore w:val="0"/>
              <w:kinsoku/>
              <w:wordWrap/>
              <w:overflowPunct/>
              <w:topLinePunct/>
              <w:bidi w:val="0"/>
              <w:rPr>
                <w:rFonts w:ascii="Arial"/>
                <w:sz w:val="21"/>
              </w:rPr>
            </w:pPr>
          </w:p>
        </w:tc>
        <w:tc>
          <w:tcPr>
            <w:tcW w:w="2895" w:type="dxa"/>
            <w:gridSpan w:val="2"/>
            <w:vAlign w:val="top"/>
          </w:tcPr>
          <w:p w14:paraId="57D597CD">
            <w:pPr>
              <w:pStyle w:val="7"/>
              <w:keepNext w:val="0"/>
              <w:keepLines w:val="0"/>
              <w:pageBreakBefore w:val="0"/>
              <w:kinsoku/>
              <w:wordWrap/>
              <w:overflowPunct/>
              <w:topLinePunct/>
              <w:bidi w:val="0"/>
              <w:spacing w:before="210" w:line="221" w:lineRule="auto"/>
              <w:ind w:left="201"/>
              <w:rPr>
                <w:sz w:val="28"/>
                <w:szCs w:val="28"/>
              </w:rPr>
            </w:pPr>
            <w:r>
              <w:rPr>
                <w:spacing w:val="-2"/>
                <w:sz w:val="28"/>
                <w:szCs w:val="28"/>
              </w:rPr>
              <w:t>从事项目负责人年限</w:t>
            </w:r>
          </w:p>
        </w:tc>
        <w:tc>
          <w:tcPr>
            <w:tcW w:w="1443" w:type="dxa"/>
            <w:vAlign w:val="top"/>
          </w:tcPr>
          <w:p w14:paraId="7B959258">
            <w:pPr>
              <w:keepNext w:val="0"/>
              <w:keepLines w:val="0"/>
              <w:pageBreakBefore w:val="0"/>
              <w:kinsoku/>
              <w:wordWrap/>
              <w:overflowPunct/>
              <w:topLinePunct/>
              <w:bidi w:val="0"/>
              <w:rPr>
                <w:rFonts w:ascii="Arial"/>
                <w:sz w:val="21"/>
              </w:rPr>
            </w:pPr>
          </w:p>
        </w:tc>
      </w:tr>
      <w:tr w14:paraId="4A5C354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5" w:hRule="atLeast"/>
        </w:trPr>
        <w:tc>
          <w:tcPr>
            <w:tcW w:w="9563" w:type="dxa"/>
            <w:gridSpan w:val="6"/>
            <w:vAlign w:val="top"/>
          </w:tcPr>
          <w:p w14:paraId="6C4BAC65">
            <w:pPr>
              <w:pStyle w:val="7"/>
              <w:keepNext w:val="0"/>
              <w:keepLines w:val="0"/>
              <w:pageBreakBefore w:val="0"/>
              <w:kinsoku/>
              <w:wordWrap/>
              <w:overflowPunct/>
              <w:topLinePunct/>
              <w:bidi w:val="0"/>
              <w:spacing w:before="212" w:line="221" w:lineRule="auto"/>
              <w:ind w:left="4235"/>
              <w:rPr>
                <w:sz w:val="28"/>
                <w:szCs w:val="28"/>
              </w:rPr>
            </w:pPr>
            <w:r>
              <w:rPr>
                <w:spacing w:val="-4"/>
                <w:sz w:val="28"/>
                <w:szCs w:val="28"/>
              </w:rPr>
              <w:t>项目经历</w:t>
            </w:r>
          </w:p>
        </w:tc>
      </w:tr>
      <w:tr w14:paraId="383C09D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10" w:hRule="atLeast"/>
        </w:trPr>
        <w:tc>
          <w:tcPr>
            <w:tcW w:w="1835" w:type="dxa"/>
            <w:vAlign w:val="center"/>
          </w:tcPr>
          <w:p w14:paraId="53853F7E">
            <w:pPr>
              <w:pStyle w:val="7"/>
              <w:keepNext w:val="0"/>
              <w:keepLines w:val="0"/>
              <w:pageBreakBefore w:val="0"/>
              <w:kinsoku/>
              <w:wordWrap/>
              <w:overflowPunct/>
              <w:topLinePunct/>
              <w:bidi w:val="0"/>
              <w:spacing w:before="91" w:line="221" w:lineRule="auto"/>
              <w:jc w:val="center"/>
              <w:rPr>
                <w:sz w:val="28"/>
                <w:szCs w:val="28"/>
              </w:rPr>
            </w:pPr>
            <w:r>
              <w:rPr>
                <w:spacing w:val="-4"/>
                <w:sz w:val="28"/>
                <w:szCs w:val="28"/>
              </w:rPr>
              <w:t>项目名称</w:t>
            </w:r>
          </w:p>
        </w:tc>
        <w:tc>
          <w:tcPr>
            <w:tcW w:w="1387" w:type="dxa"/>
            <w:vAlign w:val="center"/>
          </w:tcPr>
          <w:p w14:paraId="56BE39C9">
            <w:pPr>
              <w:pStyle w:val="7"/>
              <w:keepNext w:val="0"/>
              <w:keepLines w:val="0"/>
              <w:pageBreakBefore w:val="0"/>
              <w:kinsoku/>
              <w:wordWrap/>
              <w:overflowPunct/>
              <w:topLinePunct/>
              <w:bidi w:val="0"/>
              <w:spacing w:before="91" w:line="221" w:lineRule="auto"/>
              <w:jc w:val="center"/>
              <w:rPr>
                <w:sz w:val="28"/>
                <w:szCs w:val="28"/>
              </w:rPr>
            </w:pPr>
            <w:r>
              <w:rPr>
                <w:spacing w:val="-4"/>
                <w:sz w:val="28"/>
                <w:szCs w:val="28"/>
              </w:rPr>
              <w:t>建设规模</w:t>
            </w:r>
          </w:p>
        </w:tc>
        <w:tc>
          <w:tcPr>
            <w:tcW w:w="2003" w:type="dxa"/>
            <w:vAlign w:val="center"/>
          </w:tcPr>
          <w:p w14:paraId="0ADFC64F">
            <w:pPr>
              <w:pStyle w:val="7"/>
              <w:keepNext w:val="0"/>
              <w:keepLines w:val="0"/>
              <w:pageBreakBefore w:val="0"/>
              <w:kinsoku/>
              <w:wordWrap/>
              <w:overflowPunct/>
              <w:topLinePunct/>
              <w:bidi w:val="0"/>
              <w:spacing w:before="212" w:line="363" w:lineRule="auto"/>
              <w:ind w:left="735" w:right="-101" w:rightChars="0" w:hanging="491"/>
              <w:jc w:val="center"/>
              <w:rPr>
                <w:sz w:val="28"/>
                <w:szCs w:val="28"/>
              </w:rPr>
            </w:pPr>
            <w:r>
              <w:rPr>
                <w:spacing w:val="-3"/>
                <w:sz w:val="28"/>
                <w:szCs w:val="28"/>
              </w:rPr>
              <w:t>开/竣工日</w:t>
            </w:r>
            <w:r>
              <w:rPr>
                <w:sz w:val="28"/>
                <w:szCs w:val="28"/>
              </w:rPr>
              <w:t>期</w:t>
            </w:r>
          </w:p>
        </w:tc>
        <w:tc>
          <w:tcPr>
            <w:tcW w:w="2895" w:type="dxa"/>
            <w:gridSpan w:val="2"/>
            <w:vAlign w:val="center"/>
          </w:tcPr>
          <w:p w14:paraId="757ADC99">
            <w:pPr>
              <w:pStyle w:val="7"/>
              <w:keepNext w:val="0"/>
              <w:keepLines w:val="0"/>
              <w:pageBreakBefore w:val="0"/>
              <w:kinsoku/>
              <w:wordWrap/>
              <w:overflowPunct/>
              <w:topLinePunct/>
              <w:bidi w:val="0"/>
              <w:spacing w:before="212" w:line="363" w:lineRule="auto"/>
              <w:ind w:left="885" w:right="168" w:hanging="699"/>
              <w:jc w:val="center"/>
              <w:rPr>
                <w:sz w:val="28"/>
                <w:szCs w:val="28"/>
              </w:rPr>
            </w:pPr>
            <w:r>
              <w:rPr>
                <w:spacing w:val="-2"/>
                <w:sz w:val="28"/>
                <w:szCs w:val="28"/>
              </w:rPr>
              <w:t>担负的技术职</w:t>
            </w:r>
            <w:r>
              <w:rPr>
                <w:sz w:val="28"/>
                <w:szCs w:val="28"/>
              </w:rPr>
              <w:t>务</w:t>
            </w:r>
          </w:p>
        </w:tc>
        <w:tc>
          <w:tcPr>
            <w:tcW w:w="1443" w:type="dxa"/>
            <w:vAlign w:val="center"/>
          </w:tcPr>
          <w:p w14:paraId="25F123F6">
            <w:pPr>
              <w:pStyle w:val="7"/>
              <w:keepNext w:val="0"/>
              <w:keepLines w:val="0"/>
              <w:pageBreakBefore w:val="0"/>
              <w:kinsoku/>
              <w:wordWrap/>
              <w:overflowPunct/>
              <w:topLinePunct/>
              <w:bidi w:val="0"/>
              <w:spacing w:before="91" w:line="221" w:lineRule="auto"/>
              <w:jc w:val="center"/>
              <w:rPr>
                <w:sz w:val="28"/>
                <w:szCs w:val="28"/>
              </w:rPr>
            </w:pPr>
            <w:r>
              <w:rPr>
                <w:spacing w:val="-4"/>
                <w:sz w:val="28"/>
                <w:szCs w:val="28"/>
              </w:rPr>
              <w:t>获奖情况</w:t>
            </w:r>
          </w:p>
        </w:tc>
      </w:tr>
      <w:tr w14:paraId="257298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5" w:hRule="atLeast"/>
        </w:trPr>
        <w:tc>
          <w:tcPr>
            <w:tcW w:w="1835" w:type="dxa"/>
            <w:vAlign w:val="top"/>
          </w:tcPr>
          <w:p w14:paraId="77C75F04">
            <w:pPr>
              <w:keepNext w:val="0"/>
              <w:keepLines w:val="0"/>
              <w:pageBreakBefore w:val="0"/>
              <w:kinsoku/>
              <w:wordWrap/>
              <w:overflowPunct/>
              <w:topLinePunct/>
              <w:bidi w:val="0"/>
              <w:rPr>
                <w:rFonts w:ascii="Arial"/>
                <w:sz w:val="21"/>
              </w:rPr>
            </w:pPr>
          </w:p>
        </w:tc>
        <w:tc>
          <w:tcPr>
            <w:tcW w:w="1387" w:type="dxa"/>
            <w:vAlign w:val="top"/>
          </w:tcPr>
          <w:p w14:paraId="5B4CE6FB">
            <w:pPr>
              <w:keepNext w:val="0"/>
              <w:keepLines w:val="0"/>
              <w:pageBreakBefore w:val="0"/>
              <w:kinsoku/>
              <w:wordWrap/>
              <w:overflowPunct/>
              <w:topLinePunct/>
              <w:bidi w:val="0"/>
              <w:rPr>
                <w:rFonts w:ascii="Arial"/>
                <w:sz w:val="21"/>
              </w:rPr>
            </w:pPr>
          </w:p>
        </w:tc>
        <w:tc>
          <w:tcPr>
            <w:tcW w:w="2003" w:type="dxa"/>
            <w:vAlign w:val="top"/>
          </w:tcPr>
          <w:p w14:paraId="7A29C757">
            <w:pPr>
              <w:keepNext w:val="0"/>
              <w:keepLines w:val="0"/>
              <w:pageBreakBefore w:val="0"/>
              <w:kinsoku/>
              <w:wordWrap/>
              <w:overflowPunct/>
              <w:topLinePunct/>
              <w:bidi w:val="0"/>
              <w:rPr>
                <w:rFonts w:ascii="Arial"/>
                <w:sz w:val="21"/>
              </w:rPr>
            </w:pPr>
          </w:p>
        </w:tc>
        <w:tc>
          <w:tcPr>
            <w:tcW w:w="2895" w:type="dxa"/>
            <w:gridSpan w:val="2"/>
            <w:vAlign w:val="top"/>
          </w:tcPr>
          <w:p w14:paraId="54AA9D61">
            <w:pPr>
              <w:keepNext w:val="0"/>
              <w:keepLines w:val="0"/>
              <w:pageBreakBefore w:val="0"/>
              <w:kinsoku/>
              <w:wordWrap/>
              <w:overflowPunct/>
              <w:topLinePunct/>
              <w:bidi w:val="0"/>
              <w:rPr>
                <w:rFonts w:ascii="Arial"/>
                <w:sz w:val="21"/>
              </w:rPr>
            </w:pPr>
          </w:p>
        </w:tc>
        <w:tc>
          <w:tcPr>
            <w:tcW w:w="1443" w:type="dxa"/>
            <w:vAlign w:val="top"/>
          </w:tcPr>
          <w:p w14:paraId="52746BE5">
            <w:pPr>
              <w:keepNext w:val="0"/>
              <w:keepLines w:val="0"/>
              <w:pageBreakBefore w:val="0"/>
              <w:kinsoku/>
              <w:wordWrap/>
              <w:overflowPunct/>
              <w:topLinePunct/>
              <w:bidi w:val="0"/>
              <w:rPr>
                <w:rFonts w:ascii="Arial"/>
                <w:sz w:val="21"/>
              </w:rPr>
            </w:pPr>
          </w:p>
        </w:tc>
      </w:tr>
      <w:tr w14:paraId="5D3F52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9" w:hRule="atLeast"/>
        </w:trPr>
        <w:tc>
          <w:tcPr>
            <w:tcW w:w="1835" w:type="dxa"/>
            <w:vAlign w:val="top"/>
          </w:tcPr>
          <w:p w14:paraId="23203D6C">
            <w:pPr>
              <w:keepNext w:val="0"/>
              <w:keepLines w:val="0"/>
              <w:pageBreakBefore w:val="0"/>
              <w:kinsoku/>
              <w:wordWrap/>
              <w:overflowPunct/>
              <w:topLinePunct/>
              <w:bidi w:val="0"/>
              <w:rPr>
                <w:rFonts w:ascii="Arial"/>
                <w:sz w:val="21"/>
              </w:rPr>
            </w:pPr>
          </w:p>
        </w:tc>
        <w:tc>
          <w:tcPr>
            <w:tcW w:w="1387" w:type="dxa"/>
            <w:vAlign w:val="top"/>
          </w:tcPr>
          <w:p w14:paraId="20D5DE06">
            <w:pPr>
              <w:keepNext w:val="0"/>
              <w:keepLines w:val="0"/>
              <w:pageBreakBefore w:val="0"/>
              <w:kinsoku/>
              <w:wordWrap/>
              <w:overflowPunct/>
              <w:topLinePunct/>
              <w:bidi w:val="0"/>
              <w:rPr>
                <w:rFonts w:ascii="Arial"/>
                <w:sz w:val="21"/>
              </w:rPr>
            </w:pPr>
          </w:p>
        </w:tc>
        <w:tc>
          <w:tcPr>
            <w:tcW w:w="2003" w:type="dxa"/>
            <w:vAlign w:val="top"/>
          </w:tcPr>
          <w:p w14:paraId="27376B25">
            <w:pPr>
              <w:keepNext w:val="0"/>
              <w:keepLines w:val="0"/>
              <w:pageBreakBefore w:val="0"/>
              <w:kinsoku/>
              <w:wordWrap/>
              <w:overflowPunct/>
              <w:topLinePunct/>
              <w:bidi w:val="0"/>
              <w:rPr>
                <w:rFonts w:ascii="Arial"/>
                <w:sz w:val="21"/>
              </w:rPr>
            </w:pPr>
          </w:p>
        </w:tc>
        <w:tc>
          <w:tcPr>
            <w:tcW w:w="2895" w:type="dxa"/>
            <w:gridSpan w:val="2"/>
            <w:vAlign w:val="top"/>
          </w:tcPr>
          <w:p w14:paraId="3FF6A93A">
            <w:pPr>
              <w:keepNext w:val="0"/>
              <w:keepLines w:val="0"/>
              <w:pageBreakBefore w:val="0"/>
              <w:kinsoku/>
              <w:wordWrap/>
              <w:overflowPunct/>
              <w:topLinePunct/>
              <w:bidi w:val="0"/>
              <w:rPr>
                <w:rFonts w:ascii="Arial"/>
                <w:sz w:val="21"/>
              </w:rPr>
            </w:pPr>
          </w:p>
        </w:tc>
        <w:tc>
          <w:tcPr>
            <w:tcW w:w="1443" w:type="dxa"/>
            <w:vAlign w:val="top"/>
          </w:tcPr>
          <w:p w14:paraId="48AC7703">
            <w:pPr>
              <w:keepNext w:val="0"/>
              <w:keepLines w:val="0"/>
              <w:pageBreakBefore w:val="0"/>
              <w:kinsoku/>
              <w:wordWrap/>
              <w:overflowPunct/>
              <w:topLinePunct/>
              <w:bidi w:val="0"/>
              <w:rPr>
                <w:rFonts w:ascii="Arial"/>
                <w:sz w:val="21"/>
              </w:rPr>
            </w:pPr>
          </w:p>
        </w:tc>
      </w:tr>
    </w:tbl>
    <w:p w14:paraId="3C420939">
      <w:pPr>
        <w:pStyle w:val="2"/>
        <w:keepNext w:val="0"/>
        <w:keepLines w:val="0"/>
        <w:pageBreakBefore w:val="0"/>
        <w:kinsoku/>
        <w:wordWrap/>
        <w:overflowPunct/>
        <w:topLinePunct/>
        <w:bidi w:val="0"/>
        <w:spacing w:before="206" w:line="372" w:lineRule="auto"/>
        <w:ind w:firstLine="561"/>
      </w:pPr>
      <w:r>
        <w:rPr>
          <w:spacing w:val="2"/>
        </w:rPr>
        <w:t>说明：本表后应附身份证、毕业证、职称证书、社保证明(新成立的单位或</w:t>
      </w:r>
      <w:r>
        <w:rPr>
          <w:spacing w:val="-7"/>
        </w:rPr>
        <w:t>新入职的人员，尚未产生社保缴纳材料的附相关说明</w:t>
      </w:r>
      <w:r>
        <w:rPr>
          <w:spacing w:val="-8"/>
        </w:rPr>
        <w:t>) 、劳动合同等证明复印件；</w:t>
      </w:r>
    </w:p>
    <w:p w14:paraId="1484A5EA">
      <w:pPr>
        <w:pStyle w:val="2"/>
        <w:keepNext w:val="0"/>
        <w:keepLines w:val="0"/>
        <w:pageBreakBefore w:val="0"/>
        <w:kinsoku/>
        <w:wordWrap/>
        <w:overflowPunct/>
        <w:topLinePunct/>
        <w:bidi w:val="0"/>
        <w:spacing w:before="192" w:line="214" w:lineRule="auto"/>
        <w:ind w:left="424"/>
      </w:pPr>
      <w:r>
        <w:rPr>
          <w:b/>
          <w:bCs/>
          <w:spacing w:val="-3"/>
        </w:rPr>
        <w:t>投标人（电子签章</w:t>
      </w:r>
      <w:r>
        <w:rPr>
          <w:b/>
          <w:bCs/>
          <w:spacing w:val="8"/>
        </w:rPr>
        <w:t>）：</w:t>
      </w:r>
      <w:r>
        <w:rPr>
          <w:b/>
          <w:bCs/>
          <w:spacing w:val="-3"/>
        </w:rPr>
        <w:t>_____________________</w:t>
      </w:r>
    </w:p>
    <w:p w14:paraId="6392D799">
      <w:pPr>
        <w:pStyle w:val="2"/>
        <w:keepNext w:val="0"/>
        <w:keepLines w:val="0"/>
        <w:pageBreakBefore w:val="0"/>
        <w:kinsoku/>
        <w:wordWrap/>
        <w:overflowPunct/>
        <w:topLinePunct/>
        <w:bidi w:val="0"/>
        <w:spacing w:before="91" w:line="214" w:lineRule="auto"/>
        <w:ind w:left="422"/>
      </w:pPr>
      <w:r>
        <w:rPr>
          <w:b/>
          <w:bCs/>
          <w:spacing w:val="-2"/>
        </w:rPr>
        <w:t>法定代表人或授权代理人（签字或盖章</w:t>
      </w:r>
      <w:r>
        <w:rPr>
          <w:b/>
          <w:bCs/>
          <w:spacing w:val="-1"/>
        </w:rPr>
        <w:t>）：</w:t>
      </w:r>
      <w:r>
        <w:rPr>
          <w:b/>
          <w:bCs/>
          <w:spacing w:val="-2"/>
        </w:rPr>
        <w:t>_____________</w:t>
      </w:r>
      <w:r>
        <w:rPr>
          <w:b/>
          <w:bCs/>
          <w:spacing w:val="-3"/>
        </w:rPr>
        <w:t>________</w:t>
      </w:r>
    </w:p>
    <w:p w14:paraId="2C18F158">
      <w:pPr>
        <w:pStyle w:val="2"/>
        <w:keepNext w:val="0"/>
        <w:keepLines w:val="0"/>
        <w:pageBreakBefore w:val="0"/>
        <w:kinsoku/>
        <w:wordWrap/>
        <w:overflowPunct/>
        <w:topLinePunct/>
        <w:bidi w:val="0"/>
        <w:spacing w:before="91" w:line="214" w:lineRule="auto"/>
        <w:ind w:left="469"/>
      </w:pPr>
      <w:r>
        <w:rPr>
          <w:b/>
          <w:bCs/>
          <w:spacing w:val="-5"/>
        </w:rPr>
        <w:t>日期：_____________________</w:t>
      </w:r>
    </w:p>
    <w:p w14:paraId="12835D57">
      <w:pPr>
        <w:keepNext w:val="0"/>
        <w:keepLines w:val="0"/>
        <w:pageBreakBefore w:val="0"/>
        <w:kinsoku/>
        <w:wordWrap/>
        <w:overflowPunct/>
        <w:topLinePunct/>
        <w:bidi w:val="0"/>
        <w:spacing w:line="214" w:lineRule="auto"/>
        <w:sectPr>
          <w:footerReference r:id="rId68" w:type="default"/>
          <w:pgSz w:w="11906" w:h="16840"/>
          <w:pgMar w:top="1440" w:right="1080" w:bottom="1440" w:left="1080" w:header="0" w:footer="1482" w:gutter="0"/>
          <w:cols w:space="720" w:num="1"/>
        </w:sectPr>
      </w:pPr>
    </w:p>
    <w:p w14:paraId="1FF85C33">
      <w:pPr>
        <w:pStyle w:val="2"/>
        <w:keepNext w:val="0"/>
        <w:keepLines w:val="0"/>
        <w:pageBreakBefore w:val="0"/>
        <w:kinsoku/>
        <w:wordWrap/>
        <w:overflowPunct/>
        <w:topLinePunct/>
        <w:bidi w:val="0"/>
        <w:spacing w:before="194" w:line="459" w:lineRule="auto"/>
        <w:ind w:left="127" w:right="3646" w:rightChars="0" w:firstLine="17"/>
      </w:pPr>
      <w:r>
        <w:rPr>
          <w:spacing w:val="-4"/>
        </w:rPr>
        <w:t>附表</w:t>
      </w:r>
      <w:r>
        <w:rPr>
          <w:spacing w:val="-51"/>
        </w:rPr>
        <w:t xml:space="preserve"> </w:t>
      </w:r>
      <w:r>
        <w:rPr>
          <w:spacing w:val="-4"/>
        </w:rPr>
        <w:t>7、</w:t>
      </w:r>
      <w:r>
        <w:rPr>
          <w:b/>
          <w:bCs/>
          <w:spacing w:val="-4"/>
        </w:rPr>
        <w:t>拟投入本项目工程施工管理人员汇总表</w:t>
      </w:r>
      <w:r>
        <w:rPr>
          <w:spacing w:val="-3"/>
        </w:rPr>
        <w:t>项目名称：</w:t>
      </w:r>
    </w:p>
    <w:tbl>
      <w:tblPr>
        <w:tblStyle w:val="6"/>
        <w:tblW w:w="958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91"/>
        <w:gridCol w:w="1085"/>
        <w:gridCol w:w="1086"/>
        <w:gridCol w:w="1173"/>
        <w:gridCol w:w="1086"/>
        <w:gridCol w:w="1085"/>
        <w:gridCol w:w="1173"/>
        <w:gridCol w:w="1810"/>
      </w:tblGrid>
      <w:tr w14:paraId="2A2896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29" w:hRule="atLeast"/>
        </w:trPr>
        <w:tc>
          <w:tcPr>
            <w:tcW w:w="1091" w:type="dxa"/>
            <w:vAlign w:val="top"/>
          </w:tcPr>
          <w:p w14:paraId="0F925F0B">
            <w:pPr>
              <w:keepNext w:val="0"/>
              <w:keepLines w:val="0"/>
              <w:pageBreakBefore w:val="0"/>
              <w:kinsoku/>
              <w:wordWrap/>
              <w:overflowPunct/>
              <w:topLinePunct/>
              <w:bidi w:val="0"/>
              <w:spacing w:line="399" w:lineRule="auto"/>
              <w:rPr>
                <w:rFonts w:ascii="Arial"/>
                <w:sz w:val="21"/>
              </w:rPr>
            </w:pPr>
          </w:p>
          <w:p w14:paraId="52DA6806">
            <w:pPr>
              <w:pStyle w:val="7"/>
              <w:keepNext w:val="0"/>
              <w:keepLines w:val="0"/>
              <w:pageBreakBefore w:val="0"/>
              <w:kinsoku/>
              <w:wordWrap/>
              <w:overflowPunct/>
              <w:topLinePunct/>
              <w:bidi w:val="0"/>
              <w:spacing w:before="91" w:line="222" w:lineRule="auto"/>
              <w:ind w:left="116"/>
              <w:rPr>
                <w:sz w:val="28"/>
                <w:szCs w:val="28"/>
              </w:rPr>
            </w:pPr>
            <w:r>
              <w:rPr>
                <w:spacing w:val="-5"/>
                <w:sz w:val="28"/>
                <w:szCs w:val="28"/>
              </w:rPr>
              <w:t>序号</w:t>
            </w:r>
          </w:p>
        </w:tc>
        <w:tc>
          <w:tcPr>
            <w:tcW w:w="1085" w:type="dxa"/>
            <w:vAlign w:val="top"/>
          </w:tcPr>
          <w:p w14:paraId="097B90EC">
            <w:pPr>
              <w:keepNext w:val="0"/>
              <w:keepLines w:val="0"/>
              <w:pageBreakBefore w:val="0"/>
              <w:kinsoku/>
              <w:wordWrap/>
              <w:overflowPunct/>
              <w:topLinePunct/>
              <w:bidi w:val="0"/>
              <w:spacing w:line="398" w:lineRule="auto"/>
              <w:rPr>
                <w:rFonts w:ascii="Arial"/>
                <w:sz w:val="21"/>
              </w:rPr>
            </w:pPr>
          </w:p>
          <w:p w14:paraId="2F1F7727">
            <w:pPr>
              <w:pStyle w:val="7"/>
              <w:keepNext w:val="0"/>
              <w:keepLines w:val="0"/>
              <w:pageBreakBefore w:val="0"/>
              <w:kinsoku/>
              <w:wordWrap/>
              <w:overflowPunct/>
              <w:topLinePunct/>
              <w:bidi w:val="0"/>
              <w:spacing w:before="91" w:line="221" w:lineRule="auto"/>
              <w:ind w:left="113"/>
              <w:rPr>
                <w:sz w:val="28"/>
                <w:szCs w:val="28"/>
              </w:rPr>
            </w:pPr>
            <w:r>
              <w:rPr>
                <w:spacing w:val="-5"/>
                <w:sz w:val="28"/>
                <w:szCs w:val="28"/>
              </w:rPr>
              <w:t>姓名</w:t>
            </w:r>
          </w:p>
        </w:tc>
        <w:tc>
          <w:tcPr>
            <w:tcW w:w="1086" w:type="dxa"/>
            <w:vAlign w:val="top"/>
          </w:tcPr>
          <w:p w14:paraId="0F966A14">
            <w:pPr>
              <w:keepNext w:val="0"/>
              <w:keepLines w:val="0"/>
              <w:pageBreakBefore w:val="0"/>
              <w:kinsoku/>
              <w:wordWrap/>
              <w:overflowPunct/>
              <w:topLinePunct/>
              <w:bidi w:val="0"/>
              <w:spacing w:line="399" w:lineRule="auto"/>
              <w:rPr>
                <w:rFonts w:ascii="Arial"/>
                <w:sz w:val="21"/>
              </w:rPr>
            </w:pPr>
          </w:p>
          <w:p w14:paraId="06D3E884">
            <w:pPr>
              <w:pStyle w:val="7"/>
              <w:keepNext w:val="0"/>
              <w:keepLines w:val="0"/>
              <w:pageBreakBefore w:val="0"/>
              <w:kinsoku/>
              <w:wordWrap/>
              <w:overflowPunct/>
              <w:topLinePunct/>
              <w:bidi w:val="0"/>
              <w:spacing w:before="91" w:line="221" w:lineRule="auto"/>
              <w:ind w:left="115"/>
              <w:rPr>
                <w:sz w:val="28"/>
                <w:szCs w:val="28"/>
              </w:rPr>
            </w:pPr>
            <w:r>
              <w:rPr>
                <w:spacing w:val="-5"/>
                <w:sz w:val="28"/>
                <w:szCs w:val="28"/>
              </w:rPr>
              <w:t>性别</w:t>
            </w:r>
          </w:p>
        </w:tc>
        <w:tc>
          <w:tcPr>
            <w:tcW w:w="1173" w:type="dxa"/>
            <w:vAlign w:val="top"/>
          </w:tcPr>
          <w:p w14:paraId="45CB6469">
            <w:pPr>
              <w:pStyle w:val="7"/>
              <w:keepNext w:val="0"/>
              <w:keepLines w:val="0"/>
              <w:pageBreakBefore w:val="0"/>
              <w:kinsoku/>
              <w:wordWrap/>
              <w:overflowPunct/>
              <w:topLinePunct/>
              <w:bidi w:val="0"/>
              <w:spacing w:before="211" w:line="365" w:lineRule="auto"/>
              <w:ind w:left="118" w:right="106" w:firstLine="20"/>
              <w:rPr>
                <w:sz w:val="28"/>
                <w:szCs w:val="28"/>
              </w:rPr>
            </w:pPr>
            <w:r>
              <w:rPr>
                <w:spacing w:val="27"/>
                <w:sz w:val="28"/>
                <w:szCs w:val="28"/>
              </w:rPr>
              <w:t>出生日</w:t>
            </w:r>
            <w:r>
              <w:rPr>
                <w:sz w:val="28"/>
                <w:szCs w:val="28"/>
              </w:rPr>
              <w:t>期</w:t>
            </w:r>
          </w:p>
        </w:tc>
        <w:tc>
          <w:tcPr>
            <w:tcW w:w="1086" w:type="dxa"/>
            <w:vAlign w:val="top"/>
          </w:tcPr>
          <w:p w14:paraId="0A0DCF36">
            <w:pPr>
              <w:keepNext w:val="0"/>
              <w:keepLines w:val="0"/>
              <w:pageBreakBefore w:val="0"/>
              <w:kinsoku/>
              <w:wordWrap/>
              <w:overflowPunct/>
              <w:topLinePunct/>
              <w:bidi w:val="0"/>
              <w:spacing w:line="399" w:lineRule="auto"/>
              <w:rPr>
                <w:rFonts w:ascii="Arial"/>
                <w:sz w:val="21"/>
              </w:rPr>
            </w:pPr>
          </w:p>
          <w:p w14:paraId="7AB582EE">
            <w:pPr>
              <w:pStyle w:val="7"/>
              <w:keepNext w:val="0"/>
              <w:keepLines w:val="0"/>
              <w:pageBreakBefore w:val="0"/>
              <w:kinsoku/>
              <w:wordWrap/>
              <w:overflowPunct/>
              <w:topLinePunct/>
              <w:bidi w:val="0"/>
              <w:spacing w:before="91" w:line="222" w:lineRule="auto"/>
              <w:ind w:left="123"/>
              <w:rPr>
                <w:sz w:val="28"/>
                <w:szCs w:val="28"/>
              </w:rPr>
            </w:pPr>
            <w:r>
              <w:rPr>
                <w:spacing w:val="-8"/>
                <w:sz w:val="28"/>
                <w:szCs w:val="28"/>
              </w:rPr>
              <w:t>学历</w:t>
            </w:r>
          </w:p>
        </w:tc>
        <w:tc>
          <w:tcPr>
            <w:tcW w:w="1085" w:type="dxa"/>
            <w:vAlign w:val="top"/>
          </w:tcPr>
          <w:p w14:paraId="3906DC71">
            <w:pPr>
              <w:keepNext w:val="0"/>
              <w:keepLines w:val="0"/>
              <w:pageBreakBefore w:val="0"/>
              <w:kinsoku/>
              <w:wordWrap/>
              <w:overflowPunct/>
              <w:topLinePunct/>
              <w:bidi w:val="0"/>
              <w:spacing w:line="399" w:lineRule="auto"/>
              <w:rPr>
                <w:rFonts w:ascii="Arial"/>
                <w:sz w:val="21"/>
              </w:rPr>
            </w:pPr>
          </w:p>
          <w:p w14:paraId="0C651273">
            <w:pPr>
              <w:pStyle w:val="7"/>
              <w:keepNext w:val="0"/>
              <w:keepLines w:val="0"/>
              <w:pageBreakBefore w:val="0"/>
              <w:kinsoku/>
              <w:wordWrap/>
              <w:overflowPunct/>
              <w:topLinePunct/>
              <w:bidi w:val="0"/>
              <w:spacing w:before="91" w:line="221" w:lineRule="auto"/>
              <w:ind w:left="117"/>
              <w:rPr>
                <w:sz w:val="28"/>
                <w:szCs w:val="28"/>
              </w:rPr>
            </w:pPr>
            <w:r>
              <w:rPr>
                <w:spacing w:val="-6"/>
                <w:sz w:val="28"/>
                <w:szCs w:val="28"/>
              </w:rPr>
              <w:t>专业</w:t>
            </w:r>
          </w:p>
        </w:tc>
        <w:tc>
          <w:tcPr>
            <w:tcW w:w="1173" w:type="dxa"/>
            <w:vAlign w:val="top"/>
          </w:tcPr>
          <w:p w14:paraId="179D8ABF">
            <w:pPr>
              <w:pStyle w:val="7"/>
              <w:keepNext w:val="0"/>
              <w:keepLines w:val="0"/>
              <w:pageBreakBefore w:val="0"/>
              <w:kinsoku/>
              <w:wordWrap/>
              <w:overflowPunct/>
              <w:topLinePunct/>
              <w:bidi w:val="0"/>
              <w:spacing w:before="211" w:line="365" w:lineRule="auto"/>
              <w:ind w:left="117" w:right="102" w:firstLine="2"/>
              <w:rPr>
                <w:sz w:val="28"/>
                <w:szCs w:val="28"/>
              </w:rPr>
            </w:pPr>
            <w:r>
              <w:rPr>
                <w:spacing w:val="35"/>
                <w:sz w:val="28"/>
                <w:szCs w:val="28"/>
              </w:rPr>
              <w:t>技术职</w:t>
            </w:r>
            <w:r>
              <w:rPr>
                <w:sz w:val="28"/>
                <w:szCs w:val="28"/>
              </w:rPr>
              <w:t>称</w:t>
            </w:r>
          </w:p>
        </w:tc>
        <w:tc>
          <w:tcPr>
            <w:tcW w:w="1810" w:type="dxa"/>
            <w:vAlign w:val="top"/>
          </w:tcPr>
          <w:p w14:paraId="7CF67B5E">
            <w:pPr>
              <w:pStyle w:val="7"/>
              <w:keepNext w:val="0"/>
              <w:keepLines w:val="0"/>
              <w:pageBreakBefore w:val="0"/>
              <w:kinsoku/>
              <w:wordWrap/>
              <w:overflowPunct/>
              <w:topLinePunct/>
              <w:bidi w:val="0"/>
              <w:spacing w:before="211" w:line="365" w:lineRule="auto"/>
              <w:ind w:left="118" w:right="105"/>
              <w:rPr>
                <w:sz w:val="28"/>
                <w:szCs w:val="28"/>
              </w:rPr>
            </w:pPr>
            <w:r>
              <w:rPr>
                <w:spacing w:val="36"/>
                <w:sz w:val="28"/>
                <w:szCs w:val="28"/>
              </w:rPr>
              <w:t>在本项目拟</w:t>
            </w:r>
            <w:r>
              <w:rPr>
                <w:spacing w:val="-3"/>
                <w:sz w:val="28"/>
                <w:szCs w:val="28"/>
              </w:rPr>
              <w:t>任职务</w:t>
            </w:r>
          </w:p>
        </w:tc>
      </w:tr>
      <w:tr w14:paraId="110DE8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5" w:hRule="atLeast"/>
        </w:trPr>
        <w:tc>
          <w:tcPr>
            <w:tcW w:w="1091" w:type="dxa"/>
            <w:vAlign w:val="top"/>
          </w:tcPr>
          <w:p w14:paraId="280A7B77">
            <w:pPr>
              <w:keepNext w:val="0"/>
              <w:keepLines w:val="0"/>
              <w:pageBreakBefore w:val="0"/>
              <w:kinsoku/>
              <w:wordWrap/>
              <w:overflowPunct/>
              <w:topLinePunct/>
              <w:bidi w:val="0"/>
              <w:rPr>
                <w:rFonts w:ascii="Arial"/>
                <w:sz w:val="21"/>
              </w:rPr>
            </w:pPr>
          </w:p>
        </w:tc>
        <w:tc>
          <w:tcPr>
            <w:tcW w:w="1085" w:type="dxa"/>
            <w:vAlign w:val="top"/>
          </w:tcPr>
          <w:p w14:paraId="1EAE864C">
            <w:pPr>
              <w:keepNext w:val="0"/>
              <w:keepLines w:val="0"/>
              <w:pageBreakBefore w:val="0"/>
              <w:kinsoku/>
              <w:wordWrap/>
              <w:overflowPunct/>
              <w:topLinePunct/>
              <w:bidi w:val="0"/>
              <w:rPr>
                <w:rFonts w:ascii="Arial"/>
                <w:sz w:val="21"/>
              </w:rPr>
            </w:pPr>
          </w:p>
        </w:tc>
        <w:tc>
          <w:tcPr>
            <w:tcW w:w="1086" w:type="dxa"/>
            <w:vAlign w:val="top"/>
          </w:tcPr>
          <w:p w14:paraId="1A561B17">
            <w:pPr>
              <w:keepNext w:val="0"/>
              <w:keepLines w:val="0"/>
              <w:pageBreakBefore w:val="0"/>
              <w:kinsoku/>
              <w:wordWrap/>
              <w:overflowPunct/>
              <w:topLinePunct/>
              <w:bidi w:val="0"/>
              <w:rPr>
                <w:rFonts w:ascii="Arial"/>
                <w:sz w:val="21"/>
              </w:rPr>
            </w:pPr>
          </w:p>
        </w:tc>
        <w:tc>
          <w:tcPr>
            <w:tcW w:w="1173" w:type="dxa"/>
            <w:vAlign w:val="top"/>
          </w:tcPr>
          <w:p w14:paraId="66FA0511">
            <w:pPr>
              <w:keepNext w:val="0"/>
              <w:keepLines w:val="0"/>
              <w:pageBreakBefore w:val="0"/>
              <w:kinsoku/>
              <w:wordWrap/>
              <w:overflowPunct/>
              <w:topLinePunct/>
              <w:bidi w:val="0"/>
              <w:rPr>
                <w:rFonts w:ascii="Arial"/>
                <w:sz w:val="21"/>
              </w:rPr>
            </w:pPr>
          </w:p>
        </w:tc>
        <w:tc>
          <w:tcPr>
            <w:tcW w:w="1086" w:type="dxa"/>
            <w:vAlign w:val="top"/>
          </w:tcPr>
          <w:p w14:paraId="10920399">
            <w:pPr>
              <w:keepNext w:val="0"/>
              <w:keepLines w:val="0"/>
              <w:pageBreakBefore w:val="0"/>
              <w:kinsoku/>
              <w:wordWrap/>
              <w:overflowPunct/>
              <w:topLinePunct/>
              <w:bidi w:val="0"/>
              <w:rPr>
                <w:rFonts w:ascii="Arial"/>
                <w:sz w:val="21"/>
              </w:rPr>
            </w:pPr>
          </w:p>
        </w:tc>
        <w:tc>
          <w:tcPr>
            <w:tcW w:w="1085" w:type="dxa"/>
            <w:vAlign w:val="top"/>
          </w:tcPr>
          <w:p w14:paraId="450CA5F7">
            <w:pPr>
              <w:keepNext w:val="0"/>
              <w:keepLines w:val="0"/>
              <w:pageBreakBefore w:val="0"/>
              <w:kinsoku/>
              <w:wordWrap/>
              <w:overflowPunct/>
              <w:topLinePunct/>
              <w:bidi w:val="0"/>
              <w:rPr>
                <w:rFonts w:ascii="Arial"/>
                <w:sz w:val="21"/>
              </w:rPr>
            </w:pPr>
          </w:p>
        </w:tc>
        <w:tc>
          <w:tcPr>
            <w:tcW w:w="1173" w:type="dxa"/>
            <w:vAlign w:val="top"/>
          </w:tcPr>
          <w:p w14:paraId="2985BF76">
            <w:pPr>
              <w:keepNext w:val="0"/>
              <w:keepLines w:val="0"/>
              <w:pageBreakBefore w:val="0"/>
              <w:kinsoku/>
              <w:wordWrap/>
              <w:overflowPunct/>
              <w:topLinePunct/>
              <w:bidi w:val="0"/>
              <w:rPr>
                <w:rFonts w:ascii="Arial"/>
                <w:sz w:val="21"/>
              </w:rPr>
            </w:pPr>
          </w:p>
        </w:tc>
        <w:tc>
          <w:tcPr>
            <w:tcW w:w="1810" w:type="dxa"/>
            <w:vAlign w:val="top"/>
          </w:tcPr>
          <w:p w14:paraId="5BC0A632">
            <w:pPr>
              <w:keepNext w:val="0"/>
              <w:keepLines w:val="0"/>
              <w:pageBreakBefore w:val="0"/>
              <w:kinsoku/>
              <w:wordWrap/>
              <w:overflowPunct/>
              <w:topLinePunct/>
              <w:bidi w:val="0"/>
              <w:rPr>
                <w:rFonts w:ascii="Arial"/>
                <w:sz w:val="21"/>
              </w:rPr>
            </w:pPr>
          </w:p>
        </w:tc>
      </w:tr>
      <w:tr w14:paraId="75ECC8F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5" w:hRule="atLeast"/>
        </w:trPr>
        <w:tc>
          <w:tcPr>
            <w:tcW w:w="1091" w:type="dxa"/>
            <w:vAlign w:val="top"/>
          </w:tcPr>
          <w:p w14:paraId="7CDB59F3">
            <w:pPr>
              <w:keepNext w:val="0"/>
              <w:keepLines w:val="0"/>
              <w:pageBreakBefore w:val="0"/>
              <w:kinsoku/>
              <w:wordWrap/>
              <w:overflowPunct/>
              <w:topLinePunct/>
              <w:bidi w:val="0"/>
              <w:rPr>
                <w:rFonts w:ascii="Arial"/>
                <w:sz w:val="21"/>
              </w:rPr>
            </w:pPr>
          </w:p>
        </w:tc>
        <w:tc>
          <w:tcPr>
            <w:tcW w:w="1085" w:type="dxa"/>
            <w:vAlign w:val="top"/>
          </w:tcPr>
          <w:p w14:paraId="2B370126">
            <w:pPr>
              <w:keepNext w:val="0"/>
              <w:keepLines w:val="0"/>
              <w:pageBreakBefore w:val="0"/>
              <w:kinsoku/>
              <w:wordWrap/>
              <w:overflowPunct/>
              <w:topLinePunct/>
              <w:bidi w:val="0"/>
              <w:rPr>
                <w:rFonts w:ascii="Arial"/>
                <w:sz w:val="21"/>
              </w:rPr>
            </w:pPr>
          </w:p>
        </w:tc>
        <w:tc>
          <w:tcPr>
            <w:tcW w:w="1086" w:type="dxa"/>
            <w:vAlign w:val="top"/>
          </w:tcPr>
          <w:p w14:paraId="6246C923">
            <w:pPr>
              <w:keepNext w:val="0"/>
              <w:keepLines w:val="0"/>
              <w:pageBreakBefore w:val="0"/>
              <w:kinsoku/>
              <w:wordWrap/>
              <w:overflowPunct/>
              <w:topLinePunct/>
              <w:bidi w:val="0"/>
              <w:rPr>
                <w:rFonts w:ascii="Arial"/>
                <w:sz w:val="21"/>
              </w:rPr>
            </w:pPr>
          </w:p>
        </w:tc>
        <w:tc>
          <w:tcPr>
            <w:tcW w:w="1173" w:type="dxa"/>
            <w:vAlign w:val="top"/>
          </w:tcPr>
          <w:p w14:paraId="64865F7C">
            <w:pPr>
              <w:keepNext w:val="0"/>
              <w:keepLines w:val="0"/>
              <w:pageBreakBefore w:val="0"/>
              <w:kinsoku/>
              <w:wordWrap/>
              <w:overflowPunct/>
              <w:topLinePunct/>
              <w:bidi w:val="0"/>
              <w:rPr>
                <w:rFonts w:ascii="Arial"/>
                <w:sz w:val="21"/>
              </w:rPr>
            </w:pPr>
          </w:p>
        </w:tc>
        <w:tc>
          <w:tcPr>
            <w:tcW w:w="1086" w:type="dxa"/>
            <w:vAlign w:val="top"/>
          </w:tcPr>
          <w:p w14:paraId="2FC36FF1">
            <w:pPr>
              <w:keepNext w:val="0"/>
              <w:keepLines w:val="0"/>
              <w:pageBreakBefore w:val="0"/>
              <w:kinsoku/>
              <w:wordWrap/>
              <w:overflowPunct/>
              <w:topLinePunct/>
              <w:bidi w:val="0"/>
              <w:rPr>
                <w:rFonts w:ascii="Arial"/>
                <w:sz w:val="21"/>
              </w:rPr>
            </w:pPr>
          </w:p>
        </w:tc>
        <w:tc>
          <w:tcPr>
            <w:tcW w:w="1085" w:type="dxa"/>
            <w:vAlign w:val="top"/>
          </w:tcPr>
          <w:p w14:paraId="780E5AE8">
            <w:pPr>
              <w:keepNext w:val="0"/>
              <w:keepLines w:val="0"/>
              <w:pageBreakBefore w:val="0"/>
              <w:kinsoku/>
              <w:wordWrap/>
              <w:overflowPunct/>
              <w:topLinePunct/>
              <w:bidi w:val="0"/>
              <w:rPr>
                <w:rFonts w:ascii="Arial"/>
                <w:sz w:val="21"/>
              </w:rPr>
            </w:pPr>
          </w:p>
        </w:tc>
        <w:tc>
          <w:tcPr>
            <w:tcW w:w="1173" w:type="dxa"/>
            <w:vAlign w:val="top"/>
          </w:tcPr>
          <w:p w14:paraId="19F7ADFA">
            <w:pPr>
              <w:keepNext w:val="0"/>
              <w:keepLines w:val="0"/>
              <w:pageBreakBefore w:val="0"/>
              <w:kinsoku/>
              <w:wordWrap/>
              <w:overflowPunct/>
              <w:topLinePunct/>
              <w:bidi w:val="0"/>
              <w:rPr>
                <w:rFonts w:ascii="Arial"/>
                <w:sz w:val="21"/>
              </w:rPr>
            </w:pPr>
          </w:p>
        </w:tc>
        <w:tc>
          <w:tcPr>
            <w:tcW w:w="1810" w:type="dxa"/>
            <w:vAlign w:val="top"/>
          </w:tcPr>
          <w:p w14:paraId="79A91509">
            <w:pPr>
              <w:keepNext w:val="0"/>
              <w:keepLines w:val="0"/>
              <w:pageBreakBefore w:val="0"/>
              <w:kinsoku/>
              <w:wordWrap/>
              <w:overflowPunct/>
              <w:topLinePunct/>
              <w:bidi w:val="0"/>
              <w:rPr>
                <w:rFonts w:ascii="Arial"/>
                <w:sz w:val="21"/>
              </w:rPr>
            </w:pPr>
          </w:p>
        </w:tc>
      </w:tr>
      <w:tr w14:paraId="720EAA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5" w:hRule="atLeast"/>
        </w:trPr>
        <w:tc>
          <w:tcPr>
            <w:tcW w:w="1091" w:type="dxa"/>
            <w:vAlign w:val="top"/>
          </w:tcPr>
          <w:p w14:paraId="5E7A2D92">
            <w:pPr>
              <w:keepNext w:val="0"/>
              <w:keepLines w:val="0"/>
              <w:pageBreakBefore w:val="0"/>
              <w:kinsoku/>
              <w:wordWrap/>
              <w:overflowPunct/>
              <w:topLinePunct/>
              <w:bidi w:val="0"/>
              <w:rPr>
                <w:rFonts w:ascii="Arial"/>
                <w:sz w:val="21"/>
              </w:rPr>
            </w:pPr>
          </w:p>
        </w:tc>
        <w:tc>
          <w:tcPr>
            <w:tcW w:w="1085" w:type="dxa"/>
            <w:vAlign w:val="top"/>
          </w:tcPr>
          <w:p w14:paraId="32EA6E0F">
            <w:pPr>
              <w:keepNext w:val="0"/>
              <w:keepLines w:val="0"/>
              <w:pageBreakBefore w:val="0"/>
              <w:kinsoku/>
              <w:wordWrap/>
              <w:overflowPunct/>
              <w:topLinePunct/>
              <w:bidi w:val="0"/>
              <w:rPr>
                <w:rFonts w:ascii="Arial"/>
                <w:sz w:val="21"/>
              </w:rPr>
            </w:pPr>
          </w:p>
        </w:tc>
        <w:tc>
          <w:tcPr>
            <w:tcW w:w="1086" w:type="dxa"/>
            <w:vAlign w:val="top"/>
          </w:tcPr>
          <w:p w14:paraId="5290196A">
            <w:pPr>
              <w:keepNext w:val="0"/>
              <w:keepLines w:val="0"/>
              <w:pageBreakBefore w:val="0"/>
              <w:kinsoku/>
              <w:wordWrap/>
              <w:overflowPunct/>
              <w:topLinePunct/>
              <w:bidi w:val="0"/>
              <w:rPr>
                <w:rFonts w:ascii="Arial"/>
                <w:sz w:val="21"/>
              </w:rPr>
            </w:pPr>
          </w:p>
        </w:tc>
        <w:tc>
          <w:tcPr>
            <w:tcW w:w="1173" w:type="dxa"/>
            <w:vAlign w:val="top"/>
          </w:tcPr>
          <w:p w14:paraId="0127A59A">
            <w:pPr>
              <w:keepNext w:val="0"/>
              <w:keepLines w:val="0"/>
              <w:pageBreakBefore w:val="0"/>
              <w:kinsoku/>
              <w:wordWrap/>
              <w:overflowPunct/>
              <w:topLinePunct/>
              <w:bidi w:val="0"/>
              <w:rPr>
                <w:rFonts w:ascii="Arial"/>
                <w:sz w:val="21"/>
              </w:rPr>
            </w:pPr>
          </w:p>
        </w:tc>
        <w:tc>
          <w:tcPr>
            <w:tcW w:w="1086" w:type="dxa"/>
            <w:vAlign w:val="top"/>
          </w:tcPr>
          <w:p w14:paraId="15CB5217">
            <w:pPr>
              <w:keepNext w:val="0"/>
              <w:keepLines w:val="0"/>
              <w:pageBreakBefore w:val="0"/>
              <w:kinsoku/>
              <w:wordWrap/>
              <w:overflowPunct/>
              <w:topLinePunct/>
              <w:bidi w:val="0"/>
              <w:rPr>
                <w:rFonts w:ascii="Arial"/>
                <w:sz w:val="21"/>
              </w:rPr>
            </w:pPr>
          </w:p>
        </w:tc>
        <w:tc>
          <w:tcPr>
            <w:tcW w:w="1085" w:type="dxa"/>
            <w:vAlign w:val="top"/>
          </w:tcPr>
          <w:p w14:paraId="50B41FBB">
            <w:pPr>
              <w:keepNext w:val="0"/>
              <w:keepLines w:val="0"/>
              <w:pageBreakBefore w:val="0"/>
              <w:kinsoku/>
              <w:wordWrap/>
              <w:overflowPunct/>
              <w:topLinePunct/>
              <w:bidi w:val="0"/>
              <w:rPr>
                <w:rFonts w:ascii="Arial"/>
                <w:sz w:val="21"/>
              </w:rPr>
            </w:pPr>
          </w:p>
        </w:tc>
        <w:tc>
          <w:tcPr>
            <w:tcW w:w="1173" w:type="dxa"/>
            <w:vAlign w:val="top"/>
          </w:tcPr>
          <w:p w14:paraId="580F46E9">
            <w:pPr>
              <w:keepNext w:val="0"/>
              <w:keepLines w:val="0"/>
              <w:pageBreakBefore w:val="0"/>
              <w:kinsoku/>
              <w:wordWrap/>
              <w:overflowPunct/>
              <w:topLinePunct/>
              <w:bidi w:val="0"/>
              <w:rPr>
                <w:rFonts w:ascii="Arial"/>
                <w:sz w:val="21"/>
              </w:rPr>
            </w:pPr>
          </w:p>
        </w:tc>
        <w:tc>
          <w:tcPr>
            <w:tcW w:w="1810" w:type="dxa"/>
            <w:vAlign w:val="top"/>
          </w:tcPr>
          <w:p w14:paraId="3CB89AAE">
            <w:pPr>
              <w:keepNext w:val="0"/>
              <w:keepLines w:val="0"/>
              <w:pageBreakBefore w:val="0"/>
              <w:kinsoku/>
              <w:wordWrap/>
              <w:overflowPunct/>
              <w:topLinePunct/>
              <w:bidi w:val="0"/>
              <w:rPr>
                <w:rFonts w:ascii="Arial"/>
                <w:sz w:val="21"/>
              </w:rPr>
            </w:pPr>
          </w:p>
        </w:tc>
      </w:tr>
      <w:tr w14:paraId="03F37A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5" w:hRule="atLeast"/>
        </w:trPr>
        <w:tc>
          <w:tcPr>
            <w:tcW w:w="1091" w:type="dxa"/>
            <w:vAlign w:val="top"/>
          </w:tcPr>
          <w:p w14:paraId="06D0F599">
            <w:pPr>
              <w:keepNext w:val="0"/>
              <w:keepLines w:val="0"/>
              <w:pageBreakBefore w:val="0"/>
              <w:kinsoku/>
              <w:wordWrap/>
              <w:overflowPunct/>
              <w:topLinePunct/>
              <w:bidi w:val="0"/>
              <w:rPr>
                <w:rFonts w:ascii="Arial"/>
                <w:sz w:val="21"/>
              </w:rPr>
            </w:pPr>
          </w:p>
        </w:tc>
        <w:tc>
          <w:tcPr>
            <w:tcW w:w="1085" w:type="dxa"/>
            <w:vAlign w:val="top"/>
          </w:tcPr>
          <w:p w14:paraId="6BB26403">
            <w:pPr>
              <w:keepNext w:val="0"/>
              <w:keepLines w:val="0"/>
              <w:pageBreakBefore w:val="0"/>
              <w:kinsoku/>
              <w:wordWrap/>
              <w:overflowPunct/>
              <w:topLinePunct/>
              <w:bidi w:val="0"/>
              <w:rPr>
                <w:rFonts w:ascii="Arial"/>
                <w:sz w:val="21"/>
              </w:rPr>
            </w:pPr>
          </w:p>
        </w:tc>
        <w:tc>
          <w:tcPr>
            <w:tcW w:w="1086" w:type="dxa"/>
            <w:vAlign w:val="top"/>
          </w:tcPr>
          <w:p w14:paraId="0A0CEBB1">
            <w:pPr>
              <w:keepNext w:val="0"/>
              <w:keepLines w:val="0"/>
              <w:pageBreakBefore w:val="0"/>
              <w:kinsoku/>
              <w:wordWrap/>
              <w:overflowPunct/>
              <w:topLinePunct/>
              <w:bidi w:val="0"/>
              <w:rPr>
                <w:rFonts w:ascii="Arial"/>
                <w:sz w:val="21"/>
              </w:rPr>
            </w:pPr>
          </w:p>
        </w:tc>
        <w:tc>
          <w:tcPr>
            <w:tcW w:w="1173" w:type="dxa"/>
            <w:vAlign w:val="top"/>
          </w:tcPr>
          <w:p w14:paraId="1B7B8756">
            <w:pPr>
              <w:keepNext w:val="0"/>
              <w:keepLines w:val="0"/>
              <w:pageBreakBefore w:val="0"/>
              <w:kinsoku/>
              <w:wordWrap/>
              <w:overflowPunct/>
              <w:topLinePunct/>
              <w:bidi w:val="0"/>
              <w:rPr>
                <w:rFonts w:ascii="Arial"/>
                <w:sz w:val="21"/>
              </w:rPr>
            </w:pPr>
          </w:p>
        </w:tc>
        <w:tc>
          <w:tcPr>
            <w:tcW w:w="1086" w:type="dxa"/>
            <w:vAlign w:val="top"/>
          </w:tcPr>
          <w:p w14:paraId="5F14CCD1">
            <w:pPr>
              <w:keepNext w:val="0"/>
              <w:keepLines w:val="0"/>
              <w:pageBreakBefore w:val="0"/>
              <w:kinsoku/>
              <w:wordWrap/>
              <w:overflowPunct/>
              <w:topLinePunct/>
              <w:bidi w:val="0"/>
              <w:rPr>
                <w:rFonts w:ascii="Arial"/>
                <w:sz w:val="21"/>
              </w:rPr>
            </w:pPr>
          </w:p>
        </w:tc>
        <w:tc>
          <w:tcPr>
            <w:tcW w:w="1085" w:type="dxa"/>
            <w:vAlign w:val="top"/>
          </w:tcPr>
          <w:p w14:paraId="6D242449">
            <w:pPr>
              <w:keepNext w:val="0"/>
              <w:keepLines w:val="0"/>
              <w:pageBreakBefore w:val="0"/>
              <w:kinsoku/>
              <w:wordWrap/>
              <w:overflowPunct/>
              <w:topLinePunct/>
              <w:bidi w:val="0"/>
              <w:rPr>
                <w:rFonts w:ascii="Arial"/>
                <w:sz w:val="21"/>
              </w:rPr>
            </w:pPr>
          </w:p>
        </w:tc>
        <w:tc>
          <w:tcPr>
            <w:tcW w:w="1173" w:type="dxa"/>
            <w:vAlign w:val="top"/>
          </w:tcPr>
          <w:p w14:paraId="10457E5E">
            <w:pPr>
              <w:keepNext w:val="0"/>
              <w:keepLines w:val="0"/>
              <w:pageBreakBefore w:val="0"/>
              <w:kinsoku/>
              <w:wordWrap/>
              <w:overflowPunct/>
              <w:topLinePunct/>
              <w:bidi w:val="0"/>
              <w:rPr>
                <w:rFonts w:ascii="Arial"/>
                <w:sz w:val="21"/>
              </w:rPr>
            </w:pPr>
          </w:p>
        </w:tc>
        <w:tc>
          <w:tcPr>
            <w:tcW w:w="1810" w:type="dxa"/>
            <w:vAlign w:val="top"/>
          </w:tcPr>
          <w:p w14:paraId="21844ACF">
            <w:pPr>
              <w:keepNext w:val="0"/>
              <w:keepLines w:val="0"/>
              <w:pageBreakBefore w:val="0"/>
              <w:kinsoku/>
              <w:wordWrap/>
              <w:overflowPunct/>
              <w:topLinePunct/>
              <w:bidi w:val="0"/>
              <w:rPr>
                <w:rFonts w:ascii="Arial"/>
                <w:sz w:val="21"/>
              </w:rPr>
            </w:pPr>
          </w:p>
        </w:tc>
      </w:tr>
      <w:tr w14:paraId="61B3BD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60" w:hRule="atLeast"/>
        </w:trPr>
        <w:tc>
          <w:tcPr>
            <w:tcW w:w="1091" w:type="dxa"/>
            <w:vAlign w:val="top"/>
          </w:tcPr>
          <w:p w14:paraId="0515620D">
            <w:pPr>
              <w:keepNext w:val="0"/>
              <w:keepLines w:val="0"/>
              <w:pageBreakBefore w:val="0"/>
              <w:kinsoku/>
              <w:wordWrap/>
              <w:overflowPunct/>
              <w:topLinePunct/>
              <w:bidi w:val="0"/>
              <w:rPr>
                <w:rFonts w:ascii="Arial"/>
                <w:sz w:val="21"/>
              </w:rPr>
            </w:pPr>
          </w:p>
        </w:tc>
        <w:tc>
          <w:tcPr>
            <w:tcW w:w="1085" w:type="dxa"/>
            <w:vAlign w:val="top"/>
          </w:tcPr>
          <w:p w14:paraId="502C9805">
            <w:pPr>
              <w:keepNext w:val="0"/>
              <w:keepLines w:val="0"/>
              <w:pageBreakBefore w:val="0"/>
              <w:kinsoku/>
              <w:wordWrap/>
              <w:overflowPunct/>
              <w:topLinePunct/>
              <w:bidi w:val="0"/>
              <w:rPr>
                <w:rFonts w:ascii="Arial"/>
                <w:sz w:val="21"/>
              </w:rPr>
            </w:pPr>
          </w:p>
        </w:tc>
        <w:tc>
          <w:tcPr>
            <w:tcW w:w="1086" w:type="dxa"/>
            <w:vAlign w:val="top"/>
          </w:tcPr>
          <w:p w14:paraId="6FEBC345">
            <w:pPr>
              <w:keepNext w:val="0"/>
              <w:keepLines w:val="0"/>
              <w:pageBreakBefore w:val="0"/>
              <w:kinsoku/>
              <w:wordWrap/>
              <w:overflowPunct/>
              <w:topLinePunct/>
              <w:bidi w:val="0"/>
              <w:rPr>
                <w:rFonts w:ascii="Arial"/>
                <w:sz w:val="21"/>
              </w:rPr>
            </w:pPr>
          </w:p>
        </w:tc>
        <w:tc>
          <w:tcPr>
            <w:tcW w:w="1173" w:type="dxa"/>
            <w:vAlign w:val="top"/>
          </w:tcPr>
          <w:p w14:paraId="2A9F0B42">
            <w:pPr>
              <w:keepNext w:val="0"/>
              <w:keepLines w:val="0"/>
              <w:pageBreakBefore w:val="0"/>
              <w:kinsoku/>
              <w:wordWrap/>
              <w:overflowPunct/>
              <w:topLinePunct/>
              <w:bidi w:val="0"/>
              <w:rPr>
                <w:rFonts w:ascii="Arial"/>
                <w:sz w:val="21"/>
              </w:rPr>
            </w:pPr>
          </w:p>
        </w:tc>
        <w:tc>
          <w:tcPr>
            <w:tcW w:w="1086" w:type="dxa"/>
            <w:vAlign w:val="top"/>
          </w:tcPr>
          <w:p w14:paraId="6806F871">
            <w:pPr>
              <w:keepNext w:val="0"/>
              <w:keepLines w:val="0"/>
              <w:pageBreakBefore w:val="0"/>
              <w:kinsoku/>
              <w:wordWrap/>
              <w:overflowPunct/>
              <w:topLinePunct/>
              <w:bidi w:val="0"/>
              <w:rPr>
                <w:rFonts w:ascii="Arial"/>
                <w:sz w:val="21"/>
              </w:rPr>
            </w:pPr>
          </w:p>
        </w:tc>
        <w:tc>
          <w:tcPr>
            <w:tcW w:w="1085" w:type="dxa"/>
            <w:vAlign w:val="top"/>
          </w:tcPr>
          <w:p w14:paraId="7ACE09FA">
            <w:pPr>
              <w:keepNext w:val="0"/>
              <w:keepLines w:val="0"/>
              <w:pageBreakBefore w:val="0"/>
              <w:kinsoku/>
              <w:wordWrap/>
              <w:overflowPunct/>
              <w:topLinePunct/>
              <w:bidi w:val="0"/>
              <w:rPr>
                <w:rFonts w:ascii="Arial"/>
                <w:sz w:val="21"/>
              </w:rPr>
            </w:pPr>
          </w:p>
        </w:tc>
        <w:tc>
          <w:tcPr>
            <w:tcW w:w="1173" w:type="dxa"/>
            <w:vAlign w:val="top"/>
          </w:tcPr>
          <w:p w14:paraId="46E6AEEE">
            <w:pPr>
              <w:keepNext w:val="0"/>
              <w:keepLines w:val="0"/>
              <w:pageBreakBefore w:val="0"/>
              <w:kinsoku/>
              <w:wordWrap/>
              <w:overflowPunct/>
              <w:topLinePunct/>
              <w:bidi w:val="0"/>
              <w:rPr>
                <w:rFonts w:ascii="Arial"/>
                <w:sz w:val="21"/>
              </w:rPr>
            </w:pPr>
          </w:p>
        </w:tc>
        <w:tc>
          <w:tcPr>
            <w:tcW w:w="1810" w:type="dxa"/>
            <w:vAlign w:val="top"/>
          </w:tcPr>
          <w:p w14:paraId="70BC77B5">
            <w:pPr>
              <w:keepNext w:val="0"/>
              <w:keepLines w:val="0"/>
              <w:pageBreakBefore w:val="0"/>
              <w:kinsoku/>
              <w:wordWrap/>
              <w:overflowPunct/>
              <w:topLinePunct/>
              <w:bidi w:val="0"/>
              <w:rPr>
                <w:rFonts w:ascii="Arial"/>
                <w:sz w:val="21"/>
              </w:rPr>
            </w:pPr>
          </w:p>
        </w:tc>
      </w:tr>
    </w:tbl>
    <w:p w14:paraId="09E90960">
      <w:pPr>
        <w:pStyle w:val="2"/>
        <w:keepNext w:val="0"/>
        <w:keepLines w:val="0"/>
        <w:pageBreakBefore w:val="0"/>
        <w:kinsoku/>
        <w:wordWrap/>
        <w:overflowPunct/>
        <w:topLinePunct/>
        <w:bidi w:val="0"/>
        <w:spacing w:before="207" w:line="220" w:lineRule="auto"/>
        <w:ind w:left="144"/>
      </w:pPr>
      <w:r>
        <w:rPr>
          <w:spacing w:val="-2"/>
        </w:rPr>
        <w:t>附人员相关证明材料（身份证、资格证等相关资料）。</w:t>
      </w:r>
    </w:p>
    <w:p w14:paraId="21EE9094">
      <w:pPr>
        <w:keepNext w:val="0"/>
        <w:keepLines w:val="0"/>
        <w:pageBreakBefore w:val="0"/>
        <w:kinsoku/>
        <w:wordWrap/>
        <w:overflowPunct/>
        <w:topLinePunct/>
        <w:bidi w:val="0"/>
        <w:spacing w:line="333" w:lineRule="auto"/>
        <w:rPr>
          <w:rFonts w:ascii="Arial"/>
          <w:sz w:val="21"/>
        </w:rPr>
      </w:pPr>
    </w:p>
    <w:p w14:paraId="62FBB81E">
      <w:pPr>
        <w:pStyle w:val="2"/>
        <w:keepNext w:val="0"/>
        <w:keepLines w:val="0"/>
        <w:pageBreakBefore w:val="0"/>
        <w:kinsoku/>
        <w:wordWrap/>
        <w:overflowPunct/>
        <w:topLinePunct/>
        <w:bidi w:val="0"/>
        <w:spacing w:before="91" w:line="371" w:lineRule="auto"/>
        <w:ind w:left="124" w:hanging="2"/>
        <w:jc w:val="both"/>
      </w:pPr>
      <w:r>
        <w:rPr>
          <w:spacing w:val="3"/>
        </w:rPr>
        <w:t>注：承诺中标后，拟派往本工程的项目管理人员施工现场必须出勤的承诺及出</w:t>
      </w:r>
      <w:r>
        <w:rPr>
          <w:spacing w:val="-2"/>
        </w:rPr>
        <w:t>勤人员与投标文件中（施工现场专业(管理)人员配备表）所列人员一致的</w:t>
      </w:r>
      <w:r>
        <w:rPr>
          <w:spacing w:val="-3"/>
        </w:rPr>
        <w:t>承诺。</w:t>
      </w:r>
      <w:r>
        <w:rPr>
          <w:spacing w:val="-2"/>
        </w:rPr>
        <w:t>无此承诺视为否决投标。</w:t>
      </w:r>
    </w:p>
    <w:p w14:paraId="7157A5A2">
      <w:pPr>
        <w:pStyle w:val="2"/>
        <w:keepNext w:val="0"/>
        <w:keepLines w:val="0"/>
        <w:pageBreakBefore w:val="0"/>
        <w:kinsoku/>
        <w:wordWrap/>
        <w:overflowPunct/>
        <w:topLinePunct/>
        <w:bidi w:val="0"/>
        <w:spacing w:before="192" w:line="214" w:lineRule="auto"/>
        <w:ind w:left="548"/>
      </w:pPr>
      <w:r>
        <w:rPr>
          <w:b/>
          <w:bCs/>
          <w:spacing w:val="-2"/>
        </w:rPr>
        <w:t>投标人（电子签章</w:t>
      </w:r>
      <w:r>
        <w:rPr>
          <w:b/>
          <w:bCs/>
          <w:spacing w:val="-3"/>
        </w:rPr>
        <w:t>）：</w:t>
      </w:r>
      <w:r>
        <w:rPr>
          <w:b/>
          <w:bCs/>
          <w:spacing w:val="-2"/>
        </w:rPr>
        <w:t>__________</w:t>
      </w:r>
      <w:r>
        <w:t xml:space="preserve">       </w:t>
      </w:r>
      <w:r>
        <w:rPr>
          <w:b/>
          <w:bCs/>
          <w:spacing w:val="-2"/>
        </w:rPr>
        <w:t>_______</w:t>
      </w:r>
      <w:r>
        <w:rPr>
          <w:b/>
          <w:bCs/>
          <w:spacing w:val="-3"/>
        </w:rPr>
        <w:t>____</w:t>
      </w:r>
    </w:p>
    <w:p w14:paraId="4BE8A543">
      <w:pPr>
        <w:pStyle w:val="2"/>
        <w:keepNext w:val="0"/>
        <w:keepLines w:val="0"/>
        <w:pageBreakBefore w:val="0"/>
        <w:kinsoku/>
        <w:wordWrap/>
        <w:overflowPunct/>
        <w:topLinePunct/>
        <w:bidi w:val="0"/>
        <w:spacing w:before="91" w:line="214" w:lineRule="auto"/>
        <w:ind w:left="546"/>
      </w:pPr>
      <w:r>
        <w:rPr>
          <w:b/>
          <w:bCs/>
          <w:spacing w:val="-2"/>
        </w:rPr>
        <w:t>法定代表人或授权代理人（签字或盖章）：_______________</w:t>
      </w:r>
      <w:r>
        <w:rPr>
          <w:b/>
          <w:bCs/>
          <w:spacing w:val="-3"/>
        </w:rPr>
        <w:t>______</w:t>
      </w:r>
    </w:p>
    <w:p w14:paraId="6D08E6D1">
      <w:pPr>
        <w:pStyle w:val="2"/>
        <w:keepNext w:val="0"/>
        <w:keepLines w:val="0"/>
        <w:pageBreakBefore w:val="0"/>
        <w:kinsoku/>
        <w:wordWrap/>
        <w:overflowPunct/>
        <w:topLinePunct/>
        <w:bidi w:val="0"/>
        <w:spacing w:before="91" w:line="214" w:lineRule="auto"/>
        <w:ind w:firstLine="546" w:firstLineChars="200"/>
      </w:pPr>
      <w:r>
        <w:rPr>
          <w:b/>
          <w:bCs/>
          <w:spacing w:val="-4"/>
        </w:rPr>
        <w:t>日期：________________</w:t>
      </w:r>
      <w:r>
        <w:rPr>
          <w:b/>
          <w:bCs/>
          <w:spacing w:val="-5"/>
        </w:rPr>
        <w:t>_____</w:t>
      </w:r>
    </w:p>
    <w:p w14:paraId="3902CEC1">
      <w:pPr>
        <w:keepNext w:val="0"/>
        <w:keepLines w:val="0"/>
        <w:pageBreakBefore w:val="0"/>
        <w:kinsoku/>
        <w:wordWrap/>
        <w:overflowPunct/>
        <w:topLinePunct/>
        <w:bidi w:val="0"/>
        <w:spacing w:line="214" w:lineRule="auto"/>
        <w:sectPr>
          <w:footerReference r:id="rId69" w:type="default"/>
          <w:pgSz w:w="11906" w:h="16840"/>
          <w:pgMar w:top="1440" w:right="1080" w:bottom="1440" w:left="1080" w:header="0" w:footer="1482" w:gutter="0"/>
          <w:cols w:space="720" w:num="1"/>
        </w:sectPr>
      </w:pPr>
    </w:p>
    <w:p w14:paraId="55BFEC42">
      <w:pPr>
        <w:pStyle w:val="2"/>
        <w:keepNext w:val="0"/>
        <w:keepLines w:val="0"/>
        <w:pageBreakBefore w:val="0"/>
        <w:kinsoku/>
        <w:wordWrap/>
        <w:overflowPunct/>
        <w:topLinePunct/>
        <w:bidi w:val="0"/>
        <w:spacing w:before="193" w:line="220" w:lineRule="auto"/>
        <w:ind w:left="33"/>
      </w:pPr>
      <w:r>
        <w:rPr>
          <w:spacing w:val="-11"/>
        </w:rPr>
        <w:t>附表</w:t>
      </w:r>
      <w:r>
        <w:rPr>
          <w:spacing w:val="-59"/>
        </w:rPr>
        <w:t xml:space="preserve"> </w:t>
      </w:r>
      <w:r>
        <w:rPr>
          <w:spacing w:val="-11"/>
        </w:rPr>
        <w:t>8、</w:t>
      </w:r>
    </w:p>
    <w:p w14:paraId="08A4DAD3">
      <w:pPr>
        <w:keepNext w:val="0"/>
        <w:keepLines w:val="0"/>
        <w:pageBreakBefore w:val="0"/>
        <w:kinsoku/>
        <w:wordWrap/>
        <w:overflowPunct/>
        <w:topLinePunct/>
        <w:bidi w:val="0"/>
        <w:spacing w:line="334" w:lineRule="auto"/>
        <w:rPr>
          <w:rFonts w:ascii="Arial"/>
          <w:sz w:val="21"/>
        </w:rPr>
      </w:pPr>
    </w:p>
    <w:p w14:paraId="15F9ACA8">
      <w:pPr>
        <w:pStyle w:val="2"/>
        <w:keepNext w:val="0"/>
        <w:keepLines w:val="0"/>
        <w:pageBreakBefore w:val="0"/>
        <w:kinsoku/>
        <w:wordWrap/>
        <w:overflowPunct/>
        <w:topLinePunct/>
        <w:bidi w:val="0"/>
        <w:spacing w:before="91" w:line="220" w:lineRule="auto"/>
        <w:ind w:left="3293"/>
      </w:pPr>
      <w:r>
        <w:rPr>
          <w:b/>
          <w:bCs/>
          <w:spacing w:val="-4"/>
        </w:rPr>
        <w:t>（一）无弄虚作假承诺书</w:t>
      </w:r>
    </w:p>
    <w:p w14:paraId="7D77002B">
      <w:pPr>
        <w:pStyle w:val="2"/>
        <w:keepNext w:val="0"/>
        <w:keepLines w:val="0"/>
        <w:pageBreakBefore w:val="0"/>
        <w:tabs>
          <w:tab w:val="left" w:pos="158"/>
        </w:tabs>
        <w:kinsoku/>
        <w:wordWrap/>
        <w:overflowPunct/>
        <w:topLinePunct/>
        <w:bidi w:val="0"/>
        <w:spacing w:before="91" w:line="221" w:lineRule="auto"/>
        <w:ind w:firstLine="452" w:firstLineChars="200"/>
      </w:pPr>
      <w:r>
        <w:rPr>
          <w:spacing w:val="-27"/>
          <w:u w:val="single" w:color="auto"/>
        </w:rPr>
        <w:t>（招标人名称</w:t>
      </w:r>
      <w:r>
        <w:rPr>
          <w:spacing w:val="1"/>
          <w:u w:val="single" w:color="auto"/>
        </w:rPr>
        <w:t>）</w:t>
      </w:r>
      <w:r>
        <w:rPr>
          <w:spacing w:val="1"/>
        </w:rPr>
        <w:t>：</w:t>
      </w:r>
    </w:p>
    <w:p w14:paraId="64A4FDA4">
      <w:pPr>
        <w:pStyle w:val="2"/>
        <w:keepNext w:val="0"/>
        <w:keepLines w:val="0"/>
        <w:pageBreakBefore w:val="0"/>
        <w:kinsoku/>
        <w:wordWrap/>
        <w:overflowPunct/>
        <w:topLinePunct/>
        <w:bidi w:val="0"/>
        <w:spacing w:before="91" w:line="221" w:lineRule="auto"/>
        <w:ind w:firstLine="556" w:firstLineChars="200"/>
      </w:pPr>
      <w:r>
        <w:rPr>
          <w:spacing w:val="-1"/>
        </w:rPr>
        <w:t>我方在此承诺，我方在</w:t>
      </w:r>
      <w:r>
        <w:rPr>
          <w:spacing w:val="-1"/>
          <w:u w:val="single" w:color="auto"/>
        </w:rPr>
        <w:t xml:space="preserve">（项目名称） </w:t>
      </w:r>
      <w:r>
        <w:rPr>
          <w:spacing w:val="-125"/>
        </w:rPr>
        <w:t xml:space="preserve"> </w:t>
      </w:r>
      <w:r>
        <w:rPr>
          <w:spacing w:val="-1"/>
        </w:rPr>
        <w:t>投标中无下列情</w:t>
      </w:r>
      <w:r>
        <w:rPr>
          <w:spacing w:val="-2"/>
        </w:rPr>
        <w:t>形：</w:t>
      </w:r>
    </w:p>
    <w:p w14:paraId="43DC9E11">
      <w:pPr>
        <w:pStyle w:val="2"/>
        <w:keepNext w:val="0"/>
        <w:keepLines w:val="0"/>
        <w:pageBreakBefore w:val="0"/>
        <w:widowControl/>
        <w:kinsoku/>
        <w:wordWrap/>
        <w:overflowPunct/>
        <w:topLinePunct/>
        <w:autoSpaceDE w:val="0"/>
        <w:autoSpaceDN w:val="0"/>
        <w:bidi w:val="0"/>
        <w:adjustRightInd w:val="0"/>
        <w:snapToGrid w:val="0"/>
        <w:spacing w:line="560" w:lineRule="exact"/>
        <w:ind w:firstLine="556" w:firstLineChars="200"/>
        <w:textAlignment w:val="baseline"/>
      </w:pPr>
      <w:r>
        <w:rPr>
          <w:spacing w:val="-1"/>
        </w:rPr>
        <w:t>（1）为招标人不具有独立法人资格的附属机构（单位</w:t>
      </w:r>
      <w:r>
        <w:rPr>
          <w:spacing w:val="2"/>
        </w:rPr>
        <w:t>）；</w:t>
      </w:r>
    </w:p>
    <w:p w14:paraId="317F3407">
      <w:pPr>
        <w:pStyle w:val="2"/>
        <w:keepNext w:val="0"/>
        <w:keepLines w:val="0"/>
        <w:pageBreakBefore w:val="0"/>
        <w:widowControl/>
        <w:kinsoku/>
        <w:wordWrap/>
        <w:overflowPunct/>
        <w:topLinePunct/>
        <w:autoSpaceDE w:val="0"/>
        <w:autoSpaceDN w:val="0"/>
        <w:bidi w:val="0"/>
        <w:adjustRightInd w:val="0"/>
        <w:snapToGrid w:val="0"/>
        <w:spacing w:line="560" w:lineRule="exact"/>
        <w:ind w:firstLine="552" w:firstLineChars="200"/>
        <w:textAlignment w:val="baseline"/>
      </w:pPr>
      <w:r>
        <w:rPr>
          <w:spacing w:val="-2"/>
        </w:rPr>
        <w:t>（2）为本项目的监理人；</w:t>
      </w:r>
    </w:p>
    <w:p w14:paraId="2F57F4D9">
      <w:pPr>
        <w:pStyle w:val="2"/>
        <w:keepNext w:val="0"/>
        <w:keepLines w:val="0"/>
        <w:pageBreakBefore w:val="0"/>
        <w:widowControl/>
        <w:kinsoku/>
        <w:wordWrap/>
        <w:overflowPunct/>
        <w:topLinePunct/>
        <w:autoSpaceDE w:val="0"/>
        <w:autoSpaceDN w:val="0"/>
        <w:bidi w:val="0"/>
        <w:adjustRightInd w:val="0"/>
        <w:snapToGrid w:val="0"/>
        <w:spacing w:line="560" w:lineRule="exact"/>
        <w:ind w:firstLine="552" w:firstLineChars="200"/>
        <w:textAlignment w:val="baseline"/>
      </w:pPr>
      <w:r>
        <w:rPr>
          <w:spacing w:val="-2"/>
        </w:rPr>
        <w:t>（3）为本项目的代建人；</w:t>
      </w:r>
    </w:p>
    <w:p w14:paraId="100C9294">
      <w:pPr>
        <w:pStyle w:val="2"/>
        <w:keepNext w:val="0"/>
        <w:keepLines w:val="0"/>
        <w:pageBreakBefore w:val="0"/>
        <w:widowControl/>
        <w:kinsoku/>
        <w:wordWrap/>
        <w:overflowPunct/>
        <w:topLinePunct/>
        <w:autoSpaceDE w:val="0"/>
        <w:autoSpaceDN w:val="0"/>
        <w:bidi w:val="0"/>
        <w:adjustRightInd w:val="0"/>
        <w:snapToGrid w:val="0"/>
        <w:spacing w:line="560" w:lineRule="exact"/>
        <w:ind w:firstLine="552" w:firstLineChars="200"/>
        <w:textAlignment w:val="baseline"/>
      </w:pPr>
      <w:r>
        <w:rPr>
          <w:spacing w:val="-2"/>
        </w:rPr>
        <w:t>（4）为本项目提供招标代理服务的；</w:t>
      </w:r>
    </w:p>
    <w:p w14:paraId="53C247E4">
      <w:pPr>
        <w:pStyle w:val="2"/>
        <w:keepNext w:val="0"/>
        <w:keepLines w:val="0"/>
        <w:pageBreakBefore w:val="0"/>
        <w:widowControl/>
        <w:kinsoku/>
        <w:wordWrap/>
        <w:overflowPunct/>
        <w:topLinePunct/>
        <w:autoSpaceDE w:val="0"/>
        <w:autoSpaceDN w:val="0"/>
        <w:bidi w:val="0"/>
        <w:adjustRightInd w:val="0"/>
        <w:snapToGrid w:val="0"/>
        <w:spacing w:line="560" w:lineRule="exact"/>
        <w:ind w:firstLine="532" w:firstLineChars="200"/>
        <w:jc w:val="both"/>
        <w:textAlignment w:val="baseline"/>
      </w:pPr>
      <w:r>
        <w:rPr>
          <w:spacing w:val="-7"/>
        </w:rPr>
        <w:t>（5）与本项目的监理人或代建人或招标代理机构同为一个法定代表人的；</w:t>
      </w:r>
    </w:p>
    <w:p w14:paraId="1DF78CAC">
      <w:pPr>
        <w:pStyle w:val="2"/>
        <w:keepNext w:val="0"/>
        <w:keepLines w:val="0"/>
        <w:pageBreakBefore w:val="0"/>
        <w:widowControl/>
        <w:kinsoku/>
        <w:wordWrap/>
        <w:overflowPunct/>
        <w:topLinePunct/>
        <w:autoSpaceDE w:val="0"/>
        <w:autoSpaceDN w:val="0"/>
        <w:bidi w:val="0"/>
        <w:adjustRightInd w:val="0"/>
        <w:snapToGrid w:val="0"/>
        <w:spacing w:line="560" w:lineRule="exact"/>
        <w:ind w:firstLine="556" w:firstLineChars="200"/>
        <w:textAlignment w:val="baseline"/>
      </w:pPr>
      <w:r>
        <w:rPr>
          <w:spacing w:val="-1"/>
        </w:rPr>
        <w:t>（6）与本项目的监理人或代建人或招标代理机构相互控股或参股的；</w:t>
      </w:r>
    </w:p>
    <w:p w14:paraId="5D2FC644">
      <w:pPr>
        <w:pStyle w:val="2"/>
        <w:keepNext w:val="0"/>
        <w:keepLines w:val="0"/>
        <w:pageBreakBefore w:val="0"/>
        <w:widowControl/>
        <w:kinsoku/>
        <w:wordWrap/>
        <w:overflowPunct/>
        <w:topLinePunct/>
        <w:autoSpaceDE w:val="0"/>
        <w:autoSpaceDN w:val="0"/>
        <w:bidi w:val="0"/>
        <w:adjustRightInd w:val="0"/>
        <w:snapToGrid w:val="0"/>
        <w:spacing w:line="560" w:lineRule="exact"/>
        <w:ind w:firstLine="556" w:firstLineChars="200"/>
        <w:textAlignment w:val="baseline"/>
      </w:pPr>
      <w:r>
        <w:rPr>
          <w:spacing w:val="-1"/>
        </w:rPr>
        <w:t>（7）与本项目的监理人或代建人或招标代理机构相互任职或工作的；</w:t>
      </w:r>
    </w:p>
    <w:p w14:paraId="3D7031B3">
      <w:pPr>
        <w:pStyle w:val="2"/>
        <w:keepNext w:val="0"/>
        <w:keepLines w:val="0"/>
        <w:pageBreakBefore w:val="0"/>
        <w:widowControl/>
        <w:kinsoku/>
        <w:wordWrap/>
        <w:overflowPunct/>
        <w:topLinePunct/>
        <w:autoSpaceDE w:val="0"/>
        <w:autoSpaceDN w:val="0"/>
        <w:bidi w:val="0"/>
        <w:adjustRightInd w:val="0"/>
        <w:snapToGrid w:val="0"/>
        <w:spacing w:line="560" w:lineRule="exact"/>
        <w:ind w:firstLine="552" w:firstLineChars="200"/>
        <w:textAlignment w:val="baseline"/>
      </w:pPr>
      <w:r>
        <w:rPr>
          <w:spacing w:val="-2"/>
        </w:rPr>
        <w:t>（8）被责令停业的；</w:t>
      </w:r>
    </w:p>
    <w:p w14:paraId="785B637C">
      <w:pPr>
        <w:pStyle w:val="2"/>
        <w:keepNext w:val="0"/>
        <w:keepLines w:val="0"/>
        <w:pageBreakBefore w:val="0"/>
        <w:widowControl/>
        <w:kinsoku/>
        <w:wordWrap/>
        <w:overflowPunct/>
        <w:topLinePunct/>
        <w:autoSpaceDE w:val="0"/>
        <w:autoSpaceDN w:val="0"/>
        <w:bidi w:val="0"/>
        <w:adjustRightInd w:val="0"/>
        <w:snapToGrid w:val="0"/>
        <w:spacing w:line="560" w:lineRule="exact"/>
        <w:ind w:firstLine="552" w:firstLineChars="200"/>
        <w:textAlignment w:val="baseline"/>
      </w:pPr>
      <w:r>
        <w:rPr>
          <w:spacing w:val="-2"/>
        </w:rPr>
        <w:t>（9）被暂停或取消投标资格的；</w:t>
      </w:r>
    </w:p>
    <w:p w14:paraId="2B574B58">
      <w:pPr>
        <w:pStyle w:val="2"/>
        <w:keepNext w:val="0"/>
        <w:keepLines w:val="0"/>
        <w:pageBreakBefore w:val="0"/>
        <w:widowControl/>
        <w:kinsoku/>
        <w:wordWrap/>
        <w:overflowPunct/>
        <w:topLinePunct/>
        <w:autoSpaceDE w:val="0"/>
        <w:autoSpaceDN w:val="0"/>
        <w:bidi w:val="0"/>
        <w:adjustRightInd w:val="0"/>
        <w:snapToGrid w:val="0"/>
        <w:spacing w:line="560" w:lineRule="exact"/>
        <w:ind w:firstLine="552" w:firstLineChars="200"/>
        <w:textAlignment w:val="baseline"/>
      </w:pPr>
      <w:r>
        <w:rPr>
          <w:spacing w:val="-2"/>
        </w:rPr>
        <w:t>（10）财产被接管或冻结的；</w:t>
      </w:r>
    </w:p>
    <w:p w14:paraId="48F1A5FD">
      <w:pPr>
        <w:pStyle w:val="2"/>
        <w:keepNext w:val="0"/>
        <w:keepLines w:val="0"/>
        <w:pageBreakBefore w:val="0"/>
        <w:widowControl/>
        <w:kinsoku/>
        <w:wordWrap/>
        <w:overflowPunct/>
        <w:topLinePunct/>
        <w:autoSpaceDE w:val="0"/>
        <w:autoSpaceDN w:val="0"/>
        <w:bidi w:val="0"/>
        <w:adjustRightInd w:val="0"/>
        <w:snapToGrid w:val="0"/>
        <w:spacing w:line="560" w:lineRule="exact"/>
        <w:ind w:right="534" w:firstLine="552" w:firstLineChars="200"/>
        <w:textAlignment w:val="baseline"/>
        <w:rPr>
          <w:spacing w:val="-1"/>
        </w:rPr>
      </w:pPr>
      <w:r>
        <w:rPr>
          <w:spacing w:val="-2"/>
        </w:rPr>
        <w:t>（11）在最近三年内有骗取中标或严重违约或重大工程质量问题的。</w:t>
      </w:r>
      <w:r>
        <w:rPr>
          <w:spacing w:val="-1"/>
        </w:rPr>
        <w:t>如有，我方愿意承担因此弄虚作假所引起的一切法律后果。</w:t>
      </w:r>
    </w:p>
    <w:p w14:paraId="71988184">
      <w:pPr>
        <w:pStyle w:val="2"/>
        <w:keepNext w:val="0"/>
        <w:keepLines w:val="0"/>
        <w:pageBreakBefore w:val="0"/>
        <w:widowControl/>
        <w:kinsoku/>
        <w:wordWrap/>
        <w:overflowPunct/>
        <w:topLinePunct/>
        <w:autoSpaceDE w:val="0"/>
        <w:autoSpaceDN w:val="0"/>
        <w:bidi w:val="0"/>
        <w:adjustRightInd w:val="0"/>
        <w:snapToGrid w:val="0"/>
        <w:spacing w:line="560" w:lineRule="exact"/>
        <w:ind w:right="534" w:firstLine="552" w:firstLineChars="200"/>
        <w:textAlignment w:val="baseline"/>
      </w:pPr>
      <w:r>
        <w:rPr>
          <w:spacing w:val="-2"/>
        </w:rPr>
        <w:t>特此承诺。</w:t>
      </w:r>
    </w:p>
    <w:p w14:paraId="16829EC2">
      <w:pPr>
        <w:keepNext w:val="0"/>
        <w:keepLines w:val="0"/>
        <w:pageBreakBefore w:val="0"/>
        <w:kinsoku/>
        <w:wordWrap/>
        <w:overflowPunct/>
        <w:topLinePunct/>
        <w:bidi w:val="0"/>
        <w:spacing w:line="345" w:lineRule="auto"/>
        <w:rPr>
          <w:rFonts w:ascii="Arial"/>
          <w:sz w:val="21"/>
        </w:rPr>
      </w:pPr>
    </w:p>
    <w:p w14:paraId="0A175AA9">
      <w:pPr>
        <w:keepNext w:val="0"/>
        <w:keepLines w:val="0"/>
        <w:pageBreakBefore w:val="0"/>
        <w:kinsoku/>
        <w:wordWrap/>
        <w:overflowPunct/>
        <w:topLinePunct/>
        <w:bidi w:val="0"/>
        <w:spacing w:line="346" w:lineRule="auto"/>
        <w:rPr>
          <w:rFonts w:ascii="Arial"/>
          <w:sz w:val="21"/>
        </w:rPr>
      </w:pPr>
    </w:p>
    <w:p w14:paraId="214EABAE">
      <w:pPr>
        <w:pStyle w:val="2"/>
        <w:keepNext w:val="0"/>
        <w:keepLines w:val="0"/>
        <w:pageBreakBefore w:val="0"/>
        <w:kinsoku/>
        <w:wordWrap/>
        <w:overflowPunct/>
        <w:topLinePunct/>
        <w:bidi w:val="0"/>
        <w:spacing w:before="91" w:line="214" w:lineRule="auto"/>
        <w:ind w:left="437"/>
      </w:pPr>
      <w:r>
        <w:rPr>
          <w:b/>
          <w:bCs/>
          <w:spacing w:val="-2"/>
        </w:rPr>
        <w:t>投标人（电子签章）：____________</w:t>
      </w:r>
      <w:r>
        <w:rPr>
          <w:b/>
          <w:bCs/>
          <w:spacing w:val="-3"/>
        </w:rPr>
        <w:t>_________</w:t>
      </w:r>
    </w:p>
    <w:p w14:paraId="065E0F9D">
      <w:pPr>
        <w:pStyle w:val="2"/>
        <w:keepNext w:val="0"/>
        <w:keepLines w:val="0"/>
        <w:pageBreakBefore w:val="0"/>
        <w:kinsoku/>
        <w:wordWrap/>
        <w:overflowPunct/>
        <w:topLinePunct/>
        <w:bidi w:val="0"/>
        <w:spacing w:before="235" w:line="214" w:lineRule="auto"/>
        <w:ind w:left="435"/>
      </w:pPr>
      <w:r>
        <w:rPr>
          <w:b/>
          <w:bCs/>
          <w:spacing w:val="-2"/>
        </w:rPr>
        <w:t>法定代表人或授权代理人（签字或盖章）：_______________</w:t>
      </w:r>
      <w:r>
        <w:rPr>
          <w:b/>
          <w:bCs/>
          <w:spacing w:val="-3"/>
        </w:rPr>
        <w:t>______</w:t>
      </w:r>
    </w:p>
    <w:p w14:paraId="40E473D5">
      <w:pPr>
        <w:pStyle w:val="2"/>
        <w:keepNext w:val="0"/>
        <w:keepLines w:val="0"/>
        <w:pageBreakBefore w:val="0"/>
        <w:kinsoku/>
        <w:wordWrap/>
        <w:overflowPunct/>
        <w:topLinePunct/>
        <w:bidi w:val="0"/>
        <w:spacing w:before="234" w:line="214" w:lineRule="auto"/>
        <w:ind w:left="482"/>
      </w:pPr>
      <w:r>
        <w:rPr>
          <w:b/>
          <w:bCs/>
          <w:spacing w:val="-4"/>
        </w:rPr>
        <w:t>日期：________________</w:t>
      </w:r>
      <w:r>
        <w:rPr>
          <w:b/>
          <w:bCs/>
          <w:spacing w:val="-5"/>
        </w:rPr>
        <w:t>_____</w:t>
      </w:r>
    </w:p>
    <w:p w14:paraId="06B319DC">
      <w:pPr>
        <w:keepNext w:val="0"/>
        <w:keepLines w:val="0"/>
        <w:pageBreakBefore w:val="0"/>
        <w:kinsoku/>
        <w:wordWrap/>
        <w:overflowPunct/>
        <w:topLinePunct/>
        <w:bidi w:val="0"/>
        <w:spacing w:line="214" w:lineRule="auto"/>
        <w:sectPr>
          <w:footerReference r:id="rId70" w:type="default"/>
          <w:pgSz w:w="11906" w:h="16840"/>
          <w:pgMar w:top="1440" w:right="1080" w:bottom="1440" w:left="1080" w:header="0" w:footer="1482" w:gutter="0"/>
          <w:cols w:space="720" w:num="1"/>
        </w:sectPr>
      </w:pPr>
    </w:p>
    <w:p w14:paraId="6BF09C69">
      <w:pPr>
        <w:pStyle w:val="2"/>
        <w:keepNext w:val="0"/>
        <w:keepLines w:val="0"/>
        <w:pageBreakBefore w:val="0"/>
        <w:kinsoku/>
        <w:wordWrap/>
        <w:overflowPunct/>
        <w:topLinePunct/>
        <w:bidi w:val="0"/>
        <w:spacing w:before="193" w:line="220" w:lineRule="auto"/>
        <w:ind w:left="3996"/>
      </w:pPr>
      <w:r>
        <w:rPr>
          <w:b/>
          <w:bCs/>
          <w:spacing w:val="-6"/>
        </w:rPr>
        <w:t>（二）承诺书</w:t>
      </w:r>
    </w:p>
    <w:p w14:paraId="29454A73">
      <w:pPr>
        <w:keepNext w:val="0"/>
        <w:keepLines w:val="0"/>
        <w:pageBreakBefore w:val="0"/>
        <w:kinsoku/>
        <w:wordWrap/>
        <w:overflowPunct/>
        <w:topLinePunct/>
        <w:bidi w:val="0"/>
        <w:spacing w:line="413" w:lineRule="auto"/>
        <w:rPr>
          <w:rFonts w:ascii="Arial"/>
          <w:sz w:val="21"/>
        </w:rPr>
      </w:pPr>
    </w:p>
    <w:p w14:paraId="3F0B4041">
      <w:pPr>
        <w:pStyle w:val="2"/>
        <w:keepNext w:val="0"/>
        <w:keepLines w:val="0"/>
        <w:pageBreakBefore w:val="0"/>
        <w:tabs>
          <w:tab w:val="left" w:pos="158"/>
        </w:tabs>
        <w:kinsoku/>
        <w:wordWrap/>
        <w:overflowPunct/>
        <w:topLinePunct/>
        <w:bidi w:val="0"/>
        <w:spacing w:before="91" w:line="221" w:lineRule="auto"/>
      </w:pPr>
      <w:r>
        <w:rPr>
          <w:u w:val="single" w:color="auto"/>
        </w:rPr>
        <w:tab/>
      </w:r>
      <w:r>
        <w:rPr>
          <w:spacing w:val="-27"/>
          <w:u w:val="single" w:color="auto"/>
        </w:rPr>
        <w:t>（招标人名称</w:t>
      </w:r>
      <w:r>
        <w:rPr>
          <w:spacing w:val="1"/>
          <w:u w:val="single" w:color="auto"/>
        </w:rPr>
        <w:t>）</w:t>
      </w:r>
      <w:r>
        <w:rPr>
          <w:spacing w:val="1"/>
        </w:rPr>
        <w:t>：</w:t>
      </w:r>
    </w:p>
    <w:p w14:paraId="761B90BC">
      <w:pPr>
        <w:keepNext w:val="0"/>
        <w:keepLines w:val="0"/>
        <w:pageBreakBefore w:val="0"/>
        <w:kinsoku/>
        <w:wordWrap/>
        <w:overflowPunct/>
        <w:topLinePunct/>
        <w:bidi w:val="0"/>
        <w:spacing w:line="409" w:lineRule="auto"/>
        <w:rPr>
          <w:rFonts w:ascii="Arial"/>
          <w:sz w:val="21"/>
        </w:rPr>
      </w:pPr>
    </w:p>
    <w:p w14:paraId="68CF1BAC">
      <w:pPr>
        <w:pStyle w:val="2"/>
        <w:keepNext w:val="0"/>
        <w:keepLines w:val="0"/>
        <w:pageBreakBefore w:val="0"/>
        <w:kinsoku/>
        <w:wordWrap/>
        <w:overflowPunct/>
        <w:topLinePunct/>
        <w:bidi w:val="0"/>
        <w:spacing w:before="91" w:line="371" w:lineRule="auto"/>
        <w:ind w:left="12" w:right="1" w:firstLine="564"/>
        <w:jc w:val="both"/>
      </w:pPr>
      <w:r>
        <w:rPr>
          <w:spacing w:val="3"/>
        </w:rPr>
        <w:t>如我公司中标，为加强本公司在建建筑工地进场原材料的管理，强化质量</w:t>
      </w:r>
      <w:r>
        <w:rPr>
          <w:spacing w:val="-2"/>
        </w:rPr>
        <w:t>监控，完善材料使用的行为规范，确实保证工程质量，根据国家有关</w:t>
      </w:r>
      <w:r>
        <w:rPr>
          <w:spacing w:val="-3"/>
        </w:rPr>
        <w:t>规定法规、</w:t>
      </w:r>
      <w:r>
        <w:rPr>
          <w:spacing w:val="-1"/>
        </w:rPr>
        <w:t>标准，在</w:t>
      </w:r>
      <w:r>
        <w:rPr>
          <w:spacing w:val="-1"/>
          <w:u w:val="single" w:color="auto"/>
        </w:rPr>
        <w:t xml:space="preserve">（项目名称） </w:t>
      </w:r>
      <w:r>
        <w:rPr>
          <w:spacing w:val="-124"/>
        </w:rPr>
        <w:t xml:space="preserve"> </w:t>
      </w:r>
      <w:r>
        <w:rPr>
          <w:spacing w:val="-1"/>
        </w:rPr>
        <w:t>建设过程中，做出</w:t>
      </w:r>
      <w:r>
        <w:rPr>
          <w:spacing w:val="-2"/>
        </w:rPr>
        <w:t>如下承诺：</w:t>
      </w:r>
    </w:p>
    <w:p w14:paraId="1E3E0A77">
      <w:pPr>
        <w:pStyle w:val="2"/>
        <w:keepNext w:val="0"/>
        <w:keepLines w:val="0"/>
        <w:pageBreakBefore w:val="0"/>
        <w:kinsoku/>
        <w:wordWrap/>
        <w:overflowPunct/>
        <w:topLinePunct/>
        <w:bidi w:val="0"/>
        <w:spacing w:before="274" w:line="332" w:lineRule="auto"/>
        <w:ind w:left="10" w:right="99" w:firstLine="583"/>
      </w:pPr>
      <w:r>
        <w:rPr>
          <w:spacing w:val="3"/>
        </w:rPr>
        <w:t>1.施工工地使用原材料：采购来源均使用在</w:t>
      </w:r>
      <w:r>
        <w:rPr>
          <w:spacing w:val="2"/>
        </w:rPr>
        <w:t>（生产地址）生产的钢筋、水</w:t>
      </w:r>
      <w:r>
        <w:rPr>
          <w:spacing w:val="3"/>
        </w:rPr>
        <w:t>泥、石子、砂用于结构的混凝土使用的外加剂，除具备合格证、检测报告外还必须抽样送检测中心复验合格后方准使用，其中，水泥一律使用（生产厂家名</w:t>
      </w:r>
      <w:r>
        <w:rPr>
          <w:spacing w:val="-1"/>
        </w:rPr>
        <w:t>称）所生产的符合现行国家标准的通用硅酸盐水泥。</w:t>
      </w:r>
    </w:p>
    <w:p w14:paraId="7E308196">
      <w:pPr>
        <w:pStyle w:val="2"/>
        <w:keepNext w:val="0"/>
        <w:keepLines w:val="0"/>
        <w:pageBreakBefore w:val="0"/>
        <w:kinsoku/>
        <w:wordWrap/>
        <w:overflowPunct/>
        <w:topLinePunct/>
        <w:bidi w:val="0"/>
        <w:spacing w:before="222" w:line="296" w:lineRule="auto"/>
        <w:ind w:left="9" w:right="99" w:firstLine="567"/>
      </w:pPr>
      <w:r>
        <w:rPr>
          <w:spacing w:val="3"/>
        </w:rPr>
        <w:t>2.抽样时必须三方（建设方、监理方、施工队人员）同时进行取样、送样</w:t>
      </w:r>
      <w:r>
        <w:rPr>
          <w:spacing w:val="-2"/>
        </w:rPr>
        <w:t>进行检测。</w:t>
      </w:r>
    </w:p>
    <w:p w14:paraId="54A2A978">
      <w:pPr>
        <w:pStyle w:val="2"/>
        <w:keepNext w:val="0"/>
        <w:keepLines w:val="0"/>
        <w:pageBreakBefore w:val="0"/>
        <w:kinsoku/>
        <w:wordWrap/>
        <w:overflowPunct/>
        <w:topLinePunct/>
        <w:bidi w:val="0"/>
        <w:spacing w:before="225" w:line="294" w:lineRule="auto"/>
        <w:ind w:left="17" w:firstLine="561"/>
      </w:pPr>
      <w:r>
        <w:rPr>
          <w:spacing w:val="3"/>
        </w:rPr>
        <w:t>3.上述规定必须经检验复验的原材料而未进行复验即使用的，如发现一次</w:t>
      </w:r>
      <w:r>
        <w:rPr>
          <w:spacing w:val="-8"/>
        </w:rPr>
        <w:t>处罚本公司</w:t>
      </w:r>
      <w:r>
        <w:rPr>
          <w:spacing w:val="-41"/>
        </w:rPr>
        <w:t xml:space="preserve"> </w:t>
      </w:r>
      <w:r>
        <w:rPr>
          <w:spacing w:val="-8"/>
        </w:rPr>
        <w:t>500</w:t>
      </w:r>
      <w:r>
        <w:rPr>
          <w:spacing w:val="-58"/>
        </w:rPr>
        <w:t xml:space="preserve"> </w:t>
      </w:r>
      <w:r>
        <w:rPr>
          <w:spacing w:val="-8"/>
        </w:rPr>
        <w:t>元以下</w:t>
      </w:r>
      <w:r>
        <w:rPr>
          <w:spacing w:val="-39"/>
        </w:rPr>
        <w:t xml:space="preserve"> </w:t>
      </w:r>
      <w:r>
        <w:rPr>
          <w:spacing w:val="-8"/>
        </w:rPr>
        <w:t>1000</w:t>
      </w:r>
      <w:r>
        <w:rPr>
          <w:spacing w:val="-56"/>
        </w:rPr>
        <w:t xml:space="preserve"> </w:t>
      </w:r>
      <w:r>
        <w:rPr>
          <w:spacing w:val="-8"/>
        </w:rPr>
        <w:t>元以下罚款，并暂停施工，待复验合格后方可复工。</w:t>
      </w:r>
    </w:p>
    <w:p w14:paraId="308B04BC">
      <w:pPr>
        <w:pStyle w:val="2"/>
        <w:keepNext w:val="0"/>
        <w:keepLines w:val="0"/>
        <w:pageBreakBefore w:val="0"/>
        <w:kinsoku/>
        <w:wordWrap/>
        <w:overflowPunct/>
        <w:topLinePunct/>
        <w:bidi w:val="0"/>
        <w:spacing w:before="228" w:line="319" w:lineRule="auto"/>
        <w:ind w:left="14" w:right="99" w:firstLine="558"/>
      </w:pPr>
      <w:r>
        <w:rPr>
          <w:spacing w:val="3"/>
        </w:rPr>
        <w:t>4.材料必须经检验、复原后才准使用，如在实际施工中以次充好，或者随意使用其他型号、规格的材料，一经发现责令必须更换为原样品相同材料、半</w:t>
      </w:r>
      <w:r>
        <w:rPr>
          <w:spacing w:val="-2"/>
        </w:rPr>
        <w:t>成品外，处以本公司该部分次造价的</w:t>
      </w:r>
      <w:r>
        <w:rPr>
          <w:spacing w:val="-39"/>
        </w:rPr>
        <w:t xml:space="preserve"> </w:t>
      </w:r>
      <w:r>
        <w:rPr>
          <w:spacing w:val="-2"/>
        </w:rPr>
        <w:t>1%罚款。</w:t>
      </w:r>
    </w:p>
    <w:p w14:paraId="62B869B6">
      <w:pPr>
        <w:pStyle w:val="2"/>
        <w:keepNext w:val="0"/>
        <w:keepLines w:val="0"/>
        <w:pageBreakBefore w:val="0"/>
        <w:kinsoku/>
        <w:wordWrap/>
        <w:overflowPunct/>
        <w:topLinePunct/>
        <w:bidi w:val="0"/>
        <w:spacing w:before="230" w:line="294" w:lineRule="auto"/>
        <w:ind w:left="15" w:right="99" w:firstLine="563"/>
      </w:pPr>
      <w:r>
        <w:rPr>
          <w:spacing w:val="3"/>
        </w:rPr>
        <w:t>5.对于发现不合格材料、半成品、设备造成工程缺陷、事故的。除坚决返</w:t>
      </w:r>
      <w:r>
        <w:rPr>
          <w:spacing w:val="-3"/>
        </w:rPr>
        <w:t>工重做外，处以本公司</w:t>
      </w:r>
      <w:r>
        <w:rPr>
          <w:spacing w:val="-39"/>
        </w:rPr>
        <w:t xml:space="preserve"> </w:t>
      </w:r>
      <w:r>
        <w:rPr>
          <w:spacing w:val="-3"/>
        </w:rPr>
        <w:t>1000</w:t>
      </w:r>
      <w:r>
        <w:rPr>
          <w:spacing w:val="-56"/>
        </w:rPr>
        <w:t xml:space="preserve"> </w:t>
      </w:r>
      <w:r>
        <w:rPr>
          <w:spacing w:val="-3"/>
        </w:rPr>
        <w:t>元以上</w:t>
      </w:r>
      <w:r>
        <w:rPr>
          <w:spacing w:val="-54"/>
        </w:rPr>
        <w:t xml:space="preserve"> </w:t>
      </w:r>
      <w:r>
        <w:rPr>
          <w:spacing w:val="-3"/>
        </w:rPr>
        <w:t>5000</w:t>
      </w:r>
      <w:r>
        <w:rPr>
          <w:spacing w:val="-59"/>
        </w:rPr>
        <w:t xml:space="preserve"> </w:t>
      </w:r>
      <w:r>
        <w:rPr>
          <w:spacing w:val="-3"/>
        </w:rPr>
        <w:t>元以下</w:t>
      </w:r>
      <w:r>
        <w:rPr>
          <w:spacing w:val="-4"/>
        </w:rPr>
        <w:t>的罚款。</w:t>
      </w:r>
    </w:p>
    <w:p w14:paraId="5D6A472F">
      <w:pPr>
        <w:pStyle w:val="2"/>
        <w:keepNext w:val="0"/>
        <w:keepLines w:val="0"/>
        <w:pageBreakBefore w:val="0"/>
        <w:kinsoku/>
        <w:wordWrap/>
        <w:overflowPunct/>
        <w:topLinePunct/>
        <w:bidi w:val="0"/>
        <w:spacing w:before="225" w:line="221" w:lineRule="auto"/>
        <w:ind w:left="573"/>
      </w:pPr>
      <w:r>
        <w:rPr>
          <w:spacing w:val="-2"/>
        </w:rPr>
        <w:t>特此承诺。</w:t>
      </w:r>
    </w:p>
    <w:p w14:paraId="59A2EC7C">
      <w:pPr>
        <w:pStyle w:val="2"/>
        <w:keepNext w:val="0"/>
        <w:keepLines w:val="0"/>
        <w:pageBreakBefore w:val="0"/>
        <w:kinsoku/>
        <w:wordWrap/>
        <w:overflowPunct/>
        <w:topLinePunct/>
        <w:bidi w:val="0"/>
        <w:spacing w:before="227" w:line="214" w:lineRule="auto"/>
        <w:ind w:left="437"/>
      </w:pPr>
      <w:r>
        <w:rPr>
          <w:b/>
          <w:bCs/>
          <w:spacing w:val="-2"/>
        </w:rPr>
        <w:t>投标人（电子签章）：____________</w:t>
      </w:r>
      <w:r>
        <w:rPr>
          <w:b/>
          <w:bCs/>
          <w:spacing w:val="-3"/>
        </w:rPr>
        <w:t>_________</w:t>
      </w:r>
    </w:p>
    <w:p w14:paraId="7A7E1E0B">
      <w:pPr>
        <w:pStyle w:val="2"/>
        <w:keepNext w:val="0"/>
        <w:keepLines w:val="0"/>
        <w:pageBreakBefore w:val="0"/>
        <w:kinsoku/>
        <w:wordWrap/>
        <w:overflowPunct/>
        <w:topLinePunct/>
        <w:bidi w:val="0"/>
        <w:spacing w:before="235" w:line="214" w:lineRule="auto"/>
        <w:ind w:left="435"/>
      </w:pPr>
      <w:r>
        <w:rPr>
          <w:b/>
          <w:bCs/>
          <w:spacing w:val="-2"/>
        </w:rPr>
        <w:t>法定代表人或授权代理人（签字或盖章）：_______________</w:t>
      </w:r>
      <w:r>
        <w:rPr>
          <w:b/>
          <w:bCs/>
          <w:spacing w:val="-3"/>
        </w:rPr>
        <w:t>______</w:t>
      </w:r>
    </w:p>
    <w:p w14:paraId="2A2C7C4A">
      <w:pPr>
        <w:pStyle w:val="2"/>
        <w:keepNext w:val="0"/>
        <w:keepLines w:val="0"/>
        <w:pageBreakBefore w:val="0"/>
        <w:kinsoku/>
        <w:wordWrap/>
        <w:overflowPunct/>
        <w:topLinePunct/>
        <w:bidi w:val="0"/>
        <w:spacing w:before="235" w:line="214" w:lineRule="auto"/>
        <w:ind w:left="482"/>
      </w:pPr>
      <w:r>
        <w:rPr>
          <w:b/>
          <w:bCs/>
          <w:spacing w:val="-4"/>
        </w:rPr>
        <w:t>日期：________________</w:t>
      </w:r>
      <w:r>
        <w:rPr>
          <w:b/>
          <w:bCs/>
          <w:spacing w:val="-5"/>
        </w:rPr>
        <w:t>_____</w:t>
      </w:r>
    </w:p>
    <w:p w14:paraId="66A34029">
      <w:pPr>
        <w:keepNext w:val="0"/>
        <w:keepLines w:val="0"/>
        <w:pageBreakBefore w:val="0"/>
        <w:kinsoku/>
        <w:wordWrap/>
        <w:overflowPunct/>
        <w:topLinePunct/>
        <w:bidi w:val="0"/>
        <w:spacing w:line="214" w:lineRule="auto"/>
        <w:sectPr>
          <w:footerReference r:id="rId71" w:type="default"/>
          <w:pgSz w:w="11906" w:h="16840"/>
          <w:pgMar w:top="1440" w:right="1080" w:bottom="1440" w:left="1080" w:header="0" w:footer="1482" w:gutter="0"/>
          <w:cols w:space="720" w:num="1"/>
        </w:sectPr>
      </w:pPr>
    </w:p>
    <w:p w14:paraId="2C9696FD">
      <w:pPr>
        <w:pStyle w:val="2"/>
        <w:keepNext w:val="0"/>
        <w:keepLines w:val="0"/>
        <w:pageBreakBefore w:val="0"/>
        <w:kinsoku/>
        <w:wordWrap/>
        <w:overflowPunct/>
        <w:topLinePunct/>
        <w:bidi w:val="0"/>
        <w:spacing w:before="193" w:line="220" w:lineRule="auto"/>
        <w:ind w:left="3435"/>
      </w:pPr>
      <w:r>
        <w:rPr>
          <w:b/>
          <w:bCs/>
          <w:spacing w:val="-4"/>
        </w:rPr>
        <w:t>（三）接受监理承诺书</w:t>
      </w:r>
    </w:p>
    <w:p w14:paraId="2A9D1474">
      <w:pPr>
        <w:keepNext w:val="0"/>
        <w:keepLines w:val="0"/>
        <w:pageBreakBefore w:val="0"/>
        <w:kinsoku/>
        <w:wordWrap/>
        <w:overflowPunct/>
        <w:topLinePunct/>
        <w:bidi w:val="0"/>
        <w:spacing w:line="241" w:lineRule="auto"/>
        <w:rPr>
          <w:rFonts w:ascii="Arial"/>
          <w:sz w:val="21"/>
        </w:rPr>
      </w:pPr>
    </w:p>
    <w:p w14:paraId="4DF2C417">
      <w:pPr>
        <w:pStyle w:val="2"/>
        <w:keepNext w:val="0"/>
        <w:keepLines w:val="0"/>
        <w:pageBreakBefore w:val="0"/>
        <w:tabs>
          <w:tab w:val="left" w:pos="158"/>
        </w:tabs>
        <w:kinsoku/>
        <w:wordWrap/>
        <w:overflowPunct/>
        <w:topLinePunct/>
        <w:bidi w:val="0"/>
        <w:spacing w:before="91" w:line="221" w:lineRule="auto"/>
      </w:pPr>
      <w:r>
        <w:rPr>
          <w:u w:val="single" w:color="auto"/>
        </w:rPr>
        <w:tab/>
      </w:r>
      <w:r>
        <w:rPr>
          <w:spacing w:val="-27"/>
          <w:u w:val="single" w:color="auto"/>
        </w:rPr>
        <w:t>（招标人名称</w:t>
      </w:r>
      <w:r>
        <w:rPr>
          <w:spacing w:val="1"/>
          <w:u w:val="single" w:color="auto"/>
        </w:rPr>
        <w:t>）</w:t>
      </w:r>
      <w:r>
        <w:rPr>
          <w:spacing w:val="1"/>
        </w:rPr>
        <w:t>：</w:t>
      </w:r>
    </w:p>
    <w:p w14:paraId="3F4510D2">
      <w:pPr>
        <w:pStyle w:val="2"/>
        <w:keepNext w:val="0"/>
        <w:keepLines w:val="0"/>
        <w:pageBreakBefore w:val="0"/>
        <w:kinsoku/>
        <w:wordWrap/>
        <w:overflowPunct/>
        <w:topLinePunct/>
        <w:bidi w:val="0"/>
        <w:spacing w:before="91" w:line="370" w:lineRule="auto"/>
        <w:ind w:firstLine="572" w:firstLineChars="200"/>
        <w:jc w:val="both"/>
      </w:pPr>
      <w:r>
        <w:rPr>
          <w:spacing w:val="3"/>
        </w:rPr>
        <w:t>对于本工程的招标，如我单位中标，保证接受发包方和发包方聘请的工程监理机构的监理，接受质检部门和安监部门的监督和检查，坚决执行国家现行</w:t>
      </w:r>
      <w:r>
        <w:rPr>
          <w:spacing w:val="-1"/>
        </w:rPr>
        <w:t>的建设工程有关规定、验收标准。</w:t>
      </w:r>
    </w:p>
    <w:p w14:paraId="2B825788">
      <w:pPr>
        <w:pStyle w:val="2"/>
        <w:keepNext w:val="0"/>
        <w:keepLines w:val="0"/>
        <w:pageBreakBefore w:val="0"/>
        <w:kinsoku/>
        <w:wordWrap/>
        <w:overflowPunct/>
        <w:topLinePunct/>
        <w:bidi w:val="0"/>
        <w:spacing w:before="195" w:line="221" w:lineRule="auto"/>
        <w:ind w:left="573"/>
      </w:pPr>
      <w:r>
        <w:rPr>
          <w:spacing w:val="-2"/>
        </w:rPr>
        <w:t>特此承诺。</w:t>
      </w:r>
    </w:p>
    <w:p w14:paraId="6D8092D1">
      <w:pPr>
        <w:keepNext w:val="0"/>
        <w:keepLines w:val="0"/>
        <w:pageBreakBefore w:val="0"/>
        <w:kinsoku/>
        <w:wordWrap/>
        <w:overflowPunct/>
        <w:topLinePunct/>
        <w:bidi w:val="0"/>
        <w:spacing w:line="292" w:lineRule="auto"/>
        <w:rPr>
          <w:rFonts w:ascii="Arial"/>
          <w:sz w:val="21"/>
        </w:rPr>
      </w:pPr>
    </w:p>
    <w:p w14:paraId="10260A25">
      <w:pPr>
        <w:keepNext w:val="0"/>
        <w:keepLines w:val="0"/>
        <w:pageBreakBefore w:val="0"/>
        <w:kinsoku/>
        <w:wordWrap/>
        <w:overflowPunct/>
        <w:topLinePunct/>
        <w:bidi w:val="0"/>
        <w:spacing w:line="292" w:lineRule="auto"/>
        <w:rPr>
          <w:rFonts w:ascii="Arial"/>
          <w:sz w:val="21"/>
        </w:rPr>
      </w:pPr>
    </w:p>
    <w:p w14:paraId="70A04B96">
      <w:pPr>
        <w:keepNext w:val="0"/>
        <w:keepLines w:val="0"/>
        <w:pageBreakBefore w:val="0"/>
        <w:kinsoku/>
        <w:wordWrap/>
        <w:overflowPunct/>
        <w:topLinePunct/>
        <w:bidi w:val="0"/>
        <w:spacing w:line="292" w:lineRule="auto"/>
        <w:rPr>
          <w:rFonts w:ascii="Arial"/>
          <w:sz w:val="21"/>
        </w:rPr>
      </w:pPr>
    </w:p>
    <w:p w14:paraId="76276DC9">
      <w:pPr>
        <w:keepNext w:val="0"/>
        <w:keepLines w:val="0"/>
        <w:pageBreakBefore w:val="0"/>
        <w:kinsoku/>
        <w:wordWrap/>
        <w:overflowPunct/>
        <w:topLinePunct/>
        <w:bidi w:val="0"/>
        <w:spacing w:line="292" w:lineRule="auto"/>
        <w:rPr>
          <w:rFonts w:ascii="Arial"/>
          <w:sz w:val="21"/>
        </w:rPr>
      </w:pPr>
    </w:p>
    <w:p w14:paraId="23199005">
      <w:pPr>
        <w:pStyle w:val="2"/>
        <w:keepNext w:val="0"/>
        <w:keepLines w:val="0"/>
        <w:pageBreakBefore w:val="0"/>
        <w:kinsoku/>
        <w:wordWrap/>
        <w:overflowPunct/>
        <w:topLinePunct/>
        <w:bidi w:val="0"/>
        <w:spacing w:before="91" w:line="214" w:lineRule="auto"/>
        <w:ind w:left="576"/>
      </w:pPr>
      <w:r>
        <w:rPr>
          <w:b/>
          <w:bCs/>
          <w:spacing w:val="-3"/>
        </w:rPr>
        <w:t>投标人（电子签章</w:t>
      </w:r>
      <w:r>
        <w:rPr>
          <w:b/>
          <w:bCs/>
          <w:spacing w:val="8"/>
        </w:rPr>
        <w:t>）：</w:t>
      </w:r>
      <w:r>
        <w:rPr>
          <w:b/>
          <w:bCs/>
          <w:spacing w:val="-3"/>
        </w:rPr>
        <w:t>_____________________</w:t>
      </w:r>
    </w:p>
    <w:p w14:paraId="021DEDD4">
      <w:pPr>
        <w:pStyle w:val="2"/>
        <w:keepNext w:val="0"/>
        <w:keepLines w:val="0"/>
        <w:pageBreakBefore w:val="0"/>
        <w:kinsoku/>
        <w:wordWrap/>
        <w:overflowPunct/>
        <w:topLinePunct/>
        <w:bidi w:val="0"/>
        <w:spacing w:before="234" w:line="214" w:lineRule="auto"/>
        <w:ind w:left="574"/>
      </w:pPr>
      <w:r>
        <w:rPr>
          <w:b/>
          <w:bCs/>
          <w:spacing w:val="-2"/>
        </w:rPr>
        <w:t>法定代表人或授权代理人（签字或盖章</w:t>
      </w:r>
      <w:r>
        <w:rPr>
          <w:b/>
          <w:bCs/>
          <w:spacing w:val="-1"/>
        </w:rPr>
        <w:t>）：</w:t>
      </w:r>
      <w:r>
        <w:rPr>
          <w:b/>
          <w:bCs/>
          <w:spacing w:val="-2"/>
        </w:rPr>
        <w:t>_____________</w:t>
      </w:r>
      <w:r>
        <w:rPr>
          <w:b/>
          <w:bCs/>
          <w:spacing w:val="-3"/>
        </w:rPr>
        <w:t>________</w:t>
      </w:r>
    </w:p>
    <w:p w14:paraId="30972460">
      <w:pPr>
        <w:pStyle w:val="2"/>
        <w:keepNext w:val="0"/>
        <w:keepLines w:val="0"/>
        <w:pageBreakBefore w:val="0"/>
        <w:kinsoku/>
        <w:wordWrap/>
        <w:overflowPunct/>
        <w:topLinePunct/>
        <w:bidi w:val="0"/>
        <w:spacing w:before="235" w:line="214" w:lineRule="auto"/>
        <w:ind w:left="621"/>
      </w:pPr>
      <w:r>
        <w:rPr>
          <w:b/>
          <w:bCs/>
          <w:spacing w:val="-5"/>
        </w:rPr>
        <w:t>日期：_____________________</w:t>
      </w:r>
    </w:p>
    <w:p w14:paraId="3EE6CF4C">
      <w:pPr>
        <w:keepNext w:val="0"/>
        <w:keepLines w:val="0"/>
        <w:pageBreakBefore w:val="0"/>
        <w:kinsoku/>
        <w:wordWrap/>
        <w:overflowPunct/>
        <w:topLinePunct/>
        <w:bidi w:val="0"/>
        <w:spacing w:line="214" w:lineRule="auto"/>
        <w:sectPr>
          <w:footerReference r:id="rId72" w:type="default"/>
          <w:pgSz w:w="11906" w:h="16840"/>
          <w:pgMar w:top="1440" w:right="1080" w:bottom="1440" w:left="1080" w:header="0" w:footer="1482" w:gutter="0"/>
          <w:cols w:space="720" w:num="1"/>
        </w:sectPr>
      </w:pPr>
    </w:p>
    <w:p w14:paraId="6D916C0F">
      <w:pPr>
        <w:pStyle w:val="2"/>
        <w:keepNext w:val="0"/>
        <w:keepLines w:val="0"/>
        <w:pageBreakBefore w:val="0"/>
        <w:kinsoku/>
        <w:wordWrap/>
        <w:overflowPunct/>
        <w:topLinePunct/>
        <w:bidi w:val="0"/>
        <w:spacing w:before="193" w:line="220" w:lineRule="auto"/>
        <w:ind w:left="2999"/>
      </w:pPr>
      <w:r>
        <w:rPr>
          <w:b/>
          <w:bCs/>
          <w:spacing w:val="-4"/>
        </w:rPr>
        <w:t>（四）农民工工资支付承诺书</w:t>
      </w:r>
    </w:p>
    <w:p w14:paraId="1BB387EE">
      <w:pPr>
        <w:keepNext w:val="0"/>
        <w:keepLines w:val="0"/>
        <w:pageBreakBefore w:val="0"/>
        <w:kinsoku/>
        <w:wordWrap/>
        <w:overflowPunct/>
        <w:topLinePunct/>
        <w:bidi w:val="0"/>
        <w:spacing w:line="241" w:lineRule="auto"/>
        <w:rPr>
          <w:rFonts w:ascii="Arial"/>
          <w:sz w:val="21"/>
        </w:rPr>
      </w:pPr>
    </w:p>
    <w:p w14:paraId="668CA28A">
      <w:pPr>
        <w:pStyle w:val="2"/>
        <w:keepNext w:val="0"/>
        <w:keepLines w:val="0"/>
        <w:pageBreakBefore w:val="0"/>
        <w:kinsoku/>
        <w:wordWrap/>
        <w:overflowPunct/>
        <w:topLinePunct/>
        <w:bidi w:val="0"/>
        <w:spacing w:before="91" w:line="221" w:lineRule="auto"/>
        <w:ind w:left="6"/>
      </w:pPr>
      <w:r>
        <w:rPr>
          <w:spacing w:val="-4"/>
        </w:rPr>
        <w:t>（招标人名称</w:t>
      </w:r>
      <w:r>
        <w:rPr>
          <w:spacing w:val="2"/>
        </w:rPr>
        <w:t>）：</w:t>
      </w:r>
    </w:p>
    <w:p w14:paraId="344C1001">
      <w:pPr>
        <w:pStyle w:val="2"/>
        <w:keepNext w:val="0"/>
        <w:keepLines w:val="0"/>
        <w:pageBreakBefore w:val="0"/>
        <w:kinsoku/>
        <w:wordWrap/>
        <w:overflowPunct/>
        <w:topLinePunct/>
        <w:bidi w:val="0"/>
        <w:spacing w:before="91" w:line="371" w:lineRule="auto"/>
        <w:ind w:firstLine="563"/>
      </w:pPr>
      <w:r>
        <w:rPr>
          <w:spacing w:val="3"/>
        </w:rPr>
        <w:t>为保护农民工的合法权益，不拖欠农民工工资，我方对农民工工资的支付</w:t>
      </w:r>
      <w:r>
        <w:rPr>
          <w:spacing w:val="-2"/>
        </w:rPr>
        <w:t>作如下郑重承诺：</w:t>
      </w:r>
    </w:p>
    <w:p w14:paraId="4A9F974D">
      <w:pPr>
        <w:pStyle w:val="2"/>
        <w:keepNext w:val="0"/>
        <w:keepLines w:val="0"/>
        <w:pageBreakBefore w:val="0"/>
        <w:kinsoku/>
        <w:wordWrap/>
        <w:overflowPunct/>
        <w:topLinePunct/>
        <w:bidi w:val="0"/>
        <w:spacing w:before="194" w:line="295" w:lineRule="auto"/>
        <w:ind w:left="2" w:right="2" w:firstLine="579"/>
      </w:pPr>
      <w:r>
        <w:rPr>
          <w:spacing w:val="-2"/>
        </w:rPr>
        <w:t>1、与聘用的民工签订书面劳务合同。明确双方权利和义务，明确劳动合同</w:t>
      </w:r>
      <w:r>
        <w:rPr>
          <w:spacing w:val="-1"/>
        </w:rPr>
        <w:t>期限、工作内容、工资支付标准、工资支付方式及违约责任等；</w:t>
      </w:r>
    </w:p>
    <w:p w14:paraId="45C620C2">
      <w:pPr>
        <w:pStyle w:val="2"/>
        <w:keepNext w:val="0"/>
        <w:keepLines w:val="0"/>
        <w:pageBreakBefore w:val="0"/>
        <w:kinsoku/>
        <w:wordWrap/>
        <w:overflowPunct/>
        <w:topLinePunct/>
        <w:bidi w:val="0"/>
        <w:spacing w:before="91" w:line="295" w:lineRule="auto"/>
        <w:ind w:left="3" w:firstLine="560"/>
      </w:pPr>
      <w:r>
        <w:rPr>
          <w:spacing w:val="-1"/>
        </w:rPr>
        <w:t>2、按月支付农民工工资。将工资直接发放给民工，不将民工工资款</w:t>
      </w:r>
      <w:r>
        <w:rPr>
          <w:spacing w:val="-2"/>
        </w:rPr>
        <w:t>支付给没有法人资格的个体包工头；</w:t>
      </w:r>
    </w:p>
    <w:p w14:paraId="5E219EA3">
      <w:pPr>
        <w:pStyle w:val="2"/>
        <w:keepNext w:val="0"/>
        <w:keepLines w:val="0"/>
        <w:pageBreakBefore w:val="0"/>
        <w:kinsoku/>
        <w:wordWrap/>
        <w:overflowPunct/>
        <w:topLinePunct/>
        <w:bidi w:val="0"/>
        <w:spacing w:before="91" w:line="294" w:lineRule="auto"/>
        <w:ind w:left="3" w:right="2" w:firstLine="562"/>
      </w:pPr>
      <w:r>
        <w:rPr>
          <w:spacing w:val="-1"/>
        </w:rPr>
        <w:t>3、在施工现场设置承诺不拖欠农民工工资的宣传牌。明</w:t>
      </w:r>
      <w:r>
        <w:rPr>
          <w:spacing w:val="-2"/>
        </w:rPr>
        <w:t>确工资发放时间和发放数额，公布投诉举报电话；</w:t>
      </w:r>
    </w:p>
    <w:p w14:paraId="59291FA4">
      <w:pPr>
        <w:pStyle w:val="2"/>
        <w:keepNext w:val="0"/>
        <w:keepLines w:val="0"/>
        <w:pageBreakBefore w:val="0"/>
        <w:kinsoku/>
        <w:wordWrap/>
        <w:overflowPunct/>
        <w:topLinePunct/>
        <w:bidi w:val="0"/>
        <w:spacing w:before="92" w:line="221" w:lineRule="auto"/>
        <w:ind w:left="559"/>
      </w:pPr>
      <w:r>
        <w:rPr>
          <w:spacing w:val="-1"/>
        </w:rPr>
        <w:t>4、建立农民工工资支付管理制度和保障措施；</w:t>
      </w:r>
    </w:p>
    <w:p w14:paraId="257170F9">
      <w:pPr>
        <w:pStyle w:val="2"/>
        <w:keepNext w:val="0"/>
        <w:keepLines w:val="0"/>
        <w:pageBreakBefore w:val="0"/>
        <w:kinsoku/>
        <w:wordWrap/>
        <w:overflowPunct/>
        <w:topLinePunct/>
        <w:bidi w:val="0"/>
        <w:spacing w:before="91" w:line="221" w:lineRule="auto"/>
        <w:ind w:left="566"/>
      </w:pPr>
      <w:r>
        <w:rPr>
          <w:spacing w:val="-1"/>
        </w:rPr>
        <w:t>5、确保不发生因拖欠农民工工资造成的各类上访事件；</w:t>
      </w:r>
    </w:p>
    <w:p w14:paraId="1A713E1E">
      <w:pPr>
        <w:pStyle w:val="2"/>
        <w:keepNext w:val="0"/>
        <w:keepLines w:val="0"/>
        <w:pageBreakBefore w:val="0"/>
        <w:kinsoku/>
        <w:wordWrap/>
        <w:overflowPunct/>
        <w:topLinePunct/>
        <w:bidi w:val="0"/>
        <w:spacing w:before="92" w:line="221" w:lineRule="auto"/>
        <w:ind w:left="562"/>
      </w:pPr>
      <w:r>
        <w:rPr>
          <w:spacing w:val="-1"/>
        </w:rPr>
        <w:t>6、承诺项目实行人工费与其他工程款分账管理。</w:t>
      </w:r>
    </w:p>
    <w:p w14:paraId="37B23438">
      <w:pPr>
        <w:pStyle w:val="2"/>
        <w:keepNext w:val="0"/>
        <w:keepLines w:val="0"/>
        <w:pageBreakBefore w:val="0"/>
        <w:kinsoku/>
        <w:wordWrap/>
        <w:overflowPunct/>
        <w:topLinePunct/>
        <w:bidi w:val="0"/>
        <w:spacing w:before="91" w:line="221" w:lineRule="auto"/>
        <w:ind w:left="560"/>
      </w:pPr>
      <w:r>
        <w:rPr>
          <w:spacing w:val="-2"/>
        </w:rPr>
        <w:t>特此承诺。</w:t>
      </w:r>
    </w:p>
    <w:p w14:paraId="2931D716">
      <w:pPr>
        <w:keepNext w:val="0"/>
        <w:keepLines w:val="0"/>
        <w:pageBreakBefore w:val="0"/>
        <w:kinsoku/>
        <w:wordWrap/>
        <w:overflowPunct/>
        <w:topLinePunct/>
        <w:bidi w:val="0"/>
        <w:spacing w:line="271" w:lineRule="auto"/>
        <w:rPr>
          <w:rFonts w:ascii="Arial"/>
          <w:sz w:val="21"/>
        </w:rPr>
      </w:pPr>
    </w:p>
    <w:p w14:paraId="75DEC5FD">
      <w:pPr>
        <w:keepNext w:val="0"/>
        <w:keepLines w:val="0"/>
        <w:pageBreakBefore w:val="0"/>
        <w:kinsoku/>
        <w:wordWrap/>
        <w:overflowPunct/>
        <w:topLinePunct/>
        <w:bidi w:val="0"/>
        <w:spacing w:line="272" w:lineRule="auto"/>
        <w:rPr>
          <w:rFonts w:ascii="Arial"/>
          <w:sz w:val="21"/>
        </w:rPr>
      </w:pPr>
    </w:p>
    <w:p w14:paraId="05731971">
      <w:pPr>
        <w:keepNext w:val="0"/>
        <w:keepLines w:val="0"/>
        <w:pageBreakBefore w:val="0"/>
        <w:kinsoku/>
        <w:wordWrap/>
        <w:overflowPunct/>
        <w:topLinePunct/>
        <w:bidi w:val="0"/>
        <w:spacing w:line="272" w:lineRule="auto"/>
        <w:rPr>
          <w:rFonts w:ascii="Arial"/>
          <w:sz w:val="21"/>
        </w:rPr>
      </w:pPr>
    </w:p>
    <w:p w14:paraId="54028D26">
      <w:pPr>
        <w:keepNext w:val="0"/>
        <w:keepLines w:val="0"/>
        <w:pageBreakBefore w:val="0"/>
        <w:kinsoku/>
        <w:wordWrap/>
        <w:overflowPunct/>
        <w:topLinePunct/>
        <w:bidi w:val="0"/>
        <w:spacing w:line="272" w:lineRule="auto"/>
        <w:rPr>
          <w:rFonts w:ascii="Arial"/>
          <w:sz w:val="21"/>
        </w:rPr>
      </w:pPr>
    </w:p>
    <w:p w14:paraId="6DF383BA">
      <w:pPr>
        <w:pStyle w:val="2"/>
        <w:keepNext w:val="0"/>
        <w:keepLines w:val="0"/>
        <w:pageBreakBefore w:val="0"/>
        <w:kinsoku/>
        <w:wordWrap/>
        <w:overflowPunct/>
        <w:topLinePunct/>
        <w:bidi w:val="0"/>
        <w:spacing w:before="91" w:line="214" w:lineRule="auto"/>
        <w:ind w:left="563"/>
      </w:pPr>
      <w:r>
        <w:rPr>
          <w:b/>
          <w:bCs/>
          <w:spacing w:val="-3"/>
        </w:rPr>
        <w:t>投标人（电子签章</w:t>
      </w:r>
      <w:r>
        <w:rPr>
          <w:b/>
          <w:bCs/>
          <w:spacing w:val="8"/>
        </w:rPr>
        <w:t>）：</w:t>
      </w:r>
      <w:r>
        <w:rPr>
          <w:b/>
          <w:bCs/>
          <w:spacing w:val="-3"/>
        </w:rPr>
        <w:t>_____________________</w:t>
      </w:r>
    </w:p>
    <w:p w14:paraId="754D0CCC">
      <w:pPr>
        <w:pStyle w:val="2"/>
        <w:keepNext w:val="0"/>
        <w:keepLines w:val="0"/>
        <w:pageBreakBefore w:val="0"/>
        <w:kinsoku/>
        <w:wordWrap/>
        <w:overflowPunct/>
        <w:topLinePunct/>
        <w:bidi w:val="0"/>
        <w:spacing w:before="235" w:line="214" w:lineRule="auto"/>
        <w:ind w:left="561"/>
      </w:pPr>
      <w:r>
        <w:rPr>
          <w:b/>
          <w:bCs/>
          <w:spacing w:val="-2"/>
        </w:rPr>
        <w:t>法定代表人或授权代理人（签字或盖章</w:t>
      </w:r>
      <w:r>
        <w:rPr>
          <w:b/>
          <w:bCs/>
          <w:spacing w:val="-1"/>
        </w:rPr>
        <w:t>）：</w:t>
      </w:r>
      <w:r>
        <w:rPr>
          <w:b/>
          <w:bCs/>
          <w:spacing w:val="-2"/>
        </w:rPr>
        <w:t>_____________</w:t>
      </w:r>
      <w:r>
        <w:rPr>
          <w:b/>
          <w:bCs/>
          <w:spacing w:val="-3"/>
        </w:rPr>
        <w:t>________</w:t>
      </w:r>
    </w:p>
    <w:p w14:paraId="30AD692B">
      <w:pPr>
        <w:pStyle w:val="2"/>
        <w:keepNext w:val="0"/>
        <w:keepLines w:val="0"/>
        <w:pageBreakBefore w:val="0"/>
        <w:kinsoku/>
        <w:wordWrap/>
        <w:overflowPunct/>
        <w:topLinePunct/>
        <w:bidi w:val="0"/>
        <w:spacing w:before="237" w:line="214" w:lineRule="auto"/>
        <w:ind w:left="608"/>
      </w:pPr>
      <w:r>
        <w:rPr>
          <w:b/>
          <w:bCs/>
          <w:spacing w:val="-5"/>
        </w:rPr>
        <w:t>日期：_____________________</w:t>
      </w:r>
    </w:p>
    <w:p w14:paraId="6785341E">
      <w:pPr>
        <w:keepNext w:val="0"/>
        <w:keepLines w:val="0"/>
        <w:pageBreakBefore w:val="0"/>
        <w:kinsoku/>
        <w:wordWrap/>
        <w:overflowPunct/>
        <w:topLinePunct/>
        <w:bidi w:val="0"/>
        <w:spacing w:line="214" w:lineRule="auto"/>
        <w:sectPr>
          <w:footerReference r:id="rId73" w:type="default"/>
          <w:pgSz w:w="11906" w:h="16840"/>
          <w:pgMar w:top="1440" w:right="1080" w:bottom="1440" w:left="1080" w:header="0" w:footer="1482" w:gutter="0"/>
          <w:cols w:space="720" w:num="1"/>
        </w:sectPr>
      </w:pPr>
    </w:p>
    <w:p w14:paraId="548DFBCB">
      <w:pPr>
        <w:pStyle w:val="2"/>
        <w:keepNext w:val="0"/>
        <w:keepLines w:val="0"/>
        <w:pageBreakBefore w:val="0"/>
        <w:kinsoku/>
        <w:wordWrap/>
        <w:overflowPunct/>
        <w:topLinePunct/>
        <w:bidi w:val="0"/>
        <w:spacing w:before="193" w:line="220" w:lineRule="auto"/>
        <w:ind w:left="3282"/>
      </w:pPr>
      <w:r>
        <w:rPr>
          <w:b/>
          <w:bCs/>
          <w:spacing w:val="-4"/>
        </w:rPr>
        <w:t>（五）无法律诉讼承诺书</w:t>
      </w:r>
    </w:p>
    <w:p w14:paraId="7B709CBC">
      <w:pPr>
        <w:keepNext w:val="0"/>
        <w:keepLines w:val="0"/>
        <w:pageBreakBefore w:val="0"/>
        <w:kinsoku/>
        <w:wordWrap/>
        <w:overflowPunct/>
        <w:topLinePunct/>
        <w:bidi w:val="0"/>
        <w:spacing w:line="241" w:lineRule="auto"/>
        <w:rPr>
          <w:rFonts w:ascii="Arial"/>
          <w:sz w:val="21"/>
        </w:rPr>
      </w:pPr>
    </w:p>
    <w:p w14:paraId="19BB143A">
      <w:pPr>
        <w:pStyle w:val="2"/>
        <w:keepNext w:val="0"/>
        <w:keepLines w:val="0"/>
        <w:pageBreakBefore w:val="0"/>
        <w:kinsoku/>
        <w:wordWrap/>
        <w:overflowPunct/>
        <w:topLinePunct/>
        <w:bidi w:val="0"/>
        <w:spacing w:before="91" w:line="221" w:lineRule="auto"/>
        <w:ind w:left="9"/>
      </w:pPr>
      <w:r>
        <w:rPr>
          <w:spacing w:val="-4"/>
        </w:rPr>
        <w:t>（招标人名称</w:t>
      </w:r>
      <w:r>
        <w:rPr>
          <w:spacing w:val="2"/>
        </w:rPr>
        <w:t>）：</w:t>
      </w:r>
    </w:p>
    <w:p w14:paraId="0AE62E45">
      <w:pPr>
        <w:keepNext w:val="0"/>
        <w:keepLines w:val="0"/>
        <w:pageBreakBefore w:val="0"/>
        <w:kinsoku/>
        <w:wordWrap/>
        <w:overflowPunct/>
        <w:topLinePunct/>
        <w:bidi w:val="0"/>
        <w:spacing w:line="421" w:lineRule="auto"/>
        <w:rPr>
          <w:rFonts w:ascii="Arial"/>
          <w:sz w:val="21"/>
        </w:rPr>
      </w:pPr>
    </w:p>
    <w:p w14:paraId="6E386C10">
      <w:pPr>
        <w:pStyle w:val="2"/>
        <w:keepNext w:val="0"/>
        <w:keepLines w:val="0"/>
        <w:pageBreakBefore w:val="0"/>
        <w:kinsoku/>
        <w:wordWrap/>
        <w:overflowPunct/>
        <w:topLinePunct/>
        <w:bidi w:val="0"/>
        <w:spacing w:before="91" w:line="370" w:lineRule="auto"/>
        <w:ind w:firstLine="564"/>
      </w:pPr>
      <w:r>
        <w:rPr>
          <w:spacing w:val="3"/>
        </w:rPr>
        <w:t>我方作为本项目投标申请人，在此郑重承诺：我方联合体主办方或成员方在本次招标投标活动中所提供的所有资料均真实可靠，同时我方授权招标人：</w:t>
      </w:r>
      <w:r>
        <w:rPr>
          <w:spacing w:val="2"/>
        </w:rPr>
        <w:t xml:space="preserve"> </w:t>
      </w:r>
      <w:r>
        <w:rPr>
          <w:spacing w:val="3"/>
        </w:rPr>
        <w:t>（招标人名称）对我方所提交的一切材料进行核实查验。假如我方所提供的任何材料涉及弄虚作假等违法违规行为，招标人有权第一时间否决我方投标并解除合同。由此所造成的损失及由此带来包括法律诉讼在内的一切法律后果由我</w:t>
      </w:r>
      <w:r>
        <w:rPr>
          <w:spacing w:val="-2"/>
        </w:rPr>
        <w:t>方全权承担。</w:t>
      </w:r>
    </w:p>
    <w:p w14:paraId="649E5F0D">
      <w:pPr>
        <w:pStyle w:val="2"/>
        <w:keepNext w:val="0"/>
        <w:keepLines w:val="0"/>
        <w:pageBreakBefore w:val="0"/>
        <w:kinsoku/>
        <w:wordWrap/>
        <w:overflowPunct/>
        <w:topLinePunct/>
        <w:bidi w:val="0"/>
        <w:spacing w:before="194" w:line="221" w:lineRule="auto"/>
        <w:ind w:left="562"/>
      </w:pPr>
      <w:r>
        <w:rPr>
          <w:spacing w:val="-2"/>
        </w:rPr>
        <w:t>特此承诺。</w:t>
      </w:r>
    </w:p>
    <w:p w14:paraId="23557FAB">
      <w:pPr>
        <w:keepNext w:val="0"/>
        <w:keepLines w:val="0"/>
        <w:pageBreakBefore w:val="0"/>
        <w:kinsoku/>
        <w:wordWrap/>
        <w:overflowPunct/>
        <w:topLinePunct/>
        <w:bidi w:val="0"/>
        <w:spacing w:line="257" w:lineRule="auto"/>
        <w:rPr>
          <w:rFonts w:ascii="Arial"/>
          <w:sz w:val="21"/>
        </w:rPr>
      </w:pPr>
    </w:p>
    <w:p w14:paraId="16E53194">
      <w:pPr>
        <w:keepNext w:val="0"/>
        <w:keepLines w:val="0"/>
        <w:pageBreakBefore w:val="0"/>
        <w:kinsoku/>
        <w:wordWrap/>
        <w:overflowPunct/>
        <w:topLinePunct/>
        <w:bidi w:val="0"/>
        <w:spacing w:line="258" w:lineRule="auto"/>
        <w:rPr>
          <w:rFonts w:ascii="Arial"/>
          <w:sz w:val="21"/>
        </w:rPr>
      </w:pPr>
    </w:p>
    <w:p w14:paraId="61586C8A">
      <w:pPr>
        <w:keepNext w:val="0"/>
        <w:keepLines w:val="0"/>
        <w:pageBreakBefore w:val="0"/>
        <w:kinsoku/>
        <w:wordWrap/>
        <w:overflowPunct/>
        <w:topLinePunct/>
        <w:bidi w:val="0"/>
        <w:spacing w:line="258" w:lineRule="auto"/>
        <w:rPr>
          <w:rFonts w:ascii="Arial"/>
          <w:sz w:val="21"/>
        </w:rPr>
      </w:pPr>
    </w:p>
    <w:p w14:paraId="1D26A8F9">
      <w:pPr>
        <w:keepNext w:val="0"/>
        <w:keepLines w:val="0"/>
        <w:pageBreakBefore w:val="0"/>
        <w:kinsoku/>
        <w:wordWrap/>
        <w:overflowPunct/>
        <w:topLinePunct/>
        <w:bidi w:val="0"/>
        <w:spacing w:line="258" w:lineRule="auto"/>
        <w:rPr>
          <w:rFonts w:ascii="Arial"/>
          <w:sz w:val="21"/>
        </w:rPr>
      </w:pPr>
    </w:p>
    <w:p w14:paraId="2054C3CF">
      <w:pPr>
        <w:keepNext w:val="0"/>
        <w:keepLines w:val="0"/>
        <w:pageBreakBefore w:val="0"/>
        <w:kinsoku/>
        <w:wordWrap/>
        <w:overflowPunct/>
        <w:topLinePunct/>
        <w:bidi w:val="0"/>
        <w:spacing w:line="258" w:lineRule="auto"/>
        <w:rPr>
          <w:rFonts w:ascii="Arial"/>
          <w:sz w:val="21"/>
        </w:rPr>
      </w:pPr>
    </w:p>
    <w:p w14:paraId="0854E59E">
      <w:pPr>
        <w:keepNext w:val="0"/>
        <w:keepLines w:val="0"/>
        <w:pageBreakBefore w:val="0"/>
        <w:kinsoku/>
        <w:wordWrap/>
        <w:overflowPunct/>
        <w:topLinePunct/>
        <w:bidi w:val="0"/>
        <w:spacing w:line="258" w:lineRule="auto"/>
        <w:rPr>
          <w:rFonts w:ascii="Arial"/>
          <w:sz w:val="21"/>
        </w:rPr>
      </w:pPr>
    </w:p>
    <w:p w14:paraId="651E1951">
      <w:pPr>
        <w:keepNext w:val="0"/>
        <w:keepLines w:val="0"/>
        <w:pageBreakBefore w:val="0"/>
        <w:kinsoku/>
        <w:wordWrap/>
        <w:overflowPunct/>
        <w:topLinePunct/>
        <w:bidi w:val="0"/>
        <w:spacing w:line="258" w:lineRule="auto"/>
        <w:rPr>
          <w:rFonts w:ascii="Arial"/>
          <w:sz w:val="21"/>
        </w:rPr>
      </w:pPr>
    </w:p>
    <w:p w14:paraId="17C5D090">
      <w:pPr>
        <w:keepNext w:val="0"/>
        <w:keepLines w:val="0"/>
        <w:pageBreakBefore w:val="0"/>
        <w:kinsoku/>
        <w:wordWrap/>
        <w:overflowPunct/>
        <w:topLinePunct/>
        <w:bidi w:val="0"/>
        <w:spacing w:line="258" w:lineRule="auto"/>
        <w:rPr>
          <w:rFonts w:ascii="Arial"/>
          <w:sz w:val="21"/>
        </w:rPr>
      </w:pPr>
    </w:p>
    <w:p w14:paraId="3852B69F">
      <w:pPr>
        <w:keepNext w:val="0"/>
        <w:keepLines w:val="0"/>
        <w:pageBreakBefore w:val="0"/>
        <w:kinsoku/>
        <w:wordWrap/>
        <w:overflowPunct/>
        <w:topLinePunct/>
        <w:bidi w:val="0"/>
        <w:spacing w:line="258" w:lineRule="auto"/>
        <w:rPr>
          <w:rFonts w:ascii="Arial"/>
          <w:sz w:val="21"/>
        </w:rPr>
      </w:pPr>
    </w:p>
    <w:p w14:paraId="4E230C55">
      <w:pPr>
        <w:keepNext w:val="0"/>
        <w:keepLines w:val="0"/>
        <w:pageBreakBefore w:val="0"/>
        <w:kinsoku/>
        <w:wordWrap/>
        <w:overflowPunct/>
        <w:topLinePunct/>
        <w:bidi w:val="0"/>
        <w:spacing w:line="258" w:lineRule="auto"/>
        <w:rPr>
          <w:rFonts w:ascii="Arial"/>
          <w:sz w:val="21"/>
        </w:rPr>
      </w:pPr>
    </w:p>
    <w:p w14:paraId="73C30F20">
      <w:pPr>
        <w:keepNext w:val="0"/>
        <w:keepLines w:val="0"/>
        <w:pageBreakBefore w:val="0"/>
        <w:kinsoku/>
        <w:wordWrap/>
        <w:overflowPunct/>
        <w:topLinePunct/>
        <w:bidi w:val="0"/>
        <w:spacing w:line="258" w:lineRule="auto"/>
        <w:rPr>
          <w:rFonts w:ascii="Arial"/>
          <w:sz w:val="21"/>
        </w:rPr>
      </w:pPr>
    </w:p>
    <w:p w14:paraId="0DFE659C">
      <w:pPr>
        <w:keepNext w:val="0"/>
        <w:keepLines w:val="0"/>
        <w:pageBreakBefore w:val="0"/>
        <w:kinsoku/>
        <w:wordWrap/>
        <w:overflowPunct/>
        <w:topLinePunct/>
        <w:bidi w:val="0"/>
        <w:spacing w:line="258" w:lineRule="auto"/>
        <w:rPr>
          <w:rFonts w:ascii="Arial"/>
          <w:sz w:val="21"/>
        </w:rPr>
      </w:pPr>
    </w:p>
    <w:p w14:paraId="1937C2B0">
      <w:pPr>
        <w:keepNext w:val="0"/>
        <w:keepLines w:val="0"/>
        <w:pageBreakBefore w:val="0"/>
        <w:kinsoku/>
        <w:wordWrap/>
        <w:overflowPunct/>
        <w:topLinePunct/>
        <w:bidi w:val="0"/>
        <w:spacing w:line="258" w:lineRule="auto"/>
        <w:rPr>
          <w:rFonts w:ascii="Arial"/>
          <w:sz w:val="21"/>
        </w:rPr>
      </w:pPr>
    </w:p>
    <w:p w14:paraId="09AF313A">
      <w:pPr>
        <w:pStyle w:val="2"/>
        <w:keepNext w:val="0"/>
        <w:keepLines w:val="0"/>
        <w:pageBreakBefore w:val="0"/>
        <w:kinsoku/>
        <w:wordWrap/>
        <w:overflowPunct/>
        <w:topLinePunct/>
        <w:bidi w:val="0"/>
        <w:spacing w:before="91" w:line="214" w:lineRule="auto"/>
        <w:ind w:left="426"/>
      </w:pPr>
      <w:r>
        <w:rPr>
          <w:b/>
          <w:bCs/>
          <w:spacing w:val="-2"/>
        </w:rPr>
        <w:t>投标人（电子签章）：____________</w:t>
      </w:r>
      <w:r>
        <w:rPr>
          <w:b/>
          <w:bCs/>
          <w:spacing w:val="-3"/>
        </w:rPr>
        <w:t>_________</w:t>
      </w:r>
    </w:p>
    <w:p w14:paraId="6A0AC13F">
      <w:pPr>
        <w:pStyle w:val="2"/>
        <w:keepNext w:val="0"/>
        <w:keepLines w:val="0"/>
        <w:pageBreakBefore w:val="0"/>
        <w:kinsoku/>
        <w:wordWrap/>
        <w:overflowPunct/>
        <w:topLinePunct/>
        <w:bidi w:val="0"/>
        <w:spacing w:before="238" w:line="367" w:lineRule="auto"/>
        <w:ind w:left="610" w:right="913" w:hanging="186"/>
        <w:rPr>
          <w:b/>
          <w:bCs/>
          <w:spacing w:val="-3"/>
        </w:rPr>
      </w:pPr>
      <w:r>
        <w:rPr>
          <w:b/>
          <w:bCs/>
          <w:spacing w:val="-2"/>
        </w:rPr>
        <w:t>法定代表人或授权代理人（签字或盖章）：_______________</w:t>
      </w:r>
      <w:r>
        <w:rPr>
          <w:b/>
          <w:bCs/>
          <w:spacing w:val="-3"/>
        </w:rPr>
        <w:t>_____</w:t>
      </w:r>
    </w:p>
    <w:p w14:paraId="4D36DAB0">
      <w:pPr>
        <w:pStyle w:val="2"/>
        <w:keepNext w:val="0"/>
        <w:keepLines w:val="0"/>
        <w:pageBreakBefore w:val="0"/>
        <w:kinsoku/>
        <w:wordWrap/>
        <w:overflowPunct/>
        <w:topLinePunct/>
        <w:bidi w:val="0"/>
        <w:spacing w:before="238" w:line="367" w:lineRule="auto"/>
        <w:ind w:left="610" w:right="913" w:hanging="186"/>
      </w:pPr>
      <w:r>
        <w:rPr>
          <w:b/>
          <w:bCs/>
          <w:spacing w:val="-5"/>
        </w:rPr>
        <w:t>日期：_____________________</w:t>
      </w:r>
    </w:p>
    <w:p w14:paraId="5B6A3E8C">
      <w:pPr>
        <w:keepNext w:val="0"/>
        <w:keepLines w:val="0"/>
        <w:pageBreakBefore w:val="0"/>
        <w:kinsoku/>
        <w:wordWrap/>
        <w:overflowPunct/>
        <w:topLinePunct/>
        <w:bidi w:val="0"/>
        <w:spacing w:line="367" w:lineRule="auto"/>
        <w:sectPr>
          <w:footerReference r:id="rId74" w:type="default"/>
          <w:pgSz w:w="11906" w:h="16840"/>
          <w:pgMar w:top="1440" w:right="1080" w:bottom="1440" w:left="1080" w:header="0" w:footer="1482" w:gutter="0"/>
          <w:cols w:space="720" w:num="1"/>
        </w:sectPr>
      </w:pPr>
    </w:p>
    <w:p w14:paraId="34566046">
      <w:pPr>
        <w:pStyle w:val="2"/>
        <w:keepNext w:val="0"/>
        <w:keepLines w:val="0"/>
        <w:pageBreakBefore w:val="0"/>
        <w:kinsoku/>
        <w:wordWrap/>
        <w:overflowPunct/>
        <w:topLinePunct/>
        <w:bidi w:val="0"/>
        <w:spacing w:before="193" w:line="220" w:lineRule="auto"/>
        <w:ind w:left="3702"/>
      </w:pPr>
      <w:r>
        <w:rPr>
          <w:b/>
          <w:bCs/>
          <w:spacing w:val="-5"/>
        </w:rPr>
        <w:t>（六）工期承诺书</w:t>
      </w:r>
    </w:p>
    <w:p w14:paraId="6837303E">
      <w:pPr>
        <w:keepNext w:val="0"/>
        <w:keepLines w:val="0"/>
        <w:pageBreakBefore w:val="0"/>
        <w:kinsoku/>
        <w:wordWrap/>
        <w:overflowPunct/>
        <w:topLinePunct/>
        <w:bidi w:val="0"/>
        <w:spacing w:line="241" w:lineRule="auto"/>
        <w:rPr>
          <w:rFonts w:ascii="Arial"/>
          <w:sz w:val="21"/>
        </w:rPr>
      </w:pPr>
    </w:p>
    <w:p w14:paraId="433C27BD">
      <w:pPr>
        <w:pStyle w:val="2"/>
        <w:keepNext w:val="0"/>
        <w:keepLines w:val="0"/>
        <w:pageBreakBefore w:val="0"/>
        <w:kinsoku/>
        <w:wordWrap/>
        <w:overflowPunct/>
        <w:topLinePunct/>
        <w:bidi w:val="0"/>
        <w:spacing w:before="91" w:line="221" w:lineRule="auto"/>
        <w:ind w:left="6"/>
      </w:pPr>
      <w:r>
        <w:rPr>
          <w:spacing w:val="-4"/>
        </w:rPr>
        <w:t>（招标人名称</w:t>
      </w:r>
      <w:r>
        <w:rPr>
          <w:spacing w:val="2"/>
        </w:rPr>
        <w:t>）：</w:t>
      </w:r>
    </w:p>
    <w:p w14:paraId="666FAD38">
      <w:pPr>
        <w:keepNext w:val="0"/>
        <w:keepLines w:val="0"/>
        <w:pageBreakBefore w:val="0"/>
        <w:kinsoku/>
        <w:wordWrap/>
        <w:overflowPunct/>
        <w:topLinePunct/>
        <w:bidi w:val="0"/>
        <w:spacing w:line="424" w:lineRule="auto"/>
        <w:rPr>
          <w:rFonts w:ascii="Arial"/>
          <w:sz w:val="21"/>
        </w:rPr>
      </w:pPr>
    </w:p>
    <w:p w14:paraId="2A5F276D">
      <w:pPr>
        <w:pStyle w:val="2"/>
        <w:keepNext w:val="0"/>
        <w:keepLines w:val="0"/>
        <w:pageBreakBefore w:val="0"/>
        <w:kinsoku/>
        <w:wordWrap/>
        <w:overflowPunct/>
        <w:topLinePunct/>
        <w:bidi w:val="0"/>
        <w:spacing w:before="91" w:line="370" w:lineRule="auto"/>
        <w:ind w:right="99" w:firstLine="561"/>
        <w:jc w:val="both"/>
      </w:pPr>
      <w:r>
        <w:rPr>
          <w:spacing w:val="3"/>
        </w:rPr>
        <w:t>若我单位在本工程项目中有幸中标，在该项目实施过程中，我们除响应投标文件及相关协议中所有的条款及履约合同内容外，并对工程工期达到要求做</w:t>
      </w:r>
      <w:r>
        <w:rPr>
          <w:spacing w:val="-3"/>
        </w:rPr>
        <w:t>如下承诺：</w:t>
      </w:r>
    </w:p>
    <w:p w14:paraId="1D57AF8E">
      <w:pPr>
        <w:pStyle w:val="2"/>
        <w:keepNext w:val="0"/>
        <w:keepLines w:val="0"/>
        <w:pageBreakBefore w:val="0"/>
        <w:kinsoku/>
        <w:wordWrap/>
        <w:overflowPunct/>
        <w:topLinePunct/>
        <w:bidi w:val="0"/>
        <w:spacing w:before="194" w:line="295" w:lineRule="auto"/>
        <w:ind w:left="5" w:right="99" w:firstLine="559"/>
      </w:pPr>
      <w:r>
        <w:rPr>
          <w:spacing w:val="3"/>
        </w:rPr>
        <w:t>一、保证严格按图纸、相关规范施工，达到国家现行有关施工质量验收规</w:t>
      </w:r>
      <w:r>
        <w:rPr>
          <w:spacing w:val="-2"/>
        </w:rPr>
        <w:t>范要求，并达到合格标准。</w:t>
      </w:r>
    </w:p>
    <w:p w14:paraId="49CCA956">
      <w:pPr>
        <w:pStyle w:val="2"/>
        <w:keepNext w:val="0"/>
        <w:keepLines w:val="0"/>
        <w:pageBreakBefore w:val="0"/>
        <w:kinsoku/>
        <w:wordWrap/>
        <w:overflowPunct/>
        <w:topLinePunct/>
        <w:bidi w:val="0"/>
        <w:spacing w:before="91" w:line="295" w:lineRule="auto"/>
        <w:ind w:right="99" w:firstLine="564"/>
      </w:pPr>
      <w:r>
        <w:rPr>
          <w:spacing w:val="3"/>
        </w:rPr>
        <w:t>二、制定施工工期管理机构和安全管理责任制，配备足够的安全生产设备</w:t>
      </w:r>
      <w:r>
        <w:rPr>
          <w:spacing w:val="-1"/>
        </w:rPr>
        <w:t>和人员，并认真落实各项施工加速管理规定。</w:t>
      </w:r>
    </w:p>
    <w:p w14:paraId="5A9239C8">
      <w:pPr>
        <w:pStyle w:val="2"/>
        <w:keepNext w:val="0"/>
        <w:keepLines w:val="0"/>
        <w:pageBreakBefore w:val="0"/>
        <w:kinsoku/>
        <w:wordWrap/>
        <w:overflowPunct/>
        <w:topLinePunct/>
        <w:bidi w:val="0"/>
        <w:spacing w:before="92" w:line="221" w:lineRule="auto"/>
        <w:jc w:val="right"/>
      </w:pPr>
      <w:r>
        <w:rPr>
          <w:spacing w:val="-2"/>
        </w:rPr>
        <w:t>三、所有工程建设施工作业人员均提前做好工期提速准备</w:t>
      </w:r>
      <w:r>
        <w:rPr>
          <w:spacing w:val="-3"/>
        </w:rPr>
        <w:t>，做好思想工作。</w:t>
      </w:r>
    </w:p>
    <w:p w14:paraId="4BDF22C2">
      <w:pPr>
        <w:pStyle w:val="2"/>
        <w:keepNext w:val="0"/>
        <w:keepLines w:val="0"/>
        <w:pageBreakBefore w:val="0"/>
        <w:kinsoku/>
        <w:wordWrap/>
        <w:overflowPunct/>
        <w:topLinePunct/>
        <w:bidi w:val="0"/>
        <w:spacing w:before="91" w:line="295" w:lineRule="auto"/>
        <w:ind w:right="99" w:firstLine="586"/>
      </w:pPr>
      <w:r>
        <w:rPr>
          <w:spacing w:val="2"/>
        </w:rPr>
        <w:t>四、工期保证在投标（唱标）一览表的工期内，安全、保质、高效的完成</w:t>
      </w:r>
      <w:r>
        <w:rPr>
          <w:spacing w:val="-2"/>
        </w:rPr>
        <w:t>此次施工任务。</w:t>
      </w:r>
    </w:p>
    <w:p w14:paraId="5E1721FE">
      <w:pPr>
        <w:pStyle w:val="2"/>
        <w:keepNext w:val="0"/>
        <w:keepLines w:val="0"/>
        <w:pageBreakBefore w:val="0"/>
        <w:kinsoku/>
        <w:wordWrap/>
        <w:overflowPunct/>
        <w:topLinePunct/>
        <w:bidi w:val="0"/>
        <w:spacing w:before="91" w:line="295" w:lineRule="auto"/>
        <w:ind w:left="1" w:right="99" w:firstLine="563"/>
      </w:pPr>
      <w:r>
        <w:rPr>
          <w:spacing w:val="3"/>
        </w:rPr>
        <w:t>五、在接到总监理工程师发布的开工令后，保证在业主要求的工期内全部</w:t>
      </w:r>
      <w:r>
        <w:rPr>
          <w:spacing w:val="-1"/>
        </w:rPr>
        <w:t>完工，如延期，愿无条件承担招标文件及相关协议中相关处罚条款。</w:t>
      </w:r>
    </w:p>
    <w:p w14:paraId="4DFE317B">
      <w:pPr>
        <w:pStyle w:val="2"/>
        <w:keepNext w:val="0"/>
        <w:keepLines w:val="0"/>
        <w:pageBreakBefore w:val="0"/>
        <w:kinsoku/>
        <w:wordWrap/>
        <w:overflowPunct/>
        <w:topLinePunct/>
        <w:bidi w:val="0"/>
        <w:spacing w:before="92" w:line="221" w:lineRule="auto"/>
        <w:ind w:left="421"/>
      </w:pPr>
      <w:r>
        <w:rPr>
          <w:spacing w:val="-2"/>
        </w:rPr>
        <w:t>特此承诺。</w:t>
      </w:r>
    </w:p>
    <w:p w14:paraId="1DC11A25">
      <w:pPr>
        <w:keepNext w:val="0"/>
        <w:keepLines w:val="0"/>
        <w:pageBreakBefore w:val="0"/>
        <w:kinsoku/>
        <w:wordWrap/>
        <w:overflowPunct/>
        <w:topLinePunct/>
        <w:bidi w:val="0"/>
        <w:spacing w:line="271" w:lineRule="auto"/>
        <w:rPr>
          <w:rFonts w:ascii="Arial"/>
          <w:sz w:val="21"/>
        </w:rPr>
      </w:pPr>
    </w:p>
    <w:p w14:paraId="4DCA48E4">
      <w:pPr>
        <w:keepNext w:val="0"/>
        <w:keepLines w:val="0"/>
        <w:pageBreakBefore w:val="0"/>
        <w:kinsoku/>
        <w:wordWrap/>
        <w:overflowPunct/>
        <w:topLinePunct/>
        <w:bidi w:val="0"/>
        <w:spacing w:line="272" w:lineRule="auto"/>
        <w:rPr>
          <w:rFonts w:ascii="Arial"/>
          <w:sz w:val="21"/>
        </w:rPr>
      </w:pPr>
    </w:p>
    <w:p w14:paraId="5EE9F623">
      <w:pPr>
        <w:keepNext w:val="0"/>
        <w:keepLines w:val="0"/>
        <w:pageBreakBefore w:val="0"/>
        <w:kinsoku/>
        <w:wordWrap/>
        <w:overflowPunct/>
        <w:topLinePunct/>
        <w:bidi w:val="0"/>
        <w:spacing w:line="272" w:lineRule="auto"/>
        <w:rPr>
          <w:rFonts w:ascii="Arial"/>
          <w:sz w:val="21"/>
        </w:rPr>
      </w:pPr>
    </w:p>
    <w:p w14:paraId="6E1F3C5B">
      <w:pPr>
        <w:keepNext w:val="0"/>
        <w:keepLines w:val="0"/>
        <w:pageBreakBefore w:val="0"/>
        <w:kinsoku/>
        <w:wordWrap/>
        <w:overflowPunct/>
        <w:topLinePunct/>
        <w:bidi w:val="0"/>
        <w:spacing w:line="272" w:lineRule="auto"/>
        <w:rPr>
          <w:rFonts w:ascii="Arial"/>
          <w:sz w:val="21"/>
        </w:rPr>
      </w:pPr>
    </w:p>
    <w:p w14:paraId="61D8BA5D">
      <w:pPr>
        <w:pStyle w:val="2"/>
        <w:keepNext w:val="0"/>
        <w:keepLines w:val="0"/>
        <w:pageBreakBefore w:val="0"/>
        <w:kinsoku/>
        <w:wordWrap/>
        <w:overflowPunct/>
        <w:topLinePunct/>
        <w:bidi w:val="0"/>
        <w:spacing w:before="91" w:line="214" w:lineRule="auto"/>
        <w:ind w:left="563"/>
      </w:pPr>
      <w:r>
        <w:rPr>
          <w:b/>
          <w:bCs/>
          <w:spacing w:val="-3"/>
        </w:rPr>
        <w:t>投标人（电子签章</w:t>
      </w:r>
      <w:r>
        <w:rPr>
          <w:b/>
          <w:bCs/>
          <w:spacing w:val="8"/>
        </w:rPr>
        <w:t>）：</w:t>
      </w:r>
      <w:r>
        <w:rPr>
          <w:b/>
          <w:bCs/>
          <w:spacing w:val="-3"/>
        </w:rPr>
        <w:t>_____________________</w:t>
      </w:r>
    </w:p>
    <w:p w14:paraId="524CE0EC">
      <w:pPr>
        <w:pStyle w:val="2"/>
        <w:keepNext w:val="0"/>
        <w:keepLines w:val="0"/>
        <w:pageBreakBefore w:val="0"/>
        <w:kinsoku/>
        <w:wordWrap/>
        <w:overflowPunct/>
        <w:topLinePunct/>
        <w:bidi w:val="0"/>
        <w:spacing w:before="234" w:line="214" w:lineRule="auto"/>
        <w:ind w:left="561"/>
      </w:pPr>
      <w:r>
        <w:rPr>
          <w:b/>
          <w:bCs/>
          <w:spacing w:val="-2"/>
        </w:rPr>
        <w:t>法定代表人或授权代理人（签字或盖章</w:t>
      </w:r>
      <w:r>
        <w:rPr>
          <w:b/>
          <w:bCs/>
          <w:spacing w:val="-1"/>
        </w:rPr>
        <w:t>）：</w:t>
      </w:r>
      <w:r>
        <w:rPr>
          <w:b/>
          <w:bCs/>
          <w:spacing w:val="-2"/>
        </w:rPr>
        <w:t>_____________</w:t>
      </w:r>
      <w:r>
        <w:rPr>
          <w:b/>
          <w:bCs/>
          <w:spacing w:val="-3"/>
        </w:rPr>
        <w:t>________</w:t>
      </w:r>
    </w:p>
    <w:p w14:paraId="4885966D">
      <w:pPr>
        <w:pStyle w:val="2"/>
        <w:keepNext w:val="0"/>
        <w:keepLines w:val="0"/>
        <w:pageBreakBefore w:val="0"/>
        <w:kinsoku/>
        <w:wordWrap/>
        <w:overflowPunct/>
        <w:topLinePunct/>
        <w:bidi w:val="0"/>
        <w:spacing w:before="237" w:line="214" w:lineRule="auto"/>
        <w:ind w:firstLine="542" w:firstLineChars="200"/>
      </w:pPr>
      <w:r>
        <w:rPr>
          <w:b/>
          <w:bCs/>
          <w:spacing w:val="-5"/>
        </w:rPr>
        <w:t>日期：_____________________</w:t>
      </w:r>
    </w:p>
    <w:p w14:paraId="65803F49">
      <w:pPr>
        <w:keepNext w:val="0"/>
        <w:keepLines w:val="0"/>
        <w:pageBreakBefore w:val="0"/>
        <w:kinsoku/>
        <w:wordWrap/>
        <w:overflowPunct/>
        <w:topLinePunct/>
        <w:bidi w:val="0"/>
        <w:spacing w:line="214" w:lineRule="auto"/>
        <w:sectPr>
          <w:footerReference r:id="rId75" w:type="default"/>
          <w:pgSz w:w="11906" w:h="16840"/>
          <w:pgMar w:top="1440" w:right="1080" w:bottom="1440" w:left="1080" w:header="0" w:footer="1482" w:gutter="0"/>
          <w:cols w:space="720" w:num="1"/>
        </w:sectPr>
      </w:pPr>
    </w:p>
    <w:p w14:paraId="64956AAD">
      <w:pPr>
        <w:pStyle w:val="2"/>
        <w:keepNext w:val="0"/>
        <w:keepLines w:val="0"/>
        <w:pageBreakBefore w:val="0"/>
        <w:kinsoku/>
        <w:wordWrap/>
        <w:overflowPunct/>
        <w:topLinePunct/>
        <w:bidi w:val="0"/>
        <w:spacing w:before="192" w:line="221" w:lineRule="auto"/>
        <w:ind w:left="2075"/>
      </w:pPr>
      <w:r>
        <w:rPr>
          <w:b/>
          <w:bCs/>
          <w:spacing w:val="-3"/>
        </w:rPr>
        <w:t>（七）近三年内无拖欠农民工工资承诺</w:t>
      </w:r>
    </w:p>
    <w:p w14:paraId="71EA1F3D">
      <w:pPr>
        <w:keepNext w:val="0"/>
        <w:keepLines w:val="0"/>
        <w:pageBreakBefore w:val="0"/>
        <w:kinsoku/>
        <w:wordWrap/>
        <w:overflowPunct/>
        <w:topLinePunct/>
        <w:bidi w:val="0"/>
        <w:spacing w:line="221" w:lineRule="auto"/>
        <w:sectPr>
          <w:footerReference r:id="rId76" w:type="default"/>
          <w:pgSz w:w="11906" w:h="16840"/>
          <w:pgMar w:top="1440" w:right="1080" w:bottom="1440" w:left="1080" w:header="0" w:footer="1482" w:gutter="0"/>
          <w:cols w:space="720" w:num="1"/>
        </w:sectPr>
      </w:pPr>
    </w:p>
    <w:p w14:paraId="7C8C2861">
      <w:pPr>
        <w:pStyle w:val="2"/>
        <w:keepNext w:val="0"/>
        <w:keepLines w:val="0"/>
        <w:pageBreakBefore w:val="0"/>
        <w:kinsoku/>
        <w:wordWrap/>
        <w:overflowPunct/>
        <w:topLinePunct/>
        <w:bidi w:val="0"/>
        <w:spacing w:before="193" w:line="372" w:lineRule="auto"/>
        <w:ind w:left="1961" w:hanging="1962"/>
      </w:pPr>
      <w:r>
        <w:rPr>
          <w:b/>
          <w:bCs/>
          <w:spacing w:val="-3"/>
        </w:rPr>
        <w:t>（八）投标人承诺在项目实施过程中按月足额支付农民工工资和项目实行人工费与其他工程款分账管理的承诺</w:t>
      </w:r>
    </w:p>
    <w:p w14:paraId="06B89EEC">
      <w:pPr>
        <w:keepNext w:val="0"/>
        <w:keepLines w:val="0"/>
        <w:pageBreakBefore w:val="0"/>
        <w:kinsoku/>
        <w:wordWrap/>
        <w:overflowPunct/>
        <w:topLinePunct/>
        <w:bidi w:val="0"/>
        <w:spacing w:line="372" w:lineRule="auto"/>
        <w:sectPr>
          <w:footerReference r:id="rId77" w:type="default"/>
          <w:pgSz w:w="11906" w:h="16840"/>
          <w:pgMar w:top="1440" w:right="1080" w:bottom="1440" w:left="1080" w:header="0" w:footer="1482" w:gutter="0"/>
          <w:cols w:space="720" w:num="1"/>
        </w:sectPr>
      </w:pPr>
    </w:p>
    <w:p w14:paraId="5207DCA4">
      <w:pPr>
        <w:pStyle w:val="2"/>
        <w:keepNext w:val="0"/>
        <w:keepLines w:val="0"/>
        <w:pageBreakBefore w:val="0"/>
        <w:kinsoku/>
        <w:wordWrap/>
        <w:overflowPunct/>
        <w:topLinePunct/>
        <w:bidi w:val="0"/>
        <w:spacing w:before="193" w:line="219" w:lineRule="auto"/>
        <w:ind w:left="3018"/>
      </w:pPr>
      <w:r>
        <w:rPr>
          <w:b/>
          <w:bCs/>
          <w:spacing w:val="-5"/>
        </w:rPr>
        <w:t>四、投标报价（唱标）一览表</w:t>
      </w:r>
    </w:p>
    <w:p w14:paraId="55A5D57F">
      <w:pPr>
        <w:keepNext w:val="0"/>
        <w:keepLines w:val="0"/>
        <w:pageBreakBefore w:val="0"/>
        <w:kinsoku/>
        <w:wordWrap/>
        <w:overflowPunct/>
        <w:topLinePunct/>
        <w:bidi w:val="0"/>
        <w:spacing w:line="220" w:lineRule="exact"/>
      </w:pPr>
    </w:p>
    <w:tbl>
      <w:tblPr>
        <w:tblStyle w:val="6"/>
        <w:tblW w:w="9643"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2218"/>
        <w:gridCol w:w="7425"/>
      </w:tblGrid>
      <w:tr w14:paraId="4EBD31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07" w:hRule="atLeast"/>
        </w:trPr>
        <w:tc>
          <w:tcPr>
            <w:tcW w:w="2218" w:type="dxa"/>
            <w:vAlign w:val="top"/>
          </w:tcPr>
          <w:p w14:paraId="765DA5A2">
            <w:pPr>
              <w:pStyle w:val="7"/>
              <w:keepNext w:val="0"/>
              <w:keepLines w:val="0"/>
              <w:pageBreakBefore w:val="0"/>
              <w:kinsoku/>
              <w:wordWrap/>
              <w:overflowPunct/>
              <w:topLinePunct/>
              <w:bidi w:val="0"/>
              <w:spacing w:before="231" w:line="219" w:lineRule="auto"/>
              <w:ind w:left="134"/>
              <w:rPr>
                <w:sz w:val="28"/>
                <w:szCs w:val="28"/>
              </w:rPr>
            </w:pPr>
            <w:r>
              <w:rPr>
                <w:spacing w:val="-2"/>
                <w:sz w:val="28"/>
                <w:szCs w:val="28"/>
              </w:rPr>
              <w:t>投标报价（元）</w:t>
            </w:r>
          </w:p>
        </w:tc>
        <w:tc>
          <w:tcPr>
            <w:tcW w:w="7425" w:type="dxa"/>
            <w:vAlign w:val="top"/>
          </w:tcPr>
          <w:p w14:paraId="5B2787F3">
            <w:pPr>
              <w:keepNext w:val="0"/>
              <w:keepLines w:val="0"/>
              <w:pageBreakBefore w:val="0"/>
              <w:kinsoku/>
              <w:wordWrap/>
              <w:overflowPunct/>
              <w:topLinePunct/>
              <w:bidi w:val="0"/>
              <w:rPr>
                <w:rFonts w:ascii="Arial"/>
                <w:sz w:val="21"/>
              </w:rPr>
            </w:pPr>
          </w:p>
        </w:tc>
      </w:tr>
      <w:tr w14:paraId="13D65C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63" w:hRule="atLeast"/>
        </w:trPr>
        <w:tc>
          <w:tcPr>
            <w:tcW w:w="2218" w:type="dxa"/>
            <w:vAlign w:val="top"/>
          </w:tcPr>
          <w:p w14:paraId="696398AA">
            <w:pPr>
              <w:pStyle w:val="7"/>
              <w:keepNext w:val="0"/>
              <w:keepLines w:val="0"/>
              <w:pageBreakBefore w:val="0"/>
              <w:kinsoku/>
              <w:wordWrap/>
              <w:overflowPunct/>
              <w:topLinePunct/>
              <w:bidi w:val="0"/>
              <w:spacing w:before="206" w:line="221" w:lineRule="auto"/>
              <w:ind w:left="134"/>
              <w:rPr>
                <w:sz w:val="28"/>
                <w:szCs w:val="28"/>
              </w:rPr>
            </w:pPr>
            <w:r>
              <w:rPr>
                <w:spacing w:val="-16"/>
                <w:sz w:val="28"/>
                <w:szCs w:val="28"/>
              </w:rPr>
              <w:t>工期（</w:t>
            </w:r>
            <w:r>
              <w:rPr>
                <w:spacing w:val="-41"/>
                <w:sz w:val="28"/>
                <w:szCs w:val="28"/>
              </w:rPr>
              <w:t xml:space="preserve"> </w:t>
            </w:r>
            <w:r>
              <w:rPr>
                <w:spacing w:val="-16"/>
                <w:sz w:val="28"/>
                <w:szCs w:val="28"/>
              </w:rPr>
              <w:t>日历天）</w:t>
            </w:r>
          </w:p>
        </w:tc>
        <w:tc>
          <w:tcPr>
            <w:tcW w:w="7425" w:type="dxa"/>
            <w:vAlign w:val="top"/>
          </w:tcPr>
          <w:p w14:paraId="5AAE1685">
            <w:pPr>
              <w:keepNext w:val="0"/>
              <w:keepLines w:val="0"/>
              <w:pageBreakBefore w:val="0"/>
              <w:kinsoku/>
              <w:wordWrap/>
              <w:overflowPunct/>
              <w:topLinePunct/>
              <w:bidi w:val="0"/>
              <w:rPr>
                <w:rFonts w:ascii="Arial"/>
                <w:sz w:val="21"/>
              </w:rPr>
            </w:pPr>
          </w:p>
        </w:tc>
      </w:tr>
      <w:tr w14:paraId="29EAB6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63" w:hRule="atLeast"/>
        </w:trPr>
        <w:tc>
          <w:tcPr>
            <w:tcW w:w="2218" w:type="dxa"/>
            <w:vAlign w:val="top"/>
          </w:tcPr>
          <w:p w14:paraId="51CE668D">
            <w:pPr>
              <w:pStyle w:val="7"/>
              <w:keepNext w:val="0"/>
              <w:keepLines w:val="0"/>
              <w:pageBreakBefore w:val="0"/>
              <w:kinsoku/>
              <w:wordWrap/>
              <w:overflowPunct/>
              <w:topLinePunct/>
              <w:bidi w:val="0"/>
              <w:spacing w:before="208" w:line="221" w:lineRule="auto"/>
              <w:jc w:val="right"/>
              <w:rPr>
                <w:sz w:val="28"/>
                <w:szCs w:val="28"/>
              </w:rPr>
            </w:pPr>
            <w:r>
              <w:rPr>
                <w:spacing w:val="-7"/>
                <w:sz w:val="28"/>
                <w:szCs w:val="28"/>
              </w:rPr>
              <w:t>投标保证金（元）</w:t>
            </w:r>
          </w:p>
        </w:tc>
        <w:tc>
          <w:tcPr>
            <w:tcW w:w="7425" w:type="dxa"/>
            <w:vAlign w:val="top"/>
          </w:tcPr>
          <w:p w14:paraId="5EBC3FBA">
            <w:pPr>
              <w:keepNext w:val="0"/>
              <w:keepLines w:val="0"/>
              <w:pageBreakBefore w:val="0"/>
              <w:kinsoku/>
              <w:wordWrap/>
              <w:overflowPunct/>
              <w:topLinePunct/>
              <w:bidi w:val="0"/>
              <w:rPr>
                <w:rFonts w:ascii="Arial"/>
                <w:sz w:val="21"/>
              </w:rPr>
            </w:pPr>
          </w:p>
        </w:tc>
      </w:tr>
      <w:tr w14:paraId="76CD40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63" w:hRule="atLeast"/>
        </w:trPr>
        <w:tc>
          <w:tcPr>
            <w:tcW w:w="2218" w:type="dxa"/>
            <w:vAlign w:val="top"/>
          </w:tcPr>
          <w:p w14:paraId="0AC62DCD">
            <w:pPr>
              <w:pStyle w:val="7"/>
              <w:keepNext w:val="0"/>
              <w:keepLines w:val="0"/>
              <w:pageBreakBefore w:val="0"/>
              <w:kinsoku/>
              <w:wordWrap/>
              <w:overflowPunct/>
              <w:topLinePunct/>
              <w:bidi w:val="0"/>
              <w:spacing w:before="209" w:line="221" w:lineRule="auto"/>
              <w:ind w:left="551"/>
              <w:rPr>
                <w:sz w:val="28"/>
                <w:szCs w:val="28"/>
              </w:rPr>
            </w:pPr>
            <w:r>
              <w:rPr>
                <w:spacing w:val="-3"/>
                <w:sz w:val="28"/>
                <w:szCs w:val="28"/>
              </w:rPr>
              <w:t>质量承诺</w:t>
            </w:r>
          </w:p>
        </w:tc>
        <w:tc>
          <w:tcPr>
            <w:tcW w:w="7425" w:type="dxa"/>
            <w:vAlign w:val="top"/>
          </w:tcPr>
          <w:p w14:paraId="761CE386">
            <w:pPr>
              <w:keepNext w:val="0"/>
              <w:keepLines w:val="0"/>
              <w:pageBreakBefore w:val="0"/>
              <w:kinsoku/>
              <w:wordWrap/>
              <w:overflowPunct/>
              <w:topLinePunct/>
              <w:bidi w:val="0"/>
              <w:rPr>
                <w:rFonts w:ascii="Arial"/>
                <w:sz w:val="21"/>
              </w:rPr>
            </w:pPr>
          </w:p>
        </w:tc>
      </w:tr>
      <w:tr w14:paraId="3FEC72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21" w:hRule="atLeast"/>
        </w:trPr>
        <w:tc>
          <w:tcPr>
            <w:tcW w:w="2218" w:type="dxa"/>
            <w:vAlign w:val="top"/>
          </w:tcPr>
          <w:p w14:paraId="53EAF072">
            <w:pPr>
              <w:pStyle w:val="7"/>
              <w:keepNext w:val="0"/>
              <w:keepLines w:val="0"/>
              <w:pageBreakBefore w:val="0"/>
              <w:kinsoku/>
              <w:wordWrap/>
              <w:overflowPunct/>
              <w:topLinePunct/>
              <w:bidi w:val="0"/>
              <w:spacing w:before="212" w:line="362" w:lineRule="auto"/>
              <w:ind w:left="550" w:right="122" w:hanging="415"/>
              <w:rPr>
                <w:sz w:val="28"/>
                <w:szCs w:val="28"/>
              </w:rPr>
            </w:pPr>
            <w:r>
              <w:rPr>
                <w:spacing w:val="-3"/>
                <w:sz w:val="28"/>
                <w:szCs w:val="28"/>
              </w:rPr>
              <w:t>项目经理姓名及注册证号</w:t>
            </w:r>
          </w:p>
        </w:tc>
        <w:tc>
          <w:tcPr>
            <w:tcW w:w="7425" w:type="dxa"/>
            <w:vAlign w:val="top"/>
          </w:tcPr>
          <w:p w14:paraId="3BCA090A">
            <w:pPr>
              <w:keepNext w:val="0"/>
              <w:keepLines w:val="0"/>
              <w:pageBreakBefore w:val="0"/>
              <w:kinsoku/>
              <w:wordWrap/>
              <w:overflowPunct/>
              <w:topLinePunct/>
              <w:bidi w:val="0"/>
              <w:rPr>
                <w:rFonts w:ascii="Arial"/>
                <w:sz w:val="21"/>
              </w:rPr>
            </w:pPr>
          </w:p>
        </w:tc>
      </w:tr>
      <w:tr w14:paraId="3C29CC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73" w:hRule="atLeast"/>
        </w:trPr>
        <w:tc>
          <w:tcPr>
            <w:tcW w:w="2218" w:type="dxa"/>
            <w:vAlign w:val="top"/>
          </w:tcPr>
          <w:p w14:paraId="7684AA83">
            <w:pPr>
              <w:pStyle w:val="7"/>
              <w:keepNext w:val="0"/>
              <w:keepLines w:val="0"/>
              <w:pageBreakBefore w:val="0"/>
              <w:kinsoku/>
              <w:wordWrap/>
              <w:overflowPunct/>
              <w:topLinePunct/>
              <w:bidi w:val="0"/>
              <w:spacing w:before="214" w:line="222" w:lineRule="auto"/>
              <w:ind w:left="834"/>
              <w:rPr>
                <w:sz w:val="28"/>
                <w:szCs w:val="28"/>
              </w:rPr>
            </w:pPr>
            <w:r>
              <w:rPr>
                <w:spacing w:val="-7"/>
                <w:sz w:val="28"/>
                <w:szCs w:val="28"/>
              </w:rPr>
              <w:t>备注</w:t>
            </w:r>
          </w:p>
        </w:tc>
        <w:tc>
          <w:tcPr>
            <w:tcW w:w="7425" w:type="dxa"/>
            <w:vAlign w:val="top"/>
          </w:tcPr>
          <w:p w14:paraId="59B080B8">
            <w:pPr>
              <w:keepNext w:val="0"/>
              <w:keepLines w:val="0"/>
              <w:pageBreakBefore w:val="0"/>
              <w:kinsoku/>
              <w:wordWrap/>
              <w:overflowPunct/>
              <w:topLinePunct/>
              <w:bidi w:val="0"/>
              <w:rPr>
                <w:rFonts w:ascii="Arial"/>
                <w:sz w:val="21"/>
              </w:rPr>
            </w:pPr>
          </w:p>
        </w:tc>
      </w:tr>
    </w:tbl>
    <w:p w14:paraId="54116998">
      <w:pPr>
        <w:keepNext w:val="0"/>
        <w:keepLines w:val="0"/>
        <w:pageBreakBefore w:val="0"/>
        <w:kinsoku/>
        <w:wordWrap/>
        <w:overflowPunct/>
        <w:topLinePunct/>
        <w:bidi w:val="0"/>
        <w:spacing w:line="285" w:lineRule="auto"/>
        <w:rPr>
          <w:rFonts w:ascii="Arial"/>
          <w:sz w:val="21"/>
        </w:rPr>
      </w:pPr>
    </w:p>
    <w:p w14:paraId="2589E5DD">
      <w:pPr>
        <w:keepNext w:val="0"/>
        <w:keepLines w:val="0"/>
        <w:pageBreakBefore w:val="0"/>
        <w:kinsoku/>
        <w:wordWrap/>
        <w:overflowPunct/>
        <w:topLinePunct/>
        <w:bidi w:val="0"/>
        <w:spacing w:line="286" w:lineRule="auto"/>
        <w:rPr>
          <w:rFonts w:ascii="Arial"/>
          <w:sz w:val="21"/>
        </w:rPr>
      </w:pPr>
    </w:p>
    <w:p w14:paraId="7D287501">
      <w:pPr>
        <w:keepNext w:val="0"/>
        <w:keepLines w:val="0"/>
        <w:pageBreakBefore w:val="0"/>
        <w:kinsoku/>
        <w:wordWrap/>
        <w:overflowPunct/>
        <w:topLinePunct/>
        <w:bidi w:val="0"/>
        <w:spacing w:line="286" w:lineRule="auto"/>
        <w:rPr>
          <w:rFonts w:ascii="Arial"/>
          <w:sz w:val="21"/>
        </w:rPr>
      </w:pPr>
    </w:p>
    <w:p w14:paraId="210A0411">
      <w:pPr>
        <w:keepNext w:val="0"/>
        <w:keepLines w:val="0"/>
        <w:pageBreakBefore w:val="0"/>
        <w:kinsoku/>
        <w:wordWrap/>
        <w:overflowPunct/>
        <w:topLinePunct/>
        <w:bidi w:val="0"/>
        <w:spacing w:line="286" w:lineRule="auto"/>
        <w:rPr>
          <w:rFonts w:ascii="Arial"/>
          <w:sz w:val="21"/>
        </w:rPr>
      </w:pPr>
    </w:p>
    <w:p w14:paraId="12C29588">
      <w:pPr>
        <w:keepNext w:val="0"/>
        <w:keepLines w:val="0"/>
        <w:pageBreakBefore w:val="0"/>
        <w:kinsoku/>
        <w:wordWrap/>
        <w:overflowPunct/>
        <w:topLinePunct/>
        <w:bidi w:val="0"/>
        <w:spacing w:line="286" w:lineRule="auto"/>
        <w:rPr>
          <w:rFonts w:ascii="Arial"/>
          <w:sz w:val="21"/>
        </w:rPr>
      </w:pPr>
    </w:p>
    <w:p w14:paraId="2511DBED">
      <w:pPr>
        <w:pStyle w:val="2"/>
        <w:keepNext w:val="0"/>
        <w:keepLines w:val="0"/>
        <w:pageBreakBefore w:val="0"/>
        <w:kinsoku/>
        <w:wordWrap/>
        <w:overflowPunct/>
        <w:topLinePunct/>
        <w:bidi w:val="0"/>
        <w:spacing w:before="91" w:line="214" w:lineRule="auto"/>
        <w:ind w:left="564"/>
      </w:pPr>
      <w:r>
        <w:rPr>
          <w:b/>
          <w:bCs/>
          <w:spacing w:val="-3"/>
        </w:rPr>
        <w:t>投标人（电子签章</w:t>
      </w:r>
      <w:r>
        <w:rPr>
          <w:b/>
          <w:bCs/>
          <w:spacing w:val="8"/>
        </w:rPr>
        <w:t>）：</w:t>
      </w:r>
      <w:r>
        <w:rPr>
          <w:b/>
          <w:bCs/>
          <w:spacing w:val="-3"/>
        </w:rPr>
        <w:t>_____________________</w:t>
      </w:r>
    </w:p>
    <w:p w14:paraId="1E563ECC">
      <w:pPr>
        <w:pStyle w:val="2"/>
        <w:keepNext w:val="0"/>
        <w:keepLines w:val="0"/>
        <w:pageBreakBefore w:val="0"/>
        <w:kinsoku/>
        <w:wordWrap/>
        <w:overflowPunct/>
        <w:topLinePunct/>
        <w:bidi w:val="0"/>
        <w:spacing w:before="234" w:line="214" w:lineRule="auto"/>
        <w:ind w:left="562"/>
      </w:pPr>
      <w:r>
        <w:rPr>
          <w:b/>
          <w:bCs/>
          <w:spacing w:val="-2"/>
        </w:rPr>
        <w:t>法定代表人或授权代理人（签字或盖章</w:t>
      </w:r>
      <w:r>
        <w:rPr>
          <w:b/>
          <w:bCs/>
          <w:spacing w:val="-1"/>
        </w:rPr>
        <w:t>）：</w:t>
      </w:r>
      <w:r>
        <w:rPr>
          <w:b/>
          <w:bCs/>
          <w:spacing w:val="-2"/>
        </w:rPr>
        <w:t>_____________</w:t>
      </w:r>
      <w:r>
        <w:rPr>
          <w:b/>
          <w:bCs/>
          <w:spacing w:val="-3"/>
        </w:rPr>
        <w:t>________</w:t>
      </w:r>
    </w:p>
    <w:p w14:paraId="199BEC07">
      <w:pPr>
        <w:pStyle w:val="2"/>
        <w:keepNext w:val="0"/>
        <w:keepLines w:val="0"/>
        <w:pageBreakBefore w:val="0"/>
        <w:kinsoku/>
        <w:wordWrap/>
        <w:overflowPunct/>
        <w:topLinePunct/>
        <w:bidi w:val="0"/>
        <w:spacing w:before="235" w:line="214" w:lineRule="auto"/>
        <w:ind w:left="609"/>
      </w:pPr>
      <w:r>
        <w:rPr>
          <w:b/>
          <w:bCs/>
          <w:spacing w:val="-5"/>
        </w:rPr>
        <w:t>日期：_____________________</w:t>
      </w:r>
    </w:p>
    <w:p w14:paraId="35D756BF">
      <w:pPr>
        <w:keepNext w:val="0"/>
        <w:keepLines w:val="0"/>
        <w:pageBreakBefore w:val="0"/>
        <w:kinsoku/>
        <w:wordWrap/>
        <w:overflowPunct/>
        <w:topLinePunct/>
        <w:bidi w:val="0"/>
        <w:spacing w:line="214" w:lineRule="auto"/>
        <w:sectPr>
          <w:footerReference r:id="rId78" w:type="default"/>
          <w:pgSz w:w="11906" w:h="16840"/>
          <w:pgMar w:top="1440" w:right="1080" w:bottom="1440" w:left="1080" w:header="0" w:footer="1482" w:gutter="0"/>
          <w:cols w:space="720" w:num="1"/>
        </w:sectPr>
      </w:pPr>
    </w:p>
    <w:p w14:paraId="1058DA25">
      <w:pPr>
        <w:pStyle w:val="2"/>
        <w:keepNext w:val="0"/>
        <w:keepLines w:val="0"/>
        <w:pageBreakBefore w:val="0"/>
        <w:kinsoku/>
        <w:wordWrap/>
        <w:overflowPunct/>
        <w:topLinePunct/>
        <w:bidi w:val="0"/>
        <w:spacing w:before="192" w:line="221" w:lineRule="auto"/>
        <w:ind w:left="3980"/>
      </w:pPr>
      <w:r>
        <w:rPr>
          <w:b/>
          <w:bCs/>
          <w:spacing w:val="-4"/>
        </w:rPr>
        <w:t>五、技术部分文件</w:t>
      </w:r>
    </w:p>
    <w:p w14:paraId="5503029E">
      <w:pPr>
        <w:keepNext w:val="0"/>
        <w:keepLines w:val="0"/>
        <w:pageBreakBefore w:val="0"/>
        <w:kinsoku/>
        <w:wordWrap/>
        <w:overflowPunct/>
        <w:topLinePunct/>
        <w:bidi w:val="0"/>
        <w:spacing w:line="330" w:lineRule="auto"/>
        <w:rPr>
          <w:rFonts w:ascii="Arial"/>
          <w:sz w:val="21"/>
        </w:rPr>
      </w:pPr>
    </w:p>
    <w:p w14:paraId="7230D177">
      <w:pPr>
        <w:pStyle w:val="2"/>
        <w:keepNext w:val="0"/>
        <w:keepLines w:val="0"/>
        <w:pageBreakBefore w:val="0"/>
        <w:kinsoku/>
        <w:wordWrap/>
        <w:overflowPunct/>
        <w:topLinePunct/>
        <w:bidi w:val="0"/>
        <w:spacing w:before="92" w:line="371" w:lineRule="auto"/>
        <w:ind w:firstLine="562"/>
        <w:jc w:val="both"/>
      </w:pPr>
      <w:r>
        <w:rPr>
          <w:spacing w:val="-2"/>
        </w:rPr>
        <w:t>注：投标人应根据招标文件及相关技术文件要求，编制本</w:t>
      </w:r>
      <w:r>
        <w:rPr>
          <w:spacing w:val="-3"/>
        </w:rPr>
        <w:t>工程的施工方案。</w:t>
      </w:r>
      <w:r>
        <w:rPr>
          <w:spacing w:val="3"/>
        </w:rPr>
        <w:t>施工方案编制应注重实用性与可操作性，篇幅以满足指导施工为准，确保内容</w:t>
      </w:r>
      <w:r>
        <w:rPr>
          <w:spacing w:val="-2"/>
        </w:rPr>
        <w:t>简洁、重点明确。</w:t>
      </w:r>
    </w:p>
    <w:p w14:paraId="1A68CE85">
      <w:pPr>
        <w:keepNext w:val="0"/>
        <w:keepLines w:val="0"/>
        <w:pageBreakBefore w:val="0"/>
        <w:kinsoku/>
        <w:wordWrap/>
        <w:overflowPunct/>
        <w:topLinePunct/>
        <w:bidi w:val="0"/>
        <w:spacing w:line="371" w:lineRule="auto"/>
        <w:sectPr>
          <w:footerReference r:id="rId79" w:type="default"/>
          <w:pgSz w:w="11906" w:h="16840"/>
          <w:pgMar w:top="1440" w:right="1080" w:bottom="1440" w:left="1080" w:header="0" w:footer="1482" w:gutter="0"/>
          <w:cols w:space="720" w:num="1"/>
        </w:sectPr>
      </w:pPr>
    </w:p>
    <w:p w14:paraId="1961A100">
      <w:pPr>
        <w:pStyle w:val="2"/>
        <w:keepNext w:val="0"/>
        <w:keepLines w:val="0"/>
        <w:pageBreakBefore w:val="0"/>
        <w:kinsoku/>
        <w:wordWrap/>
        <w:overflowPunct/>
        <w:topLinePunct/>
        <w:bidi w:val="0"/>
        <w:spacing w:before="193" w:line="221" w:lineRule="auto"/>
        <w:ind w:left="4254"/>
      </w:pPr>
      <w:r>
        <w:rPr>
          <w:b/>
          <w:bCs/>
          <w:spacing w:val="-5"/>
        </w:rPr>
        <w:t>六、其他资料</w:t>
      </w:r>
    </w:p>
    <w:p w14:paraId="1A8C02CC">
      <w:pPr>
        <w:keepNext w:val="0"/>
        <w:keepLines w:val="0"/>
        <w:pageBreakBefore w:val="0"/>
        <w:kinsoku/>
        <w:wordWrap/>
        <w:overflowPunct/>
        <w:topLinePunct/>
        <w:bidi w:val="0"/>
        <w:spacing w:line="272" w:lineRule="auto"/>
        <w:rPr>
          <w:rFonts w:ascii="Arial"/>
          <w:sz w:val="21"/>
        </w:rPr>
      </w:pPr>
    </w:p>
    <w:p w14:paraId="1CCACF34">
      <w:pPr>
        <w:keepNext w:val="0"/>
        <w:keepLines w:val="0"/>
        <w:pageBreakBefore w:val="0"/>
        <w:kinsoku/>
        <w:wordWrap/>
        <w:overflowPunct/>
        <w:topLinePunct/>
        <w:bidi w:val="0"/>
        <w:spacing w:line="272" w:lineRule="auto"/>
        <w:rPr>
          <w:rFonts w:ascii="Arial"/>
          <w:sz w:val="21"/>
        </w:rPr>
      </w:pPr>
    </w:p>
    <w:p w14:paraId="5A8AF1C4">
      <w:pPr>
        <w:keepNext w:val="0"/>
        <w:keepLines w:val="0"/>
        <w:pageBreakBefore w:val="0"/>
        <w:kinsoku/>
        <w:wordWrap/>
        <w:overflowPunct/>
        <w:topLinePunct/>
        <w:bidi w:val="0"/>
        <w:spacing w:line="272" w:lineRule="auto"/>
        <w:rPr>
          <w:rFonts w:ascii="Arial"/>
          <w:sz w:val="21"/>
        </w:rPr>
      </w:pPr>
    </w:p>
    <w:p w14:paraId="2522B519">
      <w:pPr>
        <w:keepNext w:val="0"/>
        <w:keepLines w:val="0"/>
        <w:pageBreakBefore w:val="0"/>
        <w:kinsoku/>
        <w:wordWrap/>
        <w:overflowPunct/>
        <w:topLinePunct/>
        <w:bidi w:val="0"/>
        <w:spacing w:line="272" w:lineRule="auto"/>
        <w:rPr>
          <w:rFonts w:ascii="Arial"/>
          <w:sz w:val="21"/>
        </w:rPr>
      </w:pPr>
    </w:p>
    <w:p w14:paraId="3F85CDEF">
      <w:pPr>
        <w:pStyle w:val="2"/>
        <w:keepNext w:val="0"/>
        <w:keepLines w:val="0"/>
        <w:pageBreakBefore w:val="0"/>
        <w:kinsoku/>
        <w:wordWrap/>
        <w:overflowPunct/>
        <w:topLinePunct/>
        <w:bidi w:val="0"/>
        <w:spacing w:before="91" w:line="220" w:lineRule="auto"/>
        <w:ind w:left="17"/>
      </w:pPr>
      <w:r>
        <w:rPr>
          <w:spacing w:val="-2"/>
        </w:rPr>
        <w:t>1、招标人或招标代理机构发出的修改或补遗；</w:t>
      </w:r>
    </w:p>
    <w:p w14:paraId="39D821DE">
      <w:pPr>
        <w:keepNext w:val="0"/>
        <w:keepLines w:val="0"/>
        <w:pageBreakBefore w:val="0"/>
        <w:kinsoku/>
        <w:wordWrap/>
        <w:overflowPunct/>
        <w:topLinePunct/>
        <w:bidi w:val="0"/>
        <w:spacing w:line="331" w:lineRule="auto"/>
        <w:rPr>
          <w:rFonts w:ascii="Arial"/>
          <w:sz w:val="21"/>
        </w:rPr>
      </w:pPr>
    </w:p>
    <w:p w14:paraId="599FF2DE">
      <w:pPr>
        <w:pStyle w:val="2"/>
        <w:keepNext w:val="0"/>
        <w:keepLines w:val="0"/>
        <w:pageBreakBefore w:val="0"/>
        <w:kinsoku/>
        <w:wordWrap/>
        <w:overflowPunct/>
        <w:topLinePunct/>
        <w:bidi w:val="0"/>
        <w:spacing w:before="91" w:line="220" w:lineRule="auto"/>
      </w:pPr>
      <w:r>
        <w:rPr>
          <w:spacing w:val="-1"/>
        </w:rPr>
        <w:t>2、投标人认为有必要提供的其他材料。</w:t>
      </w:r>
    </w:p>
    <w:sectPr>
      <w:footerReference r:id="rId80" w:type="default"/>
      <w:pgSz w:w="11906" w:h="16840"/>
      <w:pgMar w:top="1440" w:right="1080" w:bottom="1440" w:left="1080" w:header="0" w:footer="1482"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roman"/>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00000001" w:usb1="080E0000" w:usb2="00000000" w:usb3="00000000" w:csb0="00040000"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MS Gothic">
    <w:altName w:val="宋体"/>
    <w:panose1 w:val="020B0609070205080204"/>
    <w:charset w:val="86"/>
    <w:family w:val="auto"/>
    <w:pitch w:val="default"/>
    <w:sig w:usb0="00000000" w:usb1="00000000"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5C1C20">
    <w:pPr>
      <w:spacing w:line="266" w:lineRule="exact"/>
      <w:ind w:left="4800"/>
      <w:rPr>
        <w:rFonts w:ascii="Calibri" w:hAnsi="Calibri" w:eastAsia="Calibri" w:cs="Calibri"/>
        <w:sz w:val="18"/>
        <w:szCs w:val="18"/>
      </w:rPr>
    </w:pPr>
    <w:r>
      <w:rPr>
        <w:rFonts w:ascii="Calibri" w:hAnsi="Calibri" w:eastAsia="Calibri" w:cs="Calibri"/>
        <w:spacing w:val="-8"/>
        <w:position w:val="2"/>
        <w:sz w:val="18"/>
        <w:szCs w:val="18"/>
      </w:rPr>
      <w:t>11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58AE76">
    <w:pPr>
      <w:spacing w:line="266" w:lineRule="exact"/>
      <w:ind w:left="4908"/>
      <w:rPr>
        <w:rFonts w:ascii="Calibri" w:hAnsi="Calibri" w:eastAsia="Calibri" w:cs="Calibri"/>
        <w:sz w:val="18"/>
        <w:szCs w:val="18"/>
      </w:rPr>
    </w:pPr>
    <w:r>
      <w:rPr>
        <w:rFonts w:ascii="Calibri" w:hAnsi="Calibri" w:eastAsia="Calibri" w:cs="Calibri"/>
        <w:spacing w:val="-8"/>
        <w:position w:val="2"/>
        <w:sz w:val="18"/>
        <w:szCs w:val="18"/>
      </w:rPr>
      <w:t>12</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BFEF89">
    <w:pPr>
      <w:spacing w:line="265" w:lineRule="exact"/>
      <w:ind w:left="4908"/>
      <w:rPr>
        <w:rFonts w:ascii="Calibri" w:hAnsi="Calibri" w:eastAsia="Calibri" w:cs="Calibri"/>
        <w:sz w:val="18"/>
        <w:szCs w:val="18"/>
      </w:rPr>
    </w:pPr>
    <w:r>
      <w:rPr>
        <w:rFonts w:ascii="Calibri" w:hAnsi="Calibri" w:eastAsia="Calibri" w:cs="Calibri"/>
        <w:spacing w:val="-8"/>
        <w:position w:val="2"/>
        <w:sz w:val="18"/>
        <w:szCs w:val="18"/>
      </w:rPr>
      <w:t>13</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90CBE6">
    <w:pPr>
      <w:spacing w:line="266" w:lineRule="exact"/>
      <w:ind w:left="4908"/>
      <w:rPr>
        <w:rFonts w:ascii="Calibri" w:hAnsi="Calibri" w:eastAsia="Calibri" w:cs="Calibri"/>
        <w:sz w:val="18"/>
        <w:szCs w:val="18"/>
      </w:rPr>
    </w:pPr>
    <w:r>
      <w:rPr>
        <w:rFonts w:ascii="Calibri" w:hAnsi="Calibri" w:eastAsia="Calibri" w:cs="Calibri"/>
        <w:spacing w:val="-8"/>
        <w:position w:val="2"/>
        <w:sz w:val="18"/>
        <w:szCs w:val="18"/>
      </w:rPr>
      <w:t>14</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229D8C">
    <w:pPr>
      <w:spacing w:line="265" w:lineRule="exact"/>
      <w:ind w:left="4908"/>
      <w:rPr>
        <w:rFonts w:ascii="Calibri" w:hAnsi="Calibri" w:eastAsia="Calibri" w:cs="Calibri"/>
        <w:sz w:val="18"/>
        <w:szCs w:val="18"/>
      </w:rPr>
    </w:pPr>
    <w:r>
      <w:rPr>
        <w:rFonts w:ascii="Calibri" w:hAnsi="Calibri" w:eastAsia="Calibri" w:cs="Calibri"/>
        <w:spacing w:val="-8"/>
        <w:position w:val="2"/>
        <w:sz w:val="18"/>
        <w:szCs w:val="18"/>
      </w:rPr>
      <w:t>15</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8E30AD">
    <w:pPr>
      <w:spacing w:line="265" w:lineRule="exact"/>
      <w:ind w:left="4908"/>
      <w:rPr>
        <w:rFonts w:ascii="Calibri" w:hAnsi="Calibri" w:eastAsia="Calibri" w:cs="Calibri"/>
        <w:sz w:val="18"/>
        <w:szCs w:val="18"/>
      </w:rPr>
    </w:pPr>
    <w:r>
      <w:rPr>
        <w:rFonts w:ascii="Calibri" w:hAnsi="Calibri" w:eastAsia="Calibri" w:cs="Calibri"/>
        <w:spacing w:val="-8"/>
        <w:position w:val="2"/>
        <w:sz w:val="18"/>
        <w:szCs w:val="18"/>
      </w:rPr>
      <w:t>16</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F8DAF7">
    <w:pPr>
      <w:spacing w:line="266" w:lineRule="exact"/>
      <w:ind w:left="4908"/>
      <w:rPr>
        <w:rFonts w:ascii="Calibri" w:hAnsi="Calibri" w:eastAsia="Calibri" w:cs="Calibri"/>
        <w:sz w:val="18"/>
        <w:szCs w:val="18"/>
      </w:rPr>
    </w:pPr>
    <w:r>
      <w:rPr>
        <w:rFonts w:ascii="Calibri" w:hAnsi="Calibri" w:eastAsia="Calibri" w:cs="Calibri"/>
        <w:spacing w:val="-8"/>
        <w:position w:val="2"/>
        <w:sz w:val="18"/>
        <w:szCs w:val="18"/>
      </w:rPr>
      <w:t>17</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FF4520">
    <w:pPr>
      <w:spacing w:line="265" w:lineRule="exact"/>
      <w:ind w:left="4784"/>
      <w:rPr>
        <w:rFonts w:ascii="Calibri" w:hAnsi="Calibri" w:eastAsia="Calibri" w:cs="Calibri"/>
        <w:sz w:val="18"/>
        <w:szCs w:val="18"/>
      </w:rPr>
    </w:pPr>
    <w:r>
      <w:rPr>
        <w:rFonts w:ascii="Calibri" w:hAnsi="Calibri" w:eastAsia="Calibri" w:cs="Calibri"/>
        <w:spacing w:val="-8"/>
        <w:position w:val="2"/>
        <w:sz w:val="18"/>
        <w:szCs w:val="18"/>
      </w:rPr>
      <w:t>18</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AAF1FA">
    <w:pPr>
      <w:spacing w:line="265" w:lineRule="exact"/>
      <w:ind w:left="4786"/>
      <w:rPr>
        <w:rFonts w:ascii="Calibri" w:hAnsi="Calibri" w:eastAsia="Calibri" w:cs="Calibri"/>
        <w:sz w:val="18"/>
        <w:szCs w:val="18"/>
      </w:rPr>
    </w:pPr>
    <w:r>
      <w:rPr>
        <w:rFonts w:ascii="Calibri" w:hAnsi="Calibri" w:eastAsia="Calibri" w:cs="Calibri"/>
        <w:spacing w:val="-8"/>
        <w:position w:val="2"/>
        <w:sz w:val="18"/>
        <w:szCs w:val="18"/>
      </w:rPr>
      <w:t>19</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318863">
    <w:pPr>
      <w:spacing w:line="265" w:lineRule="exact"/>
      <w:ind w:left="4781"/>
      <w:rPr>
        <w:rFonts w:ascii="Calibri" w:hAnsi="Calibri" w:eastAsia="Calibri" w:cs="Calibri"/>
        <w:sz w:val="18"/>
        <w:szCs w:val="18"/>
      </w:rPr>
    </w:pPr>
    <w:r>
      <w:rPr>
        <w:rFonts w:ascii="Calibri" w:hAnsi="Calibri" w:eastAsia="Calibri" w:cs="Calibri"/>
        <w:spacing w:val="-6"/>
        <w:position w:val="2"/>
        <w:sz w:val="18"/>
        <w:szCs w:val="18"/>
      </w:rPr>
      <w:t>20</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061EF5">
    <w:pPr>
      <w:spacing w:line="266" w:lineRule="exact"/>
      <w:ind w:left="4782"/>
      <w:rPr>
        <w:rFonts w:ascii="Calibri" w:hAnsi="Calibri" w:eastAsia="Calibri" w:cs="Calibri"/>
        <w:sz w:val="18"/>
        <w:szCs w:val="18"/>
      </w:rPr>
    </w:pPr>
    <w:r>
      <w:rPr>
        <w:rFonts w:ascii="Calibri" w:hAnsi="Calibri" w:eastAsia="Calibri" w:cs="Calibri"/>
        <w:spacing w:val="-6"/>
        <w:position w:val="2"/>
        <w:sz w:val="18"/>
        <w:szCs w:val="18"/>
      </w:rPr>
      <w:t>21</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3D8B9C">
    <w:pPr>
      <w:spacing w:line="266" w:lineRule="exact"/>
      <w:ind w:left="4782"/>
      <w:rPr>
        <w:rFonts w:ascii="Calibri" w:hAnsi="Calibri" w:eastAsia="Calibri" w:cs="Calibri"/>
        <w:sz w:val="18"/>
        <w:szCs w:val="18"/>
      </w:rPr>
    </w:pPr>
    <w:r>
      <w:rPr>
        <w:rFonts w:ascii="Calibri" w:hAnsi="Calibri" w:eastAsia="Calibri" w:cs="Calibri"/>
        <w:spacing w:val="-6"/>
        <w:position w:val="2"/>
        <w:sz w:val="18"/>
        <w:szCs w:val="18"/>
      </w:rPr>
      <w:t>22</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EA43FC">
    <w:pPr>
      <w:spacing w:line="265" w:lineRule="exact"/>
      <w:ind w:left="4781"/>
      <w:rPr>
        <w:rFonts w:ascii="Calibri" w:hAnsi="Calibri" w:eastAsia="Calibri" w:cs="Calibri"/>
        <w:sz w:val="18"/>
        <w:szCs w:val="18"/>
      </w:rPr>
    </w:pPr>
    <w:r>
      <w:rPr>
        <w:rFonts w:ascii="Calibri" w:hAnsi="Calibri" w:eastAsia="Calibri" w:cs="Calibri"/>
        <w:spacing w:val="-6"/>
        <w:position w:val="2"/>
        <w:sz w:val="18"/>
        <w:szCs w:val="18"/>
      </w:rPr>
      <w:t>23</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CFE75D">
    <w:pPr>
      <w:spacing w:line="265" w:lineRule="exact"/>
      <w:ind w:left="4779"/>
      <w:rPr>
        <w:rFonts w:ascii="Calibri" w:hAnsi="Calibri" w:eastAsia="Calibri" w:cs="Calibri"/>
        <w:sz w:val="18"/>
        <w:szCs w:val="18"/>
      </w:rPr>
    </w:pPr>
    <w:r>
      <w:rPr>
        <w:rFonts w:ascii="Calibri" w:hAnsi="Calibri" w:eastAsia="Calibri" w:cs="Calibri"/>
        <w:spacing w:val="-5"/>
        <w:position w:val="2"/>
        <w:sz w:val="18"/>
        <w:szCs w:val="18"/>
      </w:rPr>
      <w:t>30</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225376">
    <w:pPr>
      <w:spacing w:line="265" w:lineRule="exact"/>
      <w:ind w:left="4977"/>
      <w:rPr>
        <w:rFonts w:ascii="Calibri" w:hAnsi="Calibri" w:eastAsia="Calibri" w:cs="Calibri"/>
        <w:sz w:val="18"/>
        <w:szCs w:val="18"/>
      </w:rPr>
    </w:pPr>
    <w:r>
      <w:rPr>
        <w:rFonts w:ascii="Calibri" w:hAnsi="Calibri" w:eastAsia="Calibri" w:cs="Calibri"/>
        <w:spacing w:val="-5"/>
        <w:position w:val="2"/>
        <w:sz w:val="18"/>
        <w:szCs w:val="18"/>
      </w:rPr>
      <w:t>31</w: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1D023A">
    <w:pPr>
      <w:spacing w:line="265" w:lineRule="exact"/>
      <w:ind w:left="4977"/>
      <w:rPr>
        <w:rFonts w:ascii="Calibri" w:hAnsi="Calibri" w:eastAsia="Calibri" w:cs="Calibri"/>
        <w:sz w:val="18"/>
        <w:szCs w:val="18"/>
      </w:rPr>
    </w:pPr>
    <w:r>
      <w:rPr>
        <w:rFonts w:ascii="Calibri" w:hAnsi="Calibri" w:eastAsia="Calibri" w:cs="Calibri"/>
        <w:spacing w:val="-5"/>
        <w:position w:val="2"/>
        <w:sz w:val="18"/>
        <w:szCs w:val="18"/>
      </w:rPr>
      <w:t>32</w: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1A9DB8">
    <w:pPr>
      <w:spacing w:line="265" w:lineRule="exact"/>
      <w:ind w:left="4977"/>
      <w:rPr>
        <w:rFonts w:ascii="Calibri" w:hAnsi="Calibri" w:eastAsia="Calibri" w:cs="Calibri"/>
        <w:sz w:val="18"/>
        <w:szCs w:val="18"/>
      </w:rPr>
    </w:pPr>
    <w:r>
      <w:rPr>
        <w:rFonts w:ascii="Calibri" w:hAnsi="Calibri" w:eastAsia="Calibri" w:cs="Calibri"/>
        <w:spacing w:val="-5"/>
        <w:position w:val="2"/>
        <w:sz w:val="18"/>
        <w:szCs w:val="18"/>
      </w:rPr>
      <w:t>33</w: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371A49">
    <w:pPr>
      <w:spacing w:line="265" w:lineRule="exact"/>
      <w:ind w:left="4977"/>
      <w:rPr>
        <w:rFonts w:ascii="Calibri" w:hAnsi="Calibri" w:eastAsia="Calibri" w:cs="Calibri"/>
        <w:sz w:val="18"/>
        <w:szCs w:val="18"/>
      </w:rPr>
    </w:pPr>
    <w:r>
      <w:rPr>
        <w:rFonts w:ascii="Calibri" w:hAnsi="Calibri" w:eastAsia="Calibri" w:cs="Calibri"/>
        <w:spacing w:val="-5"/>
        <w:position w:val="2"/>
        <w:sz w:val="18"/>
        <w:szCs w:val="18"/>
      </w:rPr>
      <w:t>34</w: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11F426">
    <w:pPr>
      <w:spacing w:line="265" w:lineRule="exact"/>
      <w:ind w:left="4977"/>
      <w:rPr>
        <w:rFonts w:ascii="Calibri" w:hAnsi="Calibri" w:eastAsia="Calibri" w:cs="Calibri"/>
        <w:sz w:val="18"/>
        <w:szCs w:val="18"/>
      </w:rPr>
    </w:pPr>
    <w:r>
      <w:rPr>
        <w:rFonts w:ascii="Calibri" w:hAnsi="Calibri" w:eastAsia="Calibri" w:cs="Calibri"/>
        <w:spacing w:val="-5"/>
        <w:position w:val="2"/>
        <w:sz w:val="18"/>
        <w:szCs w:val="18"/>
      </w:rPr>
      <w:t>35</w: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FDDB9A">
    <w:pPr>
      <w:spacing w:line="265" w:lineRule="exact"/>
      <w:ind w:left="4977"/>
      <w:rPr>
        <w:rFonts w:ascii="Calibri" w:hAnsi="Calibri" w:eastAsia="Calibri" w:cs="Calibri"/>
        <w:sz w:val="18"/>
        <w:szCs w:val="18"/>
      </w:rPr>
    </w:pPr>
    <w:r>
      <w:rPr>
        <w:rFonts w:ascii="Calibri" w:hAnsi="Calibri" w:eastAsia="Calibri" w:cs="Calibri"/>
        <w:spacing w:val="-5"/>
        <w:position w:val="2"/>
        <w:sz w:val="18"/>
        <w:szCs w:val="18"/>
      </w:rPr>
      <w:t>36</w: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28A828">
    <w:pPr>
      <w:spacing w:line="265" w:lineRule="exact"/>
      <w:ind w:left="4977"/>
      <w:rPr>
        <w:rFonts w:ascii="Calibri" w:hAnsi="Calibri" w:eastAsia="Calibri" w:cs="Calibri"/>
        <w:sz w:val="18"/>
        <w:szCs w:val="18"/>
      </w:rPr>
    </w:pPr>
    <w:r>
      <w:rPr>
        <w:rFonts w:ascii="Calibri" w:hAnsi="Calibri" w:eastAsia="Calibri" w:cs="Calibri"/>
        <w:spacing w:val="-5"/>
        <w:position w:val="2"/>
        <w:sz w:val="18"/>
        <w:szCs w:val="18"/>
      </w:rPr>
      <w:t>37</w: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3908C0">
    <w:pPr>
      <w:spacing w:line="265" w:lineRule="exact"/>
      <w:ind w:left="4977"/>
      <w:rPr>
        <w:rFonts w:ascii="Calibri" w:hAnsi="Calibri" w:eastAsia="Calibri" w:cs="Calibri"/>
        <w:sz w:val="18"/>
        <w:szCs w:val="18"/>
      </w:rPr>
    </w:pPr>
    <w:r>
      <w:rPr>
        <w:rFonts w:ascii="Calibri" w:hAnsi="Calibri" w:eastAsia="Calibri" w:cs="Calibri"/>
        <w:spacing w:val="-5"/>
        <w:position w:val="2"/>
        <w:sz w:val="18"/>
        <w:szCs w:val="18"/>
      </w:rPr>
      <w:t>38</w: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1AD21C">
    <w:pPr>
      <w:spacing w:line="265" w:lineRule="exact"/>
      <w:ind w:left="4977"/>
      <w:rPr>
        <w:rFonts w:ascii="Calibri" w:hAnsi="Calibri" w:eastAsia="Calibri" w:cs="Calibri"/>
        <w:sz w:val="18"/>
        <w:szCs w:val="18"/>
      </w:rPr>
    </w:pPr>
    <w:r>
      <w:rPr>
        <w:rFonts w:ascii="Calibri" w:hAnsi="Calibri" w:eastAsia="Calibri" w:cs="Calibri"/>
        <w:spacing w:val="-5"/>
        <w:position w:val="2"/>
        <w:sz w:val="18"/>
        <w:szCs w:val="18"/>
      </w:rPr>
      <w:t>39</w: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7AC9E8">
    <w:pPr>
      <w:spacing w:line="265" w:lineRule="exact"/>
      <w:ind w:left="4972"/>
      <w:rPr>
        <w:rFonts w:ascii="Calibri" w:hAnsi="Calibri" w:eastAsia="Calibri" w:cs="Calibri"/>
        <w:sz w:val="18"/>
        <w:szCs w:val="18"/>
      </w:rPr>
    </w:pPr>
    <w:r>
      <w:rPr>
        <w:rFonts w:ascii="Calibri" w:hAnsi="Calibri" w:eastAsia="Calibri" w:cs="Calibri"/>
        <w:spacing w:val="-3"/>
        <w:position w:val="2"/>
        <w:sz w:val="18"/>
        <w:szCs w:val="18"/>
      </w:rPr>
      <w:t>40</w: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DE3D61">
    <w:pPr>
      <w:spacing w:line="266" w:lineRule="exact"/>
      <w:ind w:left="4775"/>
      <w:rPr>
        <w:rFonts w:ascii="Calibri" w:hAnsi="Calibri" w:eastAsia="Calibri" w:cs="Calibri"/>
        <w:sz w:val="18"/>
        <w:szCs w:val="18"/>
      </w:rPr>
    </w:pPr>
    <w:r>
      <w:rPr>
        <w:rFonts w:ascii="Calibri" w:hAnsi="Calibri" w:eastAsia="Calibri" w:cs="Calibri"/>
        <w:spacing w:val="-3"/>
        <w:position w:val="2"/>
        <w:sz w:val="18"/>
        <w:szCs w:val="18"/>
      </w:rPr>
      <w:t>41</w: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A753FC">
    <w:pPr>
      <w:spacing w:line="266" w:lineRule="exact"/>
      <w:ind w:left="4776"/>
      <w:rPr>
        <w:rFonts w:ascii="Calibri" w:hAnsi="Calibri" w:eastAsia="Calibri" w:cs="Calibri"/>
        <w:sz w:val="18"/>
        <w:szCs w:val="18"/>
      </w:rPr>
    </w:pPr>
    <w:r>
      <w:rPr>
        <w:rFonts w:ascii="Calibri" w:hAnsi="Calibri" w:eastAsia="Calibri" w:cs="Calibri"/>
        <w:spacing w:val="-3"/>
        <w:position w:val="2"/>
        <w:sz w:val="18"/>
        <w:szCs w:val="18"/>
      </w:rPr>
      <w:t>42</w: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653E49">
    <w:pPr>
      <w:spacing w:line="265" w:lineRule="exact"/>
      <w:ind w:left="4773"/>
      <w:rPr>
        <w:rFonts w:ascii="Calibri" w:hAnsi="Calibri" w:eastAsia="Calibri" w:cs="Calibri"/>
        <w:sz w:val="18"/>
        <w:szCs w:val="18"/>
      </w:rPr>
    </w:pPr>
    <w:r>
      <w:rPr>
        <w:rFonts w:ascii="Calibri" w:hAnsi="Calibri" w:eastAsia="Calibri" w:cs="Calibri"/>
        <w:spacing w:val="-3"/>
        <w:position w:val="2"/>
        <w:sz w:val="18"/>
        <w:szCs w:val="18"/>
      </w:rPr>
      <w:t>43</w:t>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605137">
    <w:pPr>
      <w:spacing w:line="265" w:lineRule="exact"/>
      <w:ind w:left="4779"/>
      <w:rPr>
        <w:rFonts w:ascii="Calibri" w:hAnsi="Calibri" w:eastAsia="Calibri" w:cs="Calibri"/>
        <w:sz w:val="18"/>
        <w:szCs w:val="18"/>
      </w:rPr>
    </w:pPr>
    <w:r>
      <w:rPr>
        <w:rFonts w:ascii="Calibri" w:hAnsi="Calibri" w:eastAsia="Calibri" w:cs="Calibri"/>
        <w:spacing w:val="-5"/>
        <w:position w:val="2"/>
        <w:sz w:val="18"/>
        <w:szCs w:val="18"/>
      </w:rPr>
      <w:t>51</w:t>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17FE2D">
    <w:pPr>
      <w:spacing w:line="265" w:lineRule="exact"/>
      <w:ind w:left="4776"/>
      <w:rPr>
        <w:rFonts w:ascii="Calibri" w:hAnsi="Calibri" w:eastAsia="Calibri" w:cs="Calibri"/>
        <w:sz w:val="18"/>
        <w:szCs w:val="18"/>
      </w:rPr>
    </w:pPr>
    <w:r>
      <w:rPr>
        <w:rFonts w:ascii="Calibri" w:hAnsi="Calibri" w:eastAsia="Calibri" w:cs="Calibri"/>
        <w:spacing w:val="-5"/>
        <w:position w:val="2"/>
        <w:sz w:val="18"/>
        <w:szCs w:val="18"/>
      </w:rPr>
      <w:t>52</w:t>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0989BA">
    <w:pPr>
      <w:spacing w:line="265" w:lineRule="exact"/>
      <w:ind w:left="4779"/>
      <w:rPr>
        <w:rFonts w:ascii="Calibri" w:hAnsi="Calibri" w:eastAsia="Calibri" w:cs="Calibri"/>
        <w:sz w:val="18"/>
        <w:szCs w:val="18"/>
      </w:rPr>
    </w:pPr>
    <w:r>
      <w:rPr>
        <w:rFonts w:ascii="Calibri" w:hAnsi="Calibri" w:eastAsia="Calibri" w:cs="Calibri"/>
        <w:spacing w:val="-5"/>
        <w:position w:val="2"/>
        <w:sz w:val="18"/>
        <w:szCs w:val="18"/>
      </w:rPr>
      <w:t>53</w:t>
    </w: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970064">
    <w:pPr>
      <w:spacing w:line="265" w:lineRule="exact"/>
      <w:ind w:left="4159"/>
      <w:rPr>
        <w:rFonts w:ascii="Calibri" w:hAnsi="Calibri" w:eastAsia="Calibri" w:cs="Calibri"/>
        <w:sz w:val="18"/>
        <w:szCs w:val="18"/>
      </w:rPr>
    </w:pPr>
    <w:r>
      <w:rPr>
        <w:rFonts w:ascii="Calibri" w:hAnsi="Calibri" w:eastAsia="Calibri" w:cs="Calibri"/>
        <w:spacing w:val="-5"/>
        <w:position w:val="2"/>
        <w:sz w:val="18"/>
        <w:szCs w:val="18"/>
      </w:rPr>
      <w:t>54</w:t>
    </w: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A6299A">
    <w:pPr>
      <w:spacing w:line="265" w:lineRule="exact"/>
      <w:ind w:left="4726"/>
      <w:rPr>
        <w:rFonts w:ascii="Calibri" w:hAnsi="Calibri" w:eastAsia="Calibri" w:cs="Calibri"/>
        <w:sz w:val="18"/>
        <w:szCs w:val="18"/>
      </w:rPr>
    </w:pPr>
    <w:r>
      <w:rPr>
        <w:rFonts w:ascii="Calibri" w:hAnsi="Calibri" w:eastAsia="Calibri" w:cs="Calibri"/>
        <w:spacing w:val="-5"/>
        <w:position w:val="2"/>
        <w:sz w:val="18"/>
        <w:szCs w:val="18"/>
      </w:rPr>
      <w:t>55</w:t>
    </w: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B6559B">
    <w:pPr>
      <w:spacing w:line="265" w:lineRule="exact"/>
      <w:ind w:left="4725"/>
      <w:rPr>
        <w:rFonts w:ascii="Calibri" w:hAnsi="Calibri" w:eastAsia="Calibri" w:cs="Calibri"/>
        <w:sz w:val="18"/>
        <w:szCs w:val="18"/>
      </w:rPr>
    </w:pPr>
    <w:r>
      <w:rPr>
        <w:rFonts w:ascii="Calibri" w:hAnsi="Calibri" w:eastAsia="Calibri" w:cs="Calibri"/>
        <w:spacing w:val="-5"/>
        <w:position w:val="2"/>
        <w:sz w:val="18"/>
        <w:szCs w:val="18"/>
      </w:rPr>
      <w:t>56</w:t>
    </w: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41328C">
    <w:pPr>
      <w:spacing w:line="265" w:lineRule="exact"/>
      <w:ind w:left="4725"/>
      <w:rPr>
        <w:rFonts w:ascii="Calibri" w:hAnsi="Calibri" w:eastAsia="Calibri" w:cs="Calibri"/>
        <w:sz w:val="18"/>
        <w:szCs w:val="18"/>
      </w:rPr>
    </w:pPr>
    <w:r>
      <w:rPr>
        <w:rFonts w:ascii="Calibri" w:hAnsi="Calibri" w:eastAsia="Calibri" w:cs="Calibri"/>
        <w:spacing w:val="-5"/>
        <w:position w:val="2"/>
        <w:sz w:val="18"/>
        <w:szCs w:val="18"/>
      </w:rPr>
      <w:t>57</w:t>
    </w:r>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442DD8">
    <w:pPr>
      <w:spacing w:line="265" w:lineRule="exact"/>
      <w:ind w:left="4725"/>
      <w:rPr>
        <w:rFonts w:ascii="Calibri" w:hAnsi="Calibri" w:eastAsia="Calibri" w:cs="Calibri"/>
        <w:sz w:val="18"/>
        <w:szCs w:val="18"/>
      </w:rPr>
    </w:pPr>
    <w:r>
      <w:rPr>
        <w:rFonts w:ascii="Calibri" w:hAnsi="Calibri" w:eastAsia="Calibri" w:cs="Calibri"/>
        <w:spacing w:val="-5"/>
        <w:position w:val="2"/>
        <w:sz w:val="18"/>
        <w:szCs w:val="18"/>
      </w:rPr>
      <w:t>58</w:t>
    </w:r>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98D252">
    <w:pPr>
      <w:spacing w:line="265" w:lineRule="exact"/>
      <w:ind w:left="4725"/>
      <w:rPr>
        <w:rFonts w:ascii="Calibri" w:hAnsi="Calibri" w:eastAsia="Calibri" w:cs="Calibri"/>
        <w:sz w:val="18"/>
        <w:szCs w:val="18"/>
      </w:rPr>
    </w:pPr>
    <w:r>
      <w:rPr>
        <w:rFonts w:ascii="Calibri" w:hAnsi="Calibri" w:eastAsia="Calibri" w:cs="Calibri"/>
        <w:spacing w:val="-5"/>
        <w:position w:val="2"/>
        <w:sz w:val="18"/>
        <w:szCs w:val="18"/>
      </w:rPr>
      <w:t>59</w:t>
    </w:r>
  </w:p>
</w:ftr>
</file>

<file path=word/footer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B7DF52">
    <w:pPr>
      <w:spacing w:line="265" w:lineRule="exact"/>
      <w:ind w:left="4727"/>
      <w:rPr>
        <w:rFonts w:ascii="Calibri" w:hAnsi="Calibri" w:eastAsia="Calibri" w:cs="Calibri"/>
        <w:sz w:val="18"/>
        <w:szCs w:val="18"/>
      </w:rPr>
    </w:pPr>
    <w:r>
      <w:rPr>
        <w:rFonts w:ascii="Calibri" w:hAnsi="Calibri" w:eastAsia="Calibri" w:cs="Calibri"/>
        <w:spacing w:val="-5"/>
        <w:position w:val="2"/>
        <w:sz w:val="18"/>
        <w:szCs w:val="18"/>
      </w:rPr>
      <w:t>60</w:t>
    </w:r>
  </w:p>
</w:ftr>
</file>

<file path=word/footer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8EEDF0">
    <w:pPr>
      <w:spacing w:line="265" w:lineRule="exact"/>
      <w:ind w:left="4726"/>
      <w:rPr>
        <w:rFonts w:ascii="Calibri" w:hAnsi="Calibri" w:eastAsia="Calibri" w:cs="Calibri"/>
        <w:sz w:val="18"/>
        <w:szCs w:val="18"/>
      </w:rPr>
    </w:pPr>
    <w:r>
      <w:rPr>
        <w:rFonts w:ascii="Calibri" w:hAnsi="Calibri" w:eastAsia="Calibri" w:cs="Calibri"/>
        <w:spacing w:val="-5"/>
        <w:position w:val="2"/>
        <w:sz w:val="18"/>
        <w:szCs w:val="18"/>
      </w:rPr>
      <w:t>61</w:t>
    </w:r>
  </w:p>
</w:ftr>
</file>

<file path=word/footer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4FFD3F">
    <w:pPr>
      <w:spacing w:line="265" w:lineRule="exact"/>
      <w:ind w:left="4727"/>
      <w:rPr>
        <w:rFonts w:ascii="Calibri" w:hAnsi="Calibri" w:eastAsia="Calibri" w:cs="Calibri"/>
        <w:sz w:val="18"/>
        <w:szCs w:val="18"/>
      </w:rPr>
    </w:pPr>
    <w:r>
      <w:rPr>
        <w:rFonts w:ascii="Calibri" w:hAnsi="Calibri" w:eastAsia="Calibri" w:cs="Calibri"/>
        <w:spacing w:val="-5"/>
        <w:position w:val="2"/>
        <w:sz w:val="18"/>
        <w:szCs w:val="18"/>
      </w:rPr>
      <w:t>62</w:t>
    </w:r>
  </w:p>
</w:ftr>
</file>

<file path=word/footer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DD0357">
    <w:pPr>
      <w:spacing w:line="265" w:lineRule="exact"/>
      <w:ind w:left="4726"/>
      <w:rPr>
        <w:rFonts w:ascii="Calibri" w:hAnsi="Calibri" w:eastAsia="Calibri" w:cs="Calibri"/>
        <w:sz w:val="18"/>
        <w:szCs w:val="18"/>
      </w:rPr>
    </w:pPr>
    <w:r>
      <w:rPr>
        <w:rFonts w:ascii="Calibri" w:hAnsi="Calibri" w:eastAsia="Calibri" w:cs="Calibri"/>
        <w:spacing w:val="-5"/>
        <w:position w:val="2"/>
        <w:sz w:val="18"/>
        <w:szCs w:val="18"/>
      </w:rPr>
      <w:t>63</w:t>
    </w:r>
  </w:p>
</w:ftr>
</file>

<file path=word/footer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53EE0E">
    <w:pPr>
      <w:spacing w:line="265" w:lineRule="exact"/>
      <w:ind w:left="4726"/>
      <w:rPr>
        <w:rFonts w:ascii="Calibri" w:hAnsi="Calibri" w:eastAsia="Calibri" w:cs="Calibri"/>
        <w:sz w:val="18"/>
        <w:szCs w:val="18"/>
      </w:rPr>
    </w:pPr>
    <w:r>
      <w:rPr>
        <w:rFonts w:ascii="Calibri" w:hAnsi="Calibri" w:eastAsia="Calibri" w:cs="Calibri"/>
        <w:spacing w:val="-5"/>
        <w:position w:val="2"/>
        <w:sz w:val="18"/>
        <w:szCs w:val="18"/>
      </w:rPr>
      <w:t>64</w:t>
    </w:r>
  </w:p>
</w:ftr>
</file>

<file path=word/footer4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21F1CF">
    <w:pPr>
      <w:spacing w:line="265" w:lineRule="exact"/>
      <w:ind w:left="4726"/>
      <w:rPr>
        <w:rFonts w:ascii="Calibri" w:hAnsi="Calibri" w:eastAsia="Calibri" w:cs="Calibri"/>
        <w:sz w:val="18"/>
        <w:szCs w:val="18"/>
      </w:rPr>
    </w:pPr>
    <w:r>
      <w:rPr>
        <w:rFonts w:ascii="Calibri" w:hAnsi="Calibri" w:eastAsia="Calibri" w:cs="Calibri"/>
        <w:spacing w:val="-5"/>
        <w:position w:val="2"/>
        <w:sz w:val="18"/>
        <w:szCs w:val="18"/>
      </w:rPr>
      <w:t>65</w:t>
    </w:r>
  </w:p>
</w:ftr>
</file>

<file path=word/footer4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6D19D6">
    <w:pPr>
      <w:spacing w:line="265" w:lineRule="exact"/>
      <w:ind w:left="4727"/>
      <w:rPr>
        <w:rFonts w:ascii="Calibri" w:hAnsi="Calibri" w:eastAsia="Calibri" w:cs="Calibri"/>
        <w:sz w:val="18"/>
        <w:szCs w:val="18"/>
      </w:rPr>
    </w:pPr>
    <w:r>
      <w:rPr>
        <w:rFonts w:ascii="Calibri" w:hAnsi="Calibri" w:eastAsia="Calibri" w:cs="Calibri"/>
        <w:spacing w:val="-5"/>
        <w:position w:val="2"/>
        <w:sz w:val="18"/>
        <w:szCs w:val="18"/>
      </w:rPr>
      <w:t>66</w:t>
    </w:r>
  </w:p>
</w:ftr>
</file>

<file path=word/footer4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50B755">
    <w:pPr>
      <w:spacing w:line="265" w:lineRule="exact"/>
      <w:ind w:left="4728"/>
      <w:rPr>
        <w:rFonts w:ascii="Calibri" w:hAnsi="Calibri" w:eastAsia="Calibri" w:cs="Calibri"/>
        <w:sz w:val="18"/>
        <w:szCs w:val="18"/>
      </w:rPr>
    </w:pPr>
    <w:r>
      <w:rPr>
        <w:rFonts w:ascii="Calibri" w:hAnsi="Calibri" w:eastAsia="Calibri" w:cs="Calibri"/>
        <w:spacing w:val="-5"/>
        <w:position w:val="2"/>
        <w:sz w:val="18"/>
        <w:szCs w:val="18"/>
      </w:rPr>
      <w:t>67</w:t>
    </w:r>
  </w:p>
</w:ftr>
</file>

<file path=word/footer4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FDB87D">
    <w:pPr>
      <w:spacing w:line="265" w:lineRule="exact"/>
      <w:ind w:left="4726"/>
      <w:rPr>
        <w:rFonts w:ascii="Calibri" w:hAnsi="Calibri" w:eastAsia="Calibri" w:cs="Calibri"/>
        <w:sz w:val="18"/>
        <w:szCs w:val="18"/>
      </w:rPr>
    </w:pPr>
    <w:r>
      <w:rPr>
        <w:rFonts w:ascii="Calibri" w:hAnsi="Calibri" w:eastAsia="Calibri" w:cs="Calibri"/>
        <w:spacing w:val="-5"/>
        <w:position w:val="2"/>
        <w:sz w:val="18"/>
        <w:szCs w:val="18"/>
      </w:rPr>
      <w:t>68</w:t>
    </w:r>
  </w:p>
</w:ftr>
</file>

<file path=word/footer4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C0974C">
    <w:pPr>
      <w:spacing w:line="265" w:lineRule="exact"/>
      <w:ind w:left="4727"/>
      <w:rPr>
        <w:rFonts w:ascii="Calibri" w:hAnsi="Calibri" w:eastAsia="Calibri" w:cs="Calibri"/>
        <w:sz w:val="18"/>
        <w:szCs w:val="18"/>
      </w:rPr>
    </w:pPr>
    <w:r>
      <w:rPr>
        <w:rFonts w:ascii="Calibri" w:hAnsi="Calibri" w:eastAsia="Calibri" w:cs="Calibri"/>
        <w:spacing w:val="-5"/>
        <w:position w:val="2"/>
        <w:sz w:val="18"/>
        <w:szCs w:val="18"/>
      </w:rPr>
      <w:t>69</w:t>
    </w:r>
  </w:p>
</w:ftr>
</file>

<file path=word/footer4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EAEAEF">
    <w:pPr>
      <w:spacing w:line="265" w:lineRule="exact"/>
      <w:ind w:left="4725"/>
      <w:rPr>
        <w:rFonts w:ascii="Calibri" w:hAnsi="Calibri" w:eastAsia="Calibri" w:cs="Calibri"/>
        <w:sz w:val="18"/>
        <w:szCs w:val="18"/>
      </w:rPr>
    </w:pPr>
    <w:r>
      <w:rPr>
        <w:rFonts w:ascii="Calibri" w:hAnsi="Calibri" w:eastAsia="Calibri" w:cs="Calibri"/>
        <w:spacing w:val="-5"/>
        <w:position w:val="2"/>
        <w:sz w:val="18"/>
        <w:szCs w:val="18"/>
      </w:rPr>
      <w:t>70</w:t>
    </w:r>
  </w:p>
</w:ftr>
</file>

<file path=word/footer4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CE5DF4">
    <w:pPr>
      <w:spacing w:line="266" w:lineRule="exact"/>
      <w:ind w:left="4725"/>
      <w:rPr>
        <w:rFonts w:ascii="Calibri" w:hAnsi="Calibri" w:eastAsia="Calibri" w:cs="Calibri"/>
        <w:sz w:val="18"/>
        <w:szCs w:val="18"/>
      </w:rPr>
    </w:pPr>
    <w:r>
      <w:rPr>
        <w:rFonts w:ascii="Calibri" w:hAnsi="Calibri" w:eastAsia="Calibri" w:cs="Calibri"/>
        <w:spacing w:val="-5"/>
        <w:position w:val="2"/>
        <w:sz w:val="18"/>
        <w:szCs w:val="18"/>
      </w:rPr>
      <w:t>71</w:t>
    </w:r>
  </w:p>
</w:ftr>
</file>

<file path=word/footer4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77C35D">
    <w:pPr>
      <w:spacing w:line="266" w:lineRule="exact"/>
      <w:ind w:left="4126"/>
      <w:rPr>
        <w:rFonts w:ascii="Calibri" w:hAnsi="Calibri" w:eastAsia="Calibri" w:cs="Calibri"/>
        <w:sz w:val="18"/>
        <w:szCs w:val="18"/>
      </w:rPr>
    </w:pPr>
    <w:r>
      <w:rPr>
        <w:rFonts w:ascii="Calibri" w:hAnsi="Calibri" w:eastAsia="Calibri" w:cs="Calibri"/>
        <w:spacing w:val="-5"/>
        <w:position w:val="2"/>
        <w:sz w:val="18"/>
        <w:szCs w:val="18"/>
      </w:rPr>
      <w:t>72</w:t>
    </w:r>
  </w:p>
</w:ftr>
</file>

<file path=word/footer5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6B27E1">
    <w:pPr>
      <w:spacing w:line="265" w:lineRule="exact"/>
      <w:ind w:left="4721"/>
      <w:rPr>
        <w:rFonts w:ascii="Calibri" w:hAnsi="Calibri" w:eastAsia="Calibri" w:cs="Calibri"/>
        <w:sz w:val="18"/>
        <w:szCs w:val="18"/>
      </w:rPr>
    </w:pPr>
    <w:r>
      <w:rPr>
        <w:rFonts w:ascii="Calibri" w:hAnsi="Calibri" w:eastAsia="Calibri" w:cs="Calibri"/>
        <w:spacing w:val="-5"/>
        <w:position w:val="2"/>
        <w:sz w:val="18"/>
        <w:szCs w:val="18"/>
      </w:rPr>
      <w:t>73</w:t>
    </w:r>
  </w:p>
</w:ftr>
</file>

<file path=word/footer5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BB23E5">
    <w:pPr>
      <w:spacing w:line="266" w:lineRule="exact"/>
      <w:ind w:left="4716"/>
      <w:rPr>
        <w:rFonts w:ascii="Calibri" w:hAnsi="Calibri" w:eastAsia="Calibri" w:cs="Calibri"/>
        <w:sz w:val="18"/>
        <w:szCs w:val="18"/>
      </w:rPr>
    </w:pPr>
    <w:r>
      <w:rPr>
        <w:rFonts w:ascii="Calibri" w:hAnsi="Calibri" w:eastAsia="Calibri" w:cs="Calibri"/>
        <w:spacing w:val="-5"/>
        <w:position w:val="2"/>
        <w:sz w:val="18"/>
        <w:szCs w:val="18"/>
      </w:rPr>
      <w:t>74</w:t>
    </w:r>
  </w:p>
</w:ftr>
</file>

<file path=word/footer5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EDF022">
    <w:pPr>
      <w:spacing w:line="265" w:lineRule="exact"/>
      <w:ind w:left="4724"/>
      <w:rPr>
        <w:rFonts w:ascii="Calibri" w:hAnsi="Calibri" w:eastAsia="Calibri" w:cs="Calibri"/>
        <w:sz w:val="18"/>
        <w:szCs w:val="18"/>
      </w:rPr>
    </w:pPr>
    <w:r>
      <w:rPr>
        <w:rFonts w:ascii="Calibri" w:hAnsi="Calibri" w:eastAsia="Calibri" w:cs="Calibri"/>
        <w:spacing w:val="-5"/>
        <w:position w:val="2"/>
        <w:sz w:val="18"/>
        <w:szCs w:val="18"/>
      </w:rPr>
      <w:t>75</w:t>
    </w:r>
  </w:p>
</w:ftr>
</file>

<file path=word/footer5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EBB34C">
    <w:pPr>
      <w:spacing w:line="265" w:lineRule="exact"/>
      <w:ind w:left="4110"/>
      <w:rPr>
        <w:rFonts w:ascii="Calibri" w:hAnsi="Calibri" w:eastAsia="Calibri" w:cs="Calibri"/>
        <w:sz w:val="18"/>
        <w:szCs w:val="18"/>
      </w:rPr>
    </w:pPr>
    <w:r>
      <w:rPr>
        <w:rFonts w:ascii="Calibri" w:hAnsi="Calibri" w:eastAsia="Calibri" w:cs="Calibri"/>
        <w:spacing w:val="-5"/>
        <w:position w:val="2"/>
        <w:sz w:val="18"/>
        <w:szCs w:val="18"/>
      </w:rPr>
      <w:t>76</w:t>
    </w:r>
  </w:p>
</w:ftr>
</file>

<file path=word/footer5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7CEC87">
    <w:pPr>
      <w:spacing w:line="265" w:lineRule="exact"/>
      <w:ind w:left="4778"/>
      <w:rPr>
        <w:rFonts w:ascii="Calibri" w:hAnsi="Calibri" w:eastAsia="Calibri" w:cs="Calibri"/>
        <w:sz w:val="18"/>
        <w:szCs w:val="18"/>
      </w:rPr>
    </w:pPr>
    <w:r>
      <w:rPr>
        <w:rFonts w:ascii="Calibri" w:hAnsi="Calibri" w:eastAsia="Calibri" w:cs="Calibri"/>
        <w:spacing w:val="-5"/>
        <w:position w:val="2"/>
        <w:sz w:val="18"/>
        <w:szCs w:val="18"/>
      </w:rPr>
      <w:t>78</w:t>
    </w:r>
  </w:p>
</w:ftr>
</file>

<file path=word/footer5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B880E0">
    <w:pPr>
      <w:spacing w:line="265" w:lineRule="exact"/>
      <w:ind w:left="4902"/>
      <w:rPr>
        <w:rFonts w:ascii="Calibri" w:hAnsi="Calibri" w:eastAsia="Calibri" w:cs="Calibri"/>
        <w:sz w:val="18"/>
        <w:szCs w:val="18"/>
      </w:rPr>
    </w:pPr>
    <w:r>
      <w:rPr>
        <w:rFonts w:ascii="Calibri" w:hAnsi="Calibri" w:eastAsia="Calibri" w:cs="Calibri"/>
        <w:spacing w:val="-5"/>
        <w:position w:val="2"/>
        <w:sz w:val="18"/>
        <w:szCs w:val="18"/>
      </w:rPr>
      <w:t>79</w:t>
    </w:r>
  </w:p>
</w:ftr>
</file>

<file path=word/footer5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D9CCFA">
    <w:pPr>
      <w:spacing w:line="265" w:lineRule="exact"/>
      <w:ind w:left="4777"/>
      <w:rPr>
        <w:rFonts w:ascii="Calibri" w:hAnsi="Calibri" w:eastAsia="Calibri" w:cs="Calibri"/>
        <w:sz w:val="18"/>
        <w:szCs w:val="18"/>
      </w:rPr>
    </w:pPr>
    <w:r>
      <w:rPr>
        <w:rFonts w:ascii="Calibri" w:hAnsi="Calibri" w:eastAsia="Calibri" w:cs="Calibri"/>
        <w:spacing w:val="-4"/>
        <w:position w:val="2"/>
        <w:sz w:val="18"/>
        <w:szCs w:val="18"/>
      </w:rPr>
      <w:t>80</w:t>
    </w:r>
  </w:p>
</w:ftr>
</file>

<file path=word/footer5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69110F">
    <w:pPr>
      <w:spacing w:line="265" w:lineRule="exact"/>
      <w:ind w:left="4778"/>
      <w:rPr>
        <w:rFonts w:ascii="Calibri" w:hAnsi="Calibri" w:eastAsia="Calibri" w:cs="Calibri"/>
        <w:sz w:val="18"/>
        <w:szCs w:val="18"/>
      </w:rPr>
    </w:pPr>
    <w:r>
      <w:rPr>
        <w:rFonts w:ascii="Calibri" w:hAnsi="Calibri" w:eastAsia="Calibri" w:cs="Calibri"/>
        <w:spacing w:val="-4"/>
        <w:position w:val="2"/>
        <w:sz w:val="18"/>
        <w:szCs w:val="18"/>
      </w:rPr>
      <w:t>81</w:t>
    </w:r>
  </w:p>
</w:ftr>
</file>

<file path=word/footer5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CA33A5">
    <w:pPr>
      <w:spacing w:line="265" w:lineRule="exact"/>
      <w:ind w:left="4217"/>
      <w:rPr>
        <w:rFonts w:ascii="Calibri" w:hAnsi="Calibri" w:eastAsia="Calibri" w:cs="Calibri"/>
        <w:sz w:val="18"/>
        <w:szCs w:val="18"/>
      </w:rPr>
    </w:pPr>
    <w:r>
      <w:rPr>
        <w:rFonts w:ascii="Calibri" w:hAnsi="Calibri" w:eastAsia="Calibri" w:cs="Calibri"/>
        <w:spacing w:val="-4"/>
        <w:position w:val="2"/>
        <w:sz w:val="18"/>
        <w:szCs w:val="18"/>
      </w:rPr>
      <w:t>82</w:t>
    </w:r>
  </w:p>
</w:ftr>
</file>

<file path=word/footer5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B0D98B">
    <w:pPr>
      <w:spacing w:line="265" w:lineRule="exact"/>
      <w:ind w:left="4899"/>
      <w:rPr>
        <w:rFonts w:ascii="Calibri" w:hAnsi="Calibri" w:eastAsia="Calibri" w:cs="Calibri"/>
        <w:sz w:val="18"/>
        <w:szCs w:val="18"/>
      </w:rPr>
    </w:pPr>
    <w:r>
      <w:rPr>
        <w:rFonts w:ascii="Calibri" w:hAnsi="Calibri" w:eastAsia="Calibri" w:cs="Calibri"/>
        <w:spacing w:val="-4"/>
        <w:position w:val="2"/>
        <w:sz w:val="18"/>
        <w:szCs w:val="18"/>
      </w:rPr>
      <w:t>83</w:t>
    </w:r>
  </w:p>
</w:ftr>
</file>

<file path=word/footer6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450077">
    <w:pPr>
      <w:spacing w:line="265" w:lineRule="exact"/>
      <w:ind w:left="4858"/>
      <w:rPr>
        <w:rFonts w:ascii="Calibri" w:hAnsi="Calibri" w:eastAsia="Calibri" w:cs="Calibri"/>
        <w:sz w:val="18"/>
        <w:szCs w:val="18"/>
      </w:rPr>
    </w:pPr>
    <w:r>
      <w:rPr>
        <w:rFonts w:ascii="Calibri" w:hAnsi="Calibri" w:eastAsia="Calibri" w:cs="Calibri"/>
        <w:spacing w:val="-4"/>
        <w:position w:val="2"/>
        <w:sz w:val="18"/>
        <w:szCs w:val="18"/>
      </w:rPr>
      <w:t>84</w:t>
    </w:r>
  </w:p>
</w:ftr>
</file>

<file path=word/footer6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00B5F4">
    <w:pPr>
      <w:spacing w:line="265" w:lineRule="exact"/>
      <w:ind w:left="4777"/>
      <w:rPr>
        <w:rFonts w:ascii="Calibri" w:hAnsi="Calibri" w:eastAsia="Calibri" w:cs="Calibri"/>
        <w:sz w:val="18"/>
        <w:szCs w:val="18"/>
      </w:rPr>
    </w:pPr>
    <w:r>
      <w:rPr>
        <w:rFonts w:ascii="Calibri" w:hAnsi="Calibri" w:eastAsia="Calibri" w:cs="Calibri"/>
        <w:spacing w:val="-4"/>
        <w:position w:val="2"/>
        <w:sz w:val="18"/>
        <w:szCs w:val="18"/>
      </w:rPr>
      <w:t>85</w:t>
    </w:r>
  </w:p>
</w:ftr>
</file>

<file path=word/footer6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A08574">
    <w:pPr>
      <w:spacing w:line="265" w:lineRule="exact"/>
      <w:ind w:left="4816"/>
      <w:rPr>
        <w:rFonts w:ascii="Calibri" w:hAnsi="Calibri" w:eastAsia="Calibri" w:cs="Calibri"/>
        <w:sz w:val="18"/>
        <w:szCs w:val="18"/>
      </w:rPr>
    </w:pPr>
    <w:r>
      <w:rPr>
        <w:rFonts w:ascii="Calibri" w:hAnsi="Calibri" w:eastAsia="Calibri" w:cs="Calibri"/>
        <w:spacing w:val="-4"/>
        <w:position w:val="2"/>
        <w:sz w:val="18"/>
        <w:szCs w:val="18"/>
      </w:rPr>
      <w:t>86</w:t>
    </w:r>
  </w:p>
</w:ftr>
</file>

<file path=word/footer6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EAD725">
    <w:pPr>
      <w:spacing w:line="265" w:lineRule="exact"/>
      <w:ind w:left="4774"/>
      <w:rPr>
        <w:rFonts w:ascii="Calibri" w:hAnsi="Calibri" w:eastAsia="Calibri" w:cs="Calibri"/>
        <w:sz w:val="18"/>
        <w:szCs w:val="18"/>
      </w:rPr>
    </w:pPr>
    <w:r>
      <w:rPr>
        <w:rFonts w:ascii="Calibri" w:hAnsi="Calibri" w:eastAsia="Calibri" w:cs="Calibri"/>
        <w:spacing w:val="-4"/>
        <w:position w:val="2"/>
        <w:sz w:val="18"/>
        <w:szCs w:val="18"/>
      </w:rPr>
      <w:t>87</w:t>
    </w:r>
  </w:p>
</w:ftr>
</file>

<file path=word/footer6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63D531">
    <w:pPr>
      <w:spacing w:line="265" w:lineRule="exact"/>
      <w:ind w:left="4775"/>
      <w:rPr>
        <w:rFonts w:ascii="Calibri" w:hAnsi="Calibri" w:eastAsia="Calibri" w:cs="Calibri"/>
        <w:sz w:val="18"/>
        <w:szCs w:val="18"/>
      </w:rPr>
    </w:pPr>
    <w:r>
      <w:rPr>
        <w:rFonts w:ascii="Calibri" w:hAnsi="Calibri" w:eastAsia="Calibri" w:cs="Calibri"/>
        <w:spacing w:val="-4"/>
        <w:position w:val="2"/>
        <w:sz w:val="18"/>
        <w:szCs w:val="18"/>
      </w:rPr>
      <w:t>88</w:t>
    </w:r>
  </w:p>
</w:ftr>
</file>

<file path=word/footer6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883A12">
    <w:pPr>
      <w:spacing w:line="265" w:lineRule="exact"/>
      <w:ind w:left="4846"/>
      <w:rPr>
        <w:rFonts w:ascii="Calibri" w:hAnsi="Calibri" w:eastAsia="Calibri" w:cs="Calibri"/>
        <w:sz w:val="18"/>
        <w:szCs w:val="18"/>
      </w:rPr>
    </w:pPr>
    <w:r>
      <w:rPr>
        <w:rFonts w:ascii="Calibri" w:hAnsi="Calibri" w:eastAsia="Calibri" w:cs="Calibri"/>
        <w:spacing w:val="-4"/>
        <w:position w:val="2"/>
        <w:sz w:val="18"/>
        <w:szCs w:val="18"/>
      </w:rPr>
      <w:t>89</w:t>
    </w:r>
  </w:p>
</w:ftr>
</file>

<file path=word/footer6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B06A3E">
    <w:pPr>
      <w:spacing w:line="265" w:lineRule="exact"/>
      <w:ind w:left="4735"/>
      <w:rPr>
        <w:rFonts w:ascii="Calibri" w:hAnsi="Calibri" w:eastAsia="Calibri" w:cs="Calibri"/>
        <w:sz w:val="18"/>
        <w:szCs w:val="18"/>
      </w:rPr>
    </w:pPr>
    <w:r>
      <w:rPr>
        <w:rFonts w:ascii="Calibri" w:hAnsi="Calibri" w:eastAsia="Calibri" w:cs="Calibri"/>
        <w:spacing w:val="-4"/>
        <w:position w:val="2"/>
        <w:sz w:val="18"/>
        <w:szCs w:val="18"/>
      </w:rPr>
      <w:t>90</w:t>
    </w:r>
  </w:p>
</w:ftr>
</file>

<file path=word/footer6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BD053F">
    <w:pPr>
      <w:spacing w:line="265" w:lineRule="exact"/>
      <w:ind w:left="4735"/>
      <w:rPr>
        <w:rFonts w:ascii="Calibri" w:hAnsi="Calibri" w:eastAsia="Calibri" w:cs="Calibri"/>
        <w:sz w:val="18"/>
        <w:szCs w:val="18"/>
      </w:rPr>
    </w:pPr>
    <w:r>
      <w:rPr>
        <w:rFonts w:ascii="Calibri" w:hAnsi="Calibri" w:eastAsia="Calibri" w:cs="Calibri"/>
        <w:spacing w:val="-4"/>
        <w:position w:val="2"/>
        <w:sz w:val="18"/>
        <w:szCs w:val="18"/>
      </w:rPr>
      <w:t>91</w:t>
    </w:r>
  </w:p>
</w:ftr>
</file>

<file path=word/footer6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88CF4B">
    <w:pPr>
      <w:spacing w:line="265" w:lineRule="exact"/>
      <w:ind w:left="4735"/>
      <w:rPr>
        <w:rFonts w:ascii="Calibri" w:hAnsi="Calibri" w:eastAsia="Calibri" w:cs="Calibri"/>
        <w:sz w:val="18"/>
        <w:szCs w:val="18"/>
      </w:rPr>
    </w:pPr>
    <w:r>
      <w:rPr>
        <w:rFonts w:ascii="Calibri" w:hAnsi="Calibri" w:eastAsia="Calibri" w:cs="Calibri"/>
        <w:spacing w:val="-4"/>
        <w:position w:val="2"/>
        <w:sz w:val="18"/>
        <w:szCs w:val="18"/>
      </w:rPr>
      <w:t>92</w:t>
    </w:r>
  </w:p>
</w:ftr>
</file>

<file path=word/footer6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27993D">
    <w:pPr>
      <w:spacing w:line="265" w:lineRule="exact"/>
      <w:ind w:left="4723"/>
      <w:rPr>
        <w:rFonts w:ascii="Calibri" w:hAnsi="Calibri" w:eastAsia="Calibri" w:cs="Calibri"/>
        <w:sz w:val="18"/>
        <w:szCs w:val="18"/>
      </w:rPr>
    </w:pPr>
    <w:r>
      <w:rPr>
        <w:rFonts w:ascii="Calibri" w:hAnsi="Calibri" w:eastAsia="Calibri" w:cs="Calibri"/>
        <w:spacing w:val="-4"/>
        <w:position w:val="2"/>
        <w:sz w:val="18"/>
        <w:szCs w:val="18"/>
      </w:rPr>
      <w:t>93</w:t>
    </w:r>
  </w:p>
</w:ftr>
</file>

<file path=word/footer7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68864C">
    <w:pPr>
      <w:spacing w:line="265" w:lineRule="exact"/>
      <w:ind w:left="4725"/>
      <w:rPr>
        <w:rFonts w:ascii="Calibri" w:hAnsi="Calibri" w:eastAsia="Calibri" w:cs="Calibri"/>
        <w:sz w:val="18"/>
        <w:szCs w:val="18"/>
      </w:rPr>
    </w:pPr>
    <w:r>
      <w:rPr>
        <w:rFonts w:ascii="Calibri" w:hAnsi="Calibri" w:eastAsia="Calibri" w:cs="Calibri"/>
        <w:spacing w:val="-4"/>
        <w:position w:val="2"/>
        <w:sz w:val="18"/>
        <w:szCs w:val="18"/>
      </w:rPr>
      <w:t>94</w:t>
    </w:r>
  </w:p>
</w:ftr>
</file>

<file path=word/footer7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94026E">
    <w:pPr>
      <w:spacing w:line="265" w:lineRule="exact"/>
      <w:ind w:left="4723"/>
      <w:rPr>
        <w:rFonts w:ascii="Calibri" w:hAnsi="Calibri" w:eastAsia="Calibri" w:cs="Calibri"/>
        <w:sz w:val="18"/>
        <w:szCs w:val="18"/>
      </w:rPr>
    </w:pPr>
    <w:r>
      <w:rPr>
        <w:rFonts w:ascii="Calibri" w:hAnsi="Calibri" w:eastAsia="Calibri" w:cs="Calibri"/>
        <w:spacing w:val="-4"/>
        <w:position w:val="2"/>
        <w:sz w:val="18"/>
        <w:szCs w:val="18"/>
      </w:rPr>
      <w:t>95</w:t>
    </w:r>
  </w:p>
</w:ftr>
</file>

<file path=word/footer7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A25AD1">
    <w:pPr>
      <w:spacing w:line="265" w:lineRule="exact"/>
      <w:ind w:left="4082"/>
      <w:rPr>
        <w:rFonts w:ascii="Calibri" w:hAnsi="Calibri" w:eastAsia="Calibri" w:cs="Calibri"/>
        <w:sz w:val="18"/>
        <w:szCs w:val="18"/>
      </w:rPr>
    </w:pPr>
    <w:r>
      <w:rPr>
        <w:rFonts w:ascii="Calibri" w:hAnsi="Calibri" w:eastAsia="Calibri" w:cs="Calibri"/>
        <w:spacing w:val="-4"/>
        <w:position w:val="2"/>
        <w:sz w:val="18"/>
        <w:szCs w:val="18"/>
      </w:rPr>
      <w:t>96</w:t>
    </w:r>
  </w:p>
</w:ftr>
</file>

<file path=word/footer7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7072A0">
    <w:pPr>
      <w:spacing w:line="265" w:lineRule="exact"/>
      <w:ind w:left="4113"/>
      <w:rPr>
        <w:rFonts w:ascii="Calibri" w:hAnsi="Calibri" w:eastAsia="Calibri" w:cs="Calibri"/>
        <w:sz w:val="18"/>
        <w:szCs w:val="18"/>
      </w:rPr>
    </w:pPr>
    <w:r>
      <w:rPr>
        <w:rFonts w:ascii="Calibri" w:hAnsi="Calibri" w:eastAsia="Calibri" w:cs="Calibri"/>
        <w:spacing w:val="-4"/>
        <w:position w:val="2"/>
        <w:sz w:val="18"/>
        <w:szCs w:val="18"/>
      </w:rPr>
      <w:t>97</w:t>
    </w:r>
  </w:p>
</w:ftr>
</file>

<file path=word/footer7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7E2E14">
    <w:pPr>
      <w:spacing w:line="265" w:lineRule="exact"/>
      <w:ind w:left="4723"/>
      <w:rPr>
        <w:rFonts w:ascii="Calibri" w:hAnsi="Calibri" w:eastAsia="Calibri" w:cs="Calibri"/>
        <w:sz w:val="18"/>
        <w:szCs w:val="18"/>
      </w:rPr>
    </w:pPr>
    <w:r>
      <w:rPr>
        <w:rFonts w:ascii="Calibri" w:hAnsi="Calibri" w:eastAsia="Calibri" w:cs="Calibri"/>
        <w:spacing w:val="-4"/>
        <w:position w:val="2"/>
        <w:sz w:val="18"/>
        <w:szCs w:val="18"/>
      </w:rPr>
      <w:t>98</w:t>
    </w:r>
  </w:p>
</w:ftr>
</file>

<file path=word/footer7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4171A8">
    <w:pPr>
      <w:spacing w:line="265" w:lineRule="exact"/>
      <w:ind w:left="4725"/>
      <w:rPr>
        <w:rFonts w:ascii="Calibri" w:hAnsi="Calibri" w:eastAsia="Calibri" w:cs="Calibri"/>
        <w:sz w:val="18"/>
        <w:szCs w:val="18"/>
      </w:rPr>
    </w:pPr>
    <w:r>
      <w:rPr>
        <w:rFonts w:ascii="Calibri" w:hAnsi="Calibri" w:eastAsia="Calibri" w:cs="Calibri"/>
        <w:spacing w:val="-4"/>
        <w:position w:val="2"/>
        <w:sz w:val="18"/>
        <w:szCs w:val="18"/>
      </w:rPr>
      <w:t>99</w:t>
    </w:r>
  </w:p>
</w:ftr>
</file>

<file path=word/footer7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2F5B47">
    <w:pPr>
      <w:spacing w:line="265" w:lineRule="exact"/>
      <w:ind w:left="4683"/>
      <w:rPr>
        <w:rFonts w:ascii="Calibri" w:hAnsi="Calibri" w:eastAsia="Calibri" w:cs="Calibri"/>
        <w:sz w:val="18"/>
        <w:szCs w:val="18"/>
      </w:rPr>
    </w:pPr>
    <w:r>
      <w:rPr>
        <w:rFonts w:ascii="Calibri" w:hAnsi="Calibri" w:eastAsia="Calibri" w:cs="Calibri"/>
        <w:spacing w:val="-6"/>
        <w:position w:val="2"/>
        <w:sz w:val="18"/>
        <w:szCs w:val="18"/>
      </w:rPr>
      <w:t>100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EA884C9"/>
    <w:multiLevelType w:val="singleLevel"/>
    <w:tmpl w:val="3EA884C9"/>
    <w:lvl w:ilvl="0" w:tentative="0">
      <w:start w:val="1"/>
      <w:numFmt w:val="chineseCounting"/>
      <w:suff w:val="space"/>
      <w:lvlText w:val="第%1章"/>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9"/>
  <w:displayBackgroundShape w:val="1"/>
  <w:documentProtection w:enforcement="0"/>
  <w:characterSpacingControl w:val="doNotCompress"/>
  <w:footnotePr>
    <w:footnote w:id="0"/>
    <w:footnote w:id="1"/>
  </w:footnotePr>
  <w:endnotePr>
    <w:endnote w:id="0"/>
    <w:endnote w:id="1"/>
  </w:endnotePr>
  <w:compat>
    <w:spaceForUL/>
    <w:ulTrailSpace/>
    <w:useFELayout/>
    <w:compatSetting w:name="compatibilityMode" w:uri="http://schemas.microsoft.com/office/word" w:val="14"/>
  </w:compat>
  <w:rsids>
    <w:rsidRoot w:val="00000000"/>
    <w:rsid w:val="019C7A9D"/>
    <w:rsid w:val="06F6050C"/>
    <w:rsid w:val="1D755D06"/>
    <w:rsid w:val="268F3537"/>
    <w:rsid w:val="2D404F0C"/>
    <w:rsid w:val="32F0083B"/>
    <w:rsid w:val="68EF75FC"/>
    <w:rsid w:val="73831F2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1"/>
    <w:semiHidden/>
    <w:qFormat/>
    <w:uiPriority w:val="0"/>
    <w:rPr>
      <w:rFonts w:ascii="宋体" w:hAnsi="宋体" w:eastAsia="宋体" w:cs="宋体"/>
      <w:sz w:val="28"/>
      <w:szCs w:val="28"/>
      <w:lang w:val="en-US" w:eastAsia="en-US" w:bidi="ar-SA"/>
    </w:rPr>
  </w:style>
  <w:style w:type="paragraph" w:styleId="3">
    <w:name w:val="footer"/>
    <w:basedOn w:val="1"/>
    <w:qFormat/>
    <w:uiPriority w:val="99"/>
    <w:pPr>
      <w:tabs>
        <w:tab w:val="center" w:pos="4153"/>
        <w:tab w:val="right" w:pos="8306"/>
      </w:tabs>
      <w:jc w:val="left"/>
    </w:pPr>
    <w:rPr>
      <w:kern w:val="1"/>
      <w:sz w:val="18"/>
      <w:szCs w:val="18"/>
    </w:rPr>
  </w:style>
  <w:style w:type="table" w:customStyle="1" w:styleId="6">
    <w:name w:val="Table Normal"/>
    <w:semiHidden/>
    <w:unhideWhenUsed/>
    <w:qFormat/>
    <w:uiPriority w:val="0"/>
    <w:tblPr>
      <w:tblCellMar>
        <w:top w:w="0" w:type="dxa"/>
        <w:left w:w="0" w:type="dxa"/>
        <w:bottom w:w="0" w:type="dxa"/>
        <w:right w:w="0" w:type="dxa"/>
      </w:tblCellMar>
    </w:tblPr>
  </w:style>
  <w:style w:type="paragraph" w:customStyle="1" w:styleId="7">
    <w:name w:val="Table Text"/>
    <w:basedOn w:val="1"/>
    <w:semiHidden/>
    <w:qFormat/>
    <w:uiPriority w:val="0"/>
    <w:rPr>
      <w:rFonts w:ascii="宋体" w:hAnsi="宋体" w:eastAsia="宋体" w:cs="宋体"/>
      <w:sz w:val="24"/>
      <w:szCs w:val="24"/>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4" Type="http://schemas.openxmlformats.org/officeDocument/2006/relationships/fontTable" Target="fontTable.xml"/><Relationship Id="rId83" Type="http://schemas.openxmlformats.org/officeDocument/2006/relationships/customXml" Target="../customXml/item1.xml"/><Relationship Id="rId82" Type="http://schemas.openxmlformats.org/officeDocument/2006/relationships/numbering" Target="numbering.xml"/><Relationship Id="rId81" Type="http://schemas.openxmlformats.org/officeDocument/2006/relationships/theme" Target="theme/theme1.xml"/><Relationship Id="rId80" Type="http://schemas.openxmlformats.org/officeDocument/2006/relationships/footer" Target="footer76.xml"/><Relationship Id="rId8" Type="http://schemas.openxmlformats.org/officeDocument/2006/relationships/footer" Target="footer4.xml"/><Relationship Id="rId79" Type="http://schemas.openxmlformats.org/officeDocument/2006/relationships/footer" Target="footer75.xml"/><Relationship Id="rId78" Type="http://schemas.openxmlformats.org/officeDocument/2006/relationships/footer" Target="footer74.xml"/><Relationship Id="rId77" Type="http://schemas.openxmlformats.org/officeDocument/2006/relationships/footer" Target="footer73.xml"/><Relationship Id="rId76" Type="http://schemas.openxmlformats.org/officeDocument/2006/relationships/footer" Target="footer72.xml"/><Relationship Id="rId75" Type="http://schemas.openxmlformats.org/officeDocument/2006/relationships/footer" Target="footer71.xml"/><Relationship Id="rId74" Type="http://schemas.openxmlformats.org/officeDocument/2006/relationships/footer" Target="footer70.xml"/><Relationship Id="rId73" Type="http://schemas.openxmlformats.org/officeDocument/2006/relationships/footer" Target="footer69.xml"/><Relationship Id="rId72" Type="http://schemas.openxmlformats.org/officeDocument/2006/relationships/footer" Target="footer68.xml"/><Relationship Id="rId71" Type="http://schemas.openxmlformats.org/officeDocument/2006/relationships/footer" Target="footer67.xml"/><Relationship Id="rId70" Type="http://schemas.openxmlformats.org/officeDocument/2006/relationships/footer" Target="footer66.xml"/><Relationship Id="rId7" Type="http://schemas.openxmlformats.org/officeDocument/2006/relationships/footer" Target="footer3.xml"/><Relationship Id="rId69" Type="http://schemas.openxmlformats.org/officeDocument/2006/relationships/footer" Target="footer65.xml"/><Relationship Id="rId68" Type="http://schemas.openxmlformats.org/officeDocument/2006/relationships/footer" Target="footer64.xml"/><Relationship Id="rId67" Type="http://schemas.openxmlformats.org/officeDocument/2006/relationships/footer" Target="footer63.xml"/><Relationship Id="rId66" Type="http://schemas.openxmlformats.org/officeDocument/2006/relationships/footer" Target="footer62.xml"/><Relationship Id="rId65" Type="http://schemas.openxmlformats.org/officeDocument/2006/relationships/footer" Target="footer61.xml"/><Relationship Id="rId64" Type="http://schemas.openxmlformats.org/officeDocument/2006/relationships/footer" Target="footer60.xml"/><Relationship Id="rId63" Type="http://schemas.openxmlformats.org/officeDocument/2006/relationships/footer" Target="footer59.xml"/><Relationship Id="rId62" Type="http://schemas.openxmlformats.org/officeDocument/2006/relationships/footer" Target="footer58.xml"/><Relationship Id="rId61" Type="http://schemas.openxmlformats.org/officeDocument/2006/relationships/footer" Target="footer57.xml"/><Relationship Id="rId60" Type="http://schemas.openxmlformats.org/officeDocument/2006/relationships/footer" Target="footer56.xml"/><Relationship Id="rId6" Type="http://schemas.openxmlformats.org/officeDocument/2006/relationships/footer" Target="footer2.xml"/><Relationship Id="rId59" Type="http://schemas.openxmlformats.org/officeDocument/2006/relationships/footer" Target="footer55.xml"/><Relationship Id="rId58" Type="http://schemas.openxmlformats.org/officeDocument/2006/relationships/footer" Target="footer54.xml"/><Relationship Id="rId57" Type="http://schemas.openxmlformats.org/officeDocument/2006/relationships/footer" Target="footer53.xml"/><Relationship Id="rId56" Type="http://schemas.openxmlformats.org/officeDocument/2006/relationships/footer" Target="footer52.xml"/><Relationship Id="rId55" Type="http://schemas.openxmlformats.org/officeDocument/2006/relationships/footer" Target="footer51.xml"/><Relationship Id="rId54" Type="http://schemas.openxmlformats.org/officeDocument/2006/relationships/footer" Target="footer50.xml"/><Relationship Id="rId53" Type="http://schemas.openxmlformats.org/officeDocument/2006/relationships/footer" Target="footer49.xml"/><Relationship Id="rId52" Type="http://schemas.openxmlformats.org/officeDocument/2006/relationships/footer" Target="footer48.xml"/><Relationship Id="rId51" Type="http://schemas.openxmlformats.org/officeDocument/2006/relationships/footer" Target="footer47.xml"/><Relationship Id="rId50" Type="http://schemas.openxmlformats.org/officeDocument/2006/relationships/footer" Target="footer46.xml"/><Relationship Id="rId5" Type="http://schemas.openxmlformats.org/officeDocument/2006/relationships/footer" Target="footer1.xml"/><Relationship Id="rId49" Type="http://schemas.openxmlformats.org/officeDocument/2006/relationships/footer" Target="footer45.xml"/><Relationship Id="rId48" Type="http://schemas.openxmlformats.org/officeDocument/2006/relationships/footer" Target="footer44.xml"/><Relationship Id="rId47" Type="http://schemas.openxmlformats.org/officeDocument/2006/relationships/footer" Target="footer43.xml"/><Relationship Id="rId46" Type="http://schemas.openxmlformats.org/officeDocument/2006/relationships/footer" Target="footer42.xml"/><Relationship Id="rId45" Type="http://schemas.openxmlformats.org/officeDocument/2006/relationships/footer" Target="footer41.xml"/><Relationship Id="rId44" Type="http://schemas.openxmlformats.org/officeDocument/2006/relationships/footer" Target="footer40.xml"/><Relationship Id="rId43" Type="http://schemas.openxmlformats.org/officeDocument/2006/relationships/footer" Target="footer39.xml"/><Relationship Id="rId42" Type="http://schemas.openxmlformats.org/officeDocument/2006/relationships/footer" Target="footer38.xml"/><Relationship Id="rId41" Type="http://schemas.openxmlformats.org/officeDocument/2006/relationships/footer" Target="footer37.xml"/><Relationship Id="rId40" Type="http://schemas.openxmlformats.org/officeDocument/2006/relationships/footer" Target="footer36.xml"/><Relationship Id="rId4" Type="http://schemas.openxmlformats.org/officeDocument/2006/relationships/endnotes" Target="endnotes.xml"/><Relationship Id="rId39" Type="http://schemas.openxmlformats.org/officeDocument/2006/relationships/footer" Target="footer35.xml"/><Relationship Id="rId38" Type="http://schemas.openxmlformats.org/officeDocument/2006/relationships/footer" Target="footer34.xml"/><Relationship Id="rId37" Type="http://schemas.openxmlformats.org/officeDocument/2006/relationships/footer" Target="footer33.xml"/><Relationship Id="rId36" Type="http://schemas.openxmlformats.org/officeDocument/2006/relationships/footer" Target="footer32.xml"/><Relationship Id="rId35" Type="http://schemas.openxmlformats.org/officeDocument/2006/relationships/footer" Target="footer31.xml"/><Relationship Id="rId34" Type="http://schemas.openxmlformats.org/officeDocument/2006/relationships/footer" Target="footer30.xml"/><Relationship Id="rId33" Type="http://schemas.openxmlformats.org/officeDocument/2006/relationships/footer" Target="footer29.xml"/><Relationship Id="rId32" Type="http://schemas.openxmlformats.org/officeDocument/2006/relationships/footer" Target="footer28.xml"/><Relationship Id="rId31" Type="http://schemas.openxmlformats.org/officeDocument/2006/relationships/footer" Target="footer27.xml"/><Relationship Id="rId30" Type="http://schemas.openxmlformats.org/officeDocument/2006/relationships/footer" Target="footer26.xml"/><Relationship Id="rId3" Type="http://schemas.openxmlformats.org/officeDocument/2006/relationships/footnotes" Target="footnotes.xml"/><Relationship Id="rId29" Type="http://schemas.openxmlformats.org/officeDocument/2006/relationships/footer" Target="footer25.xml"/><Relationship Id="rId28" Type="http://schemas.openxmlformats.org/officeDocument/2006/relationships/footer" Target="footer24.xml"/><Relationship Id="rId27" Type="http://schemas.openxmlformats.org/officeDocument/2006/relationships/footer" Target="footer23.xml"/><Relationship Id="rId26" Type="http://schemas.openxmlformats.org/officeDocument/2006/relationships/footer" Target="footer22.xml"/><Relationship Id="rId25" Type="http://schemas.openxmlformats.org/officeDocument/2006/relationships/footer" Target="footer21.xml"/><Relationship Id="rId24" Type="http://schemas.openxmlformats.org/officeDocument/2006/relationships/footer" Target="footer20.xml"/><Relationship Id="rId23" Type="http://schemas.openxmlformats.org/officeDocument/2006/relationships/footer" Target="footer19.xml"/><Relationship Id="rId22" Type="http://schemas.openxmlformats.org/officeDocument/2006/relationships/footer" Target="footer18.xml"/><Relationship Id="rId21" Type="http://schemas.openxmlformats.org/officeDocument/2006/relationships/footer" Target="footer17.xml"/><Relationship Id="rId20" Type="http://schemas.openxmlformats.org/officeDocument/2006/relationships/footer" Target="footer16.xml"/><Relationship Id="rId2" Type="http://schemas.openxmlformats.org/officeDocument/2006/relationships/settings" Target="settings.xml"/><Relationship Id="rId19" Type="http://schemas.openxmlformats.org/officeDocument/2006/relationships/footer" Target="footer15.xml"/><Relationship Id="rId18" Type="http://schemas.openxmlformats.org/officeDocument/2006/relationships/footer" Target="footer14.xml"/><Relationship Id="rId17" Type="http://schemas.openxmlformats.org/officeDocument/2006/relationships/footer" Target="footer13.xml"/><Relationship Id="rId16" Type="http://schemas.openxmlformats.org/officeDocument/2006/relationships/footer" Target="footer12.xml"/><Relationship Id="rId15" Type="http://schemas.openxmlformats.org/officeDocument/2006/relationships/footer" Target="footer11.xml"/><Relationship Id="rId14" Type="http://schemas.openxmlformats.org/officeDocument/2006/relationships/footer" Target="footer10.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012cf914-8dcc-407f-bed4-efd9177dee6c</errorID>
      <errorWord>[2026]35号</errorWord>
      <group>L1_Knowledge</group>
      <groupName>知识性问题</groupName>
      <ability>L2_Knowledge</ability>
      <abilityName>其他知识</abilityName>
      <candidateList>
        <item>〔2026〕35号</item>
      </candidateList>
      <explain>发文字号格式错误。</explain>
      <paraID>7A693AEE</paraID>
      <start>122</start>
      <end>131</end>
      <status>unmodified</status>
      <modifiedWord/>
      <trackRevisions>false</trackRevisions>
    </reviewItem>
    <reviewItem>
      <errorID>f8ff1af4-40c9-4eee-9e6b-00a2ddab49ed</errorID>
      <errorWord>（</errorWord>
      <group>L1_Punc</group>
      <groupName>标点问题</groupName>
      <ability>L2_Punc</ability>
      <abilityName>标点符号检查</abilityName>
      <candidateList/>
      <explain>同一形式括号套用。</explain>
      <paraID>4664419D</paraID>
      <start>55</start>
      <end>56</end>
      <status>unmodified</status>
      <modifiedWord/>
      <trackRevisions>false</trackRevisions>
    </reviewItem>
    <reviewItem>
      <errorID>12dd15d6-7bdc-4eb3-88d1-6b75f1b2c254</errorID>
      <errorWord>）</errorWord>
      <group>L1_Punc</group>
      <groupName>标点问题</groupName>
      <ability>L2_Punc</ability>
      <abilityName>标点符号检查</abilityName>
      <candidateList/>
      <explain>同一形式括号套用。</explain>
      <paraID>4664419D</paraID>
      <start>65</start>
      <end>66</end>
      <status>unmodified</status>
      <modifiedWord/>
      <trackRevisions>false</trackRevisions>
    </reviewItem>
    <reviewItem>
      <errorID>512ee704-60b4-4396-a217-3692e1b22d80</errorID>
      <errorWord>（</errorWord>
      <group>L1_Punc</group>
      <groupName>标点问题</groupName>
      <ability>L2_Punc</ability>
      <abilityName>标点符号检查</abilityName>
      <candidateList/>
      <explain>同一形式括号套用。</explain>
      <paraID>2F4C2908</paraID>
      <start>107</start>
      <end>108</end>
      <status>unmodified</status>
      <modifiedWord/>
      <trackRevisions>false</trackRevisions>
    </reviewItem>
    <reviewItem>
      <errorID>a92ab174-9e09-49e9-8fdb-9b31c01c3df5</errorID>
      <errorWord>）</errorWord>
      <group>L1_Punc</group>
      <groupName>标点问题</groupName>
      <ability>L2_Punc</ability>
      <abilityName>标点符号检查</abilityName>
      <candidateList/>
      <explain>同一形式括号套用。</explain>
      <paraID>2F4C2908</paraID>
      <start>110</start>
      <end>111</end>
      <status>unmodified</status>
      <modifiedWord/>
      <trackRevisions>false</trackRevisions>
    </reviewItem>
    <reviewItem>
      <errorID>df667e47-c649-4423-aa20-9621f035c956</errorID>
      <errorWord>：</errorWord>
      <group>L1_Word</group>
      <groupName>字词问题</groupName>
      <ability>L2_Typo</ability>
      <abilityName>字词错误</abilityName>
      <candidateList>
        <item>：在</item>
      </candidateList>
      <explain/>
      <paraID>539B73A3</paraID>
      <start>12</start>
      <end>13</end>
      <status>unmodified</status>
      <modifiedWord/>
      <trackRevisions>false</trackRevisions>
    </reviewItem>
    <reviewItem>
      <errorID>854b0d2a-12b4-4f54-8104-504ff41f2503</errorID>
      <errorWord>日</errorWord>
      <group>L1_Word</group>
      <groupName>字词问题</groupName>
      <ability>L2_Typo</ability>
      <abilityName>字词错误</abilityName>
      <candidateList>
        <item>日内</item>
      </candidateList>
      <explain/>
      <paraID>6A73CA63</paraID>
      <start>34</start>
      <end>35</end>
      <status>unmodified</status>
      <modifiedWord/>
      <trackRevisions>false</trackRevisions>
    </reviewItem>
    <reviewItem>
      <errorID>18aeeb2d-40df-48f5-9fe4-bea457bb203b</errorID>
      <errorWord>日</errorWord>
      <group>L1_Word</group>
      <groupName>字词问题</groupName>
      <ability>L2_Typo</ability>
      <abilityName>字词错误</abilityName>
      <candidateList>
        <item>日内</item>
      </candidateList>
      <explain/>
      <paraID> B24B4DA</paraID>
      <start>41</start>
      <end>42</end>
      <status>unmodified</status>
      <modifiedWord/>
      <trackRevisions>false</trackRevisions>
    </reviewItem>
    <reviewItem>
      <errorID>e3dc3516-1e9a-4c13-a401-4f0a43fab1cf</errorID>
      <errorWord>日</errorWord>
      <group>L1_Word</group>
      <groupName>字词问题</groupName>
      <ability>L2_Typo</ability>
      <abilityName>字词错误</abilityName>
      <candidateList>
        <item>日内</item>
      </candidateList>
      <explain/>
      <paraID>408ABBCE</paraID>
      <start>29</start>
      <end>30</end>
      <status>unmodified</status>
      <modifiedWord/>
      <trackRevisions>false</trackRevisions>
    </reviewItem>
    <reviewItem>
      <errorID>db60f611-08b3-48df-bae9-23c735f440ad</errorID>
      <errorWord>(</errorWord>
      <group>L1_Format</group>
      <groupName>格式问题</groupName>
      <ability>L2_HalfPunc</ability>
      <abilityName>全半角检查</abilityName>
      <candidateList>
        <item>（</item>
      </candidateList>
      <explain>文本全半角错误。</explain>
      <paraID>1F599838</paraID>
      <start>37</start>
      <end>38</end>
      <status>unmodified</status>
      <modifiedWord/>
      <trackRevisions>false</trackRevisions>
    </reviewItem>
    <reviewItem>
      <errorID>12f22839-06a8-457e-be89-8b298e2addff</errorID>
      <errorWord>)</errorWord>
      <group>L1_Format</group>
      <groupName>格式问题</groupName>
      <ability>L2_HalfPunc</ability>
      <abilityName>全半角检查</abilityName>
      <candidateList>
        <item>）</item>
      </candidateList>
      <explain>文本全半角错误。</explain>
      <paraID>1F599838</paraID>
      <start>68</start>
      <end>69</end>
      <status>unmodified</status>
      <modifiedWord/>
      <trackRevisions>false</trackRevisions>
    </reviewItem>
    <reviewItem>
      <errorID>0c8a7700-bf6b-42a8-bdde-a5ccd13a654e</errorID>
      <errorWord>（</errorWord>
      <group>L1_Punc</group>
      <groupName>标点问题</groupName>
      <ability>L2_Punc</ability>
      <abilityName>标点符号检查</abilityName>
      <candidateList/>
      <explain>同一形式括号套用。</explain>
      <paraID>43A71EC5</paraID>
      <start>84</start>
      <end>85</end>
      <status>unmodified</status>
      <modifiedWord/>
      <trackRevisions>false</trackRevisions>
    </reviewItem>
    <reviewItem>
      <errorID>1e1b62be-3207-4b6a-8e26-b73c7ae237ba</errorID>
      <errorWord>）</errorWord>
      <group>L1_Punc</group>
      <groupName>标点问题</groupName>
      <ability>L2_Punc</ability>
      <abilityName>标点符号检查</abilityName>
      <candidateList/>
      <explain>同一形式括号套用。</explain>
      <paraID>43A71EC5</paraID>
      <start>89</start>
      <end>90</end>
      <status>unmodified</status>
      <modifiedWord/>
      <trackRevisions>false</trackRevisions>
    </reviewItem>
    <reviewItem>
      <errorID>780608ba-3c74-452f-935a-84230949fa69</errorID>
      <errorWord>（</errorWord>
      <group>L1_Punc</group>
      <groupName>标点问题</groupName>
      <ability>L2_Punc</ability>
      <abilityName>标点符号检查</abilityName>
      <candidateList/>
      <explain>同一形式括号套用。</explain>
      <paraID>43A71EC5</paraID>
      <start>96</start>
      <end>97</end>
      <status>unmodified</status>
      <modifiedWord/>
      <trackRevisions>false</trackRevisions>
    </reviewItem>
    <reviewItem>
      <errorID>3547ca2e-36f6-4da2-9c04-ed909c9ec662</errorID>
      <errorWord>）</errorWord>
      <group>L1_Punc</group>
      <groupName>标点问题</groupName>
      <ability>L2_Punc</ability>
      <abilityName>标点符号检查</abilityName>
      <candidateList/>
      <explain>同一形式括号套用。</explain>
      <paraID>43A71EC5</paraID>
      <start>101</start>
      <end>102</end>
      <status>unmodified</status>
      <modifiedWord/>
      <trackRevisions>false</trackRevisions>
    </reviewItem>
    <reviewItem>
      <errorID>8d20afbf-2781-4498-a9eb-2c20b3dfd18d</errorID>
      <errorWord>及</errorWord>
      <group>L1_Word</group>
      <groupName>字词问题</groupName>
      <ability>L2_Typo</ability>
      <abilityName>字词错误</abilityName>
      <candidateList>
        <item>及与</item>
      </candidateList>
      <explain/>
      <paraID>57B9E651</paraID>
      <start>58</start>
      <end>59</end>
      <status>unmodified</status>
      <modifiedWord/>
      <trackRevisions>false</trackRevisions>
    </reviewItem>
    <reviewItem>
      <errorID>1beb3c22-5392-40a2-a02d-0821eac06b71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21FA1AF8</paraID>
      <start>0</start>
      <end>3</end>
      <status>unmodified</status>
      <modifiedWord/>
      <trackRevisions>false</trackRevisions>
    </reviewItem>
    <reviewItem>
      <errorID>109e069e-0657-44e8-9630-d7edcf6c582d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1C22922C</paraID>
      <start>0</start>
      <end>3</end>
      <status>unmodified</status>
      <modifiedWord/>
      <trackRevisions>false</trackRevisions>
    </reviewItem>
    <reviewItem>
      <errorID>6afe827d-4383-41e4-a68f-6e5365eea5f5</errorID>
      <errorWord>及</errorWord>
      <group>L1_Word</group>
      <groupName>字词问题</groupName>
      <ability>L2_Typo</ability>
      <abilityName>字词错误</abilityName>
      <candidateList>
        <item>及与</item>
      </candidateList>
      <explain/>
      <paraID>692EBFB2</paraID>
      <start>58</start>
      <end>59</end>
      <status>unmodified</status>
      <modifiedWord/>
      <trackRevisions>false</trackRevisions>
    </reviewItem>
    <reviewItem>
      <errorID>98fb63b9-6c53-4e03-b2d5-c99a17d7f662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6458D62F</paraID>
      <start>0</start>
      <end>3</end>
      <status>unmodified</status>
      <modifiedWord/>
      <trackRevisions>false</trackRevisions>
    </reviewItem>
    <reviewItem>
      <errorID>e4ad3ce8-99b9-4440-9d6b-a0091ec1299f</errorID>
      <errorWord>（</errorWord>
      <group>L1_Punc</group>
      <groupName>标点问题</groupName>
      <ability>L2_Punc</ability>
      <abilityName>标点符号检查</abilityName>
      <candidateList/>
      <explain>同一形式括号套用。</explain>
      <paraID>1EB4349C</paraID>
      <start>84</start>
      <end>85</end>
      <status>unmodified</status>
      <modifiedWord/>
      <trackRevisions>false</trackRevisions>
    </reviewItem>
    <reviewItem>
      <errorID>d57a0cb5-5189-455f-9b64-a597a00d1e46</errorID>
      <errorWord>）</errorWord>
      <group>L1_Punc</group>
      <groupName>标点问题</groupName>
      <ability>L2_Punc</ability>
      <abilityName>标点符号检查</abilityName>
      <candidateList/>
      <explain>同一形式括号套用。</explain>
      <paraID>1EB4349C</paraID>
      <start>89</start>
      <end>90</end>
      <status>unmodified</status>
      <modifiedWord/>
      <trackRevisions>false</trackRevisions>
    </reviewItem>
    <reviewItem>
      <errorID>b73b9619-0848-430b-b604-f5ae433106dd</errorID>
      <errorWord>（</errorWord>
      <group>L1_Punc</group>
      <groupName>标点问题</groupName>
      <ability>L2_Punc</ability>
      <abilityName>标点符号检查</abilityName>
      <candidateList/>
      <explain>同一形式括号套用。</explain>
      <paraID>1EB4349C</paraID>
      <start>96</start>
      <end>97</end>
      <status>unmodified</status>
      <modifiedWord/>
      <trackRevisions>false</trackRevisions>
    </reviewItem>
    <reviewItem>
      <errorID>cb7a2f4a-8e87-4fb4-8afc-f97edfed6271</errorID>
      <errorWord>）</errorWord>
      <group>L1_Punc</group>
      <groupName>标点问题</groupName>
      <ability>L2_Punc</ability>
      <abilityName>标点符号检查</abilityName>
      <candidateList/>
      <explain>同一形式括号套用。</explain>
      <paraID>1EB4349C</paraID>
      <start>101</start>
      <end>102</end>
      <status>unmodified</status>
      <modifiedWord/>
      <trackRevisions>false</trackRevisions>
    </reviewItem>
    <reviewItem>
      <errorID>8e257186-f2e5-4b25-b9e1-334000da8040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1693069F</paraID>
      <start>36</start>
      <end>37</end>
      <status>unmodified</status>
      <modifiedWord/>
      <trackRevisions>false</trackRevisions>
    </reviewItem>
    <reviewItem>
      <errorID>8f66f447-8868-46c3-88a8-d7b33e87101a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3078FF98</paraID>
      <start>33</start>
      <end>34</end>
      <status>unmodified</status>
      <modifiedWord/>
      <trackRevisions>false</trackRevisions>
    </reviewItem>
    <reviewItem>
      <errorID>a3b89ca2-d139-4b15-9e0b-c75689db2e59</errorID>
      <errorWord>措</errorWord>
      <group>L1_Word</group>
      <groupName>字词问题</groupName>
      <ability>L2_Typo</ability>
      <abilityName>字词错误</abilityName>
      <candidateList>
        <item>措施</item>
      </candidateList>
      <explain>〈名〉针对某种情况而采取的处理办法（用于较大的事情）：计划已经订出，～应该跟上。</explain>
      <paraID> 3BA3F27</paraID>
      <start>7</start>
      <end>8</end>
      <status>unmodified</status>
      <modifiedWord/>
      <trackRevisions>false</trackRevisions>
    </reviewItem>
    <reviewItem>
      <errorID>c1a449ee-d309-4cde-882f-436f0fbbbadd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2F9512DD</paraID>
      <start>95</start>
      <end>96</end>
      <status>unmodified</status>
      <modifiedWord/>
      <trackRevisions>false</trackRevisions>
    </reviewItem>
    <reviewItem>
      <errorID>fbb3f46d-7d33-4725-be68-9a656769c3ea</errorID>
      <errorWord>措</errorWord>
      <group>L1_Word</group>
      <groupName>字词问题</groupName>
      <ability>L2_Typo</ability>
      <abilityName>字词错误</abilityName>
      <candidateList>
        <item>措施</item>
      </candidateList>
      <explain>〈名〉针对某种情况而采取的处理办法（用于较大的事情）：计划已经订出，～应该跟上。</explain>
      <paraID>59978FA9</paraID>
      <start>7</start>
      <end>8</end>
      <status>unmodified</status>
      <modifiedWord/>
      <trackRevisions>false</trackRevisions>
    </reviewItem>
    <reviewItem>
      <errorID>45650a00-a4ca-4604-a83c-261e721821ed</errorID>
      <errorWord>准</errorWord>
      <group>L1_Word</group>
      <groupName>字词问题</groupName>
      <ability>L2_Typo</ability>
      <abilityName>字词错误</abilityName>
      <candidateList>
        <item>准和</item>
      </candidateList>
      <explain/>
      <paraID>4DBF6099</paraID>
      <start>96</start>
      <end>98</end>
      <status>modified</status>
      <modifiedWord>准和</modifiedWord>
      <trackRevisions>false</trackRevisions>
    </reviewItem>
    <reviewItem>
      <errorID>d856d0e8-b3e2-45f9-9ec7-a75d2aeec5f2</errorID>
      <errorWord>.</errorWord>
      <group>L1_Format</group>
      <groupName>格式问题</groupName>
      <ability>L2_HalfPunc</ability>
      <abilityName>全半角检查</abilityName>
      <candidateList>
        <item>。</item>
      </candidateList>
      <explain>文本全半角错误。</explain>
      <paraID>4999C311</paraID>
      <start>58</start>
      <end>59</end>
      <status>modified</status>
      <modifiedWord>。</modifiedWord>
      <trackRevisions>false</trackRevisions>
    </reviewItem>
    <reviewItem>
      <errorID>5f80e1ee-e234-4eb2-a09f-377a3f3f4e5c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4999C311</paraID>
      <start>62</start>
      <end>63</end>
      <status>unmodified</status>
      <modifiedWord/>
      <trackRevisions>false</trackRevisions>
    </reviewItem>
    <reviewItem>
      <errorID>f4755605-77c7-4eaf-b464-90410429bb0f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3B361818</paraID>
      <start>60</start>
      <end>61</end>
      <status>unmodified</status>
      <modifiedWord/>
      <trackRevisions>false</trackRevisions>
    </reviewItem>
    <reviewItem>
      <errorID>20302a4e-48d8-4ba2-9081-000b39388e35</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1AE3A4A1</paraID>
      <start>42</start>
      <end>43</end>
      <status>unmodified</status>
      <modifiedWord/>
      <trackRevisions>false</trackRevisions>
    </reviewItem>
    <reviewItem>
      <errorID>916aa7ab-784f-488d-a381-8a4062586370</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50D60355</paraID>
      <start>42</start>
      <end>43</end>
      <status>unmodified</status>
      <modifiedWord/>
      <trackRevisions>false</trackRevisions>
    </reviewItem>
    <reviewItem>
      <errorID>b676165b-2464-4393-bb4a-2fbc50d52976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60664D41</paraID>
      <start>33</start>
      <end>34</end>
      <status>unmodified</status>
      <modifiedWord/>
      <trackRevisions>false</trackRevisions>
    </reviewItem>
    <reviewItem>
      <errorID>2bc15f52-bdaa-4a83-8677-3c4718ab1382</errorID>
      <errorWord>&gt;</errorWord>
      <group>L1_Format</group>
      <groupName>格式问题</groupName>
      <ability>L2_HalfPunc</ability>
      <abilityName>全半角检查</abilityName>
      <candidateList>
        <item>〉</item>
      </candidateList>
      <explain>文本全半角错误。</explain>
      <paraID> 8288753</paraID>
      <start>13</start>
      <end>14</end>
      <status>unmodified</status>
      <modifiedWord/>
      <trackRevisions>false</trackRevisions>
    </reviewItem>
    <reviewItem>
      <errorID>e0d4cebb-39ad-49c5-bfd3-ecb99bbec170</errorID>
      <errorWord>，</errorWord>
      <group>L1_Word</group>
      <groupName>字词问题</groupName>
      <ability>L2_Typo</ability>
      <abilityName>字词错误</abilityName>
      <candidateList>
        <item>，对</item>
      </candidateList>
      <explain/>
      <paraID>7EFACF2B</paraID>
      <start>68</start>
      <end>69</end>
      <status>unmodified</status>
      <modifiedWord/>
      <trackRevisions>false</trackRevisions>
    </reviewItem>
    <reviewItem>
      <errorID>28ed73dc-e8b9-4ea6-98d4-e8f82077c2ad</errorID>
      <errorWord>至</errorWord>
      <group>L1_Word</group>
      <groupName>字词问题</groupName>
      <ability>L2_Typo</ability>
      <abilityName>字词错误</abilityName>
      <candidateList>
        <item>到</item>
      </candidateList>
      <explain>❶〈动〉达于某一点；到达；达到：～期｜迟～｜火车～站了｜从星期三～星期五。❷〈动〉往：～郊外去｜～群众中去。❸〈动〉用作动词的补语，表示动作有结果：看～｜办得～｜说～一定要做～｜想不～你来了。❹〈形〉周到：想得很～｜有不～的地方请原谅。❺（Dào）〈名〉姓。</explain>
      <paraID>36484595</paraID>
      <start>93</start>
      <end>94</end>
      <status>modified</status>
      <modifiedWord>到</modifiedWord>
      <trackRevisions>false</trackRevisions>
    </reviewItem>
    <reviewItem>
      <errorID>c7deff22-3175-40b4-b676-42e2e58db875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6921D66</paraID>
      <start>0</start>
      <end>2</end>
      <status>unmodified</status>
      <modifiedWord/>
      <trackRevisions>false</trackRevisions>
    </reviewItem>
    <reviewItem>
      <errorID>7af565c1-ea5b-4f13-855d-732c78b11535</errorID>
      <errorWord>至</errorWord>
      <group>L1_Word</group>
      <groupName>字词问题</groupName>
      <ability>L2_Typo</ability>
      <abilityName>字词错误</abilityName>
      <candidateList>
        <item>到</item>
      </candidateList>
      <explain>❶〈动〉达于某一点；到达；达到：～期｜迟～｜火车～站了｜从星期三～星期五。❷〈动〉往：～郊外去｜～群众中去。❸〈动〉用作动词的补语，表示动作有结果：看～｜办得～｜说～一定要做～｜想不～你来了。❹〈形〉周到：想得很～｜有不～的地方请原谅。❺（Dào）〈名〉姓。</explain>
      <paraID>2DD45344</paraID>
      <start>112</start>
      <end>113</end>
      <status>unmodified</status>
      <modifiedWord/>
      <trackRevisions>false</trackRevisions>
    </reviewItem>
    <reviewItem>
      <errorID>f25b36e1-9fbc-4ef6-8356-48be806130cf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47A14BA1</paraID>
      <start>0</start>
      <end>3</end>
      <status>unmodified</status>
      <modifiedWord/>
      <trackRevisions>false</trackRevisions>
    </reviewItem>
    <reviewItem>
      <errorID>2682293f-7e4d-44d3-9f0f-f02297015849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6113CE53</paraID>
      <start>0</start>
      <end>3</end>
      <status>unmodified</status>
      <modifiedWord/>
      <trackRevisions>false</trackRevisions>
    </reviewItem>
    <reviewItem>
      <errorID>cc934e1f-5f51-42ac-9549-e41304e82608</errorID>
      <errorWord>础</errorWord>
      <group>L1_Word</group>
      <groupName>字词问题</groupName>
      <ability>L2_Typo</ability>
      <abilityName>字词错误</abilityName>
      <candidateList>
        <item>础设</item>
      </candidateList>
      <explain/>
      <paraID>4A277916</paraID>
      <start>80</start>
      <end>81</end>
      <status>unmodified</status>
      <modifiedWord/>
      <trackRevisions>false</trackRevisions>
    </reviewItem>
    <reviewItem>
      <errorID>7f77f853-c597-4bc4-a2fd-d87b5b54bf01</errorID>
      <errorWord>做</errorWord>
      <group>L1_Word</group>
      <groupName>字词问题</groupName>
      <ability>L2_Typo</ability>
      <abilityName>字词错误</abilityName>
      <candidateList>
        <item>作</item>
      </candidateList>
      <explain>❶起：振～｜日出而～｜一鼓～气｜枪声大～。❷〈动〉从事某种活动：～孽｜～报告｜自～自受。❸〈动〉写作：著～｜～曲｜～书（写信）。❹作品：佳～｜杰～｜成功之～。❺装：～态｜装模～样。❻〈动〉当成；作为：～保｜～废｜认贼～父。❼发作：～呕｜～怪。</explain>
      <paraID>6031E590</paraID>
      <start>10</start>
      <end>11</end>
      <status>unmodified</status>
      <modifiedWord/>
      <trackRevisions>false</trackRevisions>
    </reviewItem>
    <reviewItem>
      <errorID>8529e871-77b9-44eb-90eb-89ca3c2c9ee7</errorID>
      <errorWord>(</errorWord>
      <group>L1_Format</group>
      <groupName>格式问题</groupName>
      <ability>L2_HalfPunc</ability>
      <abilityName>全半角检查</abilityName>
      <candidateList>
        <item>（</item>
      </candidateList>
      <explain>文本全半角错误。</explain>
      <paraID>5D3279A6</paraID>
      <start>20</start>
      <end>21</end>
      <status>unmodified</status>
      <modifiedWord/>
      <trackRevisions>false</trackRevisions>
    </reviewItem>
    <reviewItem>
      <errorID>e6f0f7d0-7c8f-42a7-921a-dba24be6425d</errorID>
      <errorWord>(</errorWord>
      <group>L1_Format</group>
      <groupName>格式问题</groupName>
      <ability>L2_HalfPunc</ability>
      <abilityName>全半角检查</abilityName>
      <candidateList>
        <item>（</item>
      </candidateList>
      <explain>文本全半角错误。</explain>
      <paraID>7302D002</paraID>
      <start>21</start>
      <end>22</end>
      <status>unmodified</status>
      <modifiedWord/>
      <trackRevisions>false</trackRevisions>
    </reviewItem>
    <reviewItem>
      <errorID>f34d9b84-308f-49dd-a8a0-99915597005f</errorID>
      <errorWord>(</errorWord>
      <group>L1_Format</group>
      <groupName>格式问题</groupName>
      <ability>L2_HalfPunc</ability>
      <abilityName>全半角检查</abilityName>
      <candidateList>
        <item>（</item>
      </candidateList>
      <explain>文本全半角错误。</explain>
      <paraID>7302D002</paraID>
      <start>70</start>
      <end>71</end>
      <status>unmodified</status>
      <modifiedWord/>
      <trackRevisions>false</trackRevisions>
    </reviewItem>
    <reviewItem>
      <errorID>d307a069-3817-48e1-91fc-c74788af580a</errorID>
      <errorWord>(</errorWord>
      <group>L1_Format</group>
      <groupName>格式问题</groupName>
      <ability>L2_HalfPunc</ability>
      <abilityName>全半角检查</abilityName>
      <candidateList>
        <item>（</item>
      </candidateList>
      <explain>文本全半角错误。</explain>
      <paraID>2B62280E</paraID>
      <start>21</start>
      <end>22</end>
      <status>unmodified</status>
      <modifiedWord/>
      <trackRevisions>false</trackRevisions>
    </reviewItem>
    <reviewItem>
      <errorID>20f2f7ff-dd20-4f18-a138-7e042798ff7b</errorID>
      <errorWord>(</errorWord>
      <group>L1_Format</group>
      <groupName>格式问题</groupName>
      <ability>L2_HalfPunc</ability>
      <abilityName>全半角检查</abilityName>
      <candidateList>
        <item>（</item>
      </candidateList>
      <explain>文本全半角错误。</explain>
      <paraID>2B62280E</paraID>
      <start>67</start>
      <end>68</end>
      <status>unmodified</status>
      <modifiedWord/>
      <trackRevisions>false</trackRevisions>
    </reviewItem>
    <reviewItem>
      <errorID>7c759fd2-30bb-414f-92fd-028907a2276f</errorID>
      <errorWord>(</errorWord>
      <group>L1_Format</group>
      <groupName>格式问题</groupName>
      <ability>L2_HalfPunc</ability>
      <abilityName>全半角检查</abilityName>
      <candidateList>
        <item>（</item>
      </candidateList>
      <explain>文本全半角错误。</explain>
      <paraID>7DE24690</paraID>
      <start>21</start>
      <end>22</end>
      <status>unmodified</status>
      <modifiedWord/>
      <trackRevisions>false</trackRevisions>
    </reviewItem>
    <reviewItem>
      <errorID>143d8e41-6f99-4480-86ed-b245a6085dfe</errorID>
      <errorWord>(</errorWord>
      <group>L1_Format</group>
      <groupName>格式问题</groupName>
      <ability>L2_HalfPunc</ability>
      <abilityName>全半角检查</abilityName>
      <candidateList>
        <item>（</item>
      </candidateList>
      <explain>文本全半角错误。</explain>
      <paraID>7DE24690</paraID>
      <start>67</start>
      <end>68</end>
      <status>unmodified</status>
      <modifiedWord/>
      <trackRevisions>false</trackRevisions>
    </reviewItem>
    <reviewItem>
      <errorID>5ed42f2a-8dd1-4c2b-8232-a3ba1624173c</errorID>
      <errorWord>(</errorWord>
      <group>L1_Format</group>
      <groupName>格式问题</groupName>
      <ability>L2_HalfPunc</ability>
      <abilityName>全半角检查</abilityName>
      <candidateList>
        <item>（</item>
      </candidateList>
      <explain>文本全半角错误。</explain>
      <paraID> AFD48CB</paraID>
      <start>25</start>
      <end>26</end>
      <status>unmodified</status>
      <modifiedWord/>
      <trackRevisions>false</trackRevisions>
    </reviewItem>
    <reviewItem>
      <errorID>d9faa62b-be1f-413c-9c57-b3b91024cef1</errorID>
      <errorWord>(</errorWord>
      <group>L1_Format</group>
      <groupName>格式问题</groupName>
      <ability>L2_HalfPunc</ability>
      <abilityName>全半角检查</abilityName>
      <candidateList>
        <item>（</item>
      </candidateList>
      <explain>文本全半角错误。</explain>
      <paraID>77774EF1</paraID>
      <start>25</start>
      <end>26</end>
      <status>unmodified</status>
      <modifiedWord/>
      <trackRevisions>false</trackRevisions>
    </reviewItem>
    <reviewItem>
      <errorID>f1b33bc4-de5e-4164-abd4-2ed62c6cd14d</errorID>
      <errorWord>(</errorWord>
      <group>L1_Format</group>
      <groupName>格式问题</groupName>
      <ability>L2_HalfPunc</ability>
      <abilityName>全半角检查</abilityName>
      <candidateList>
        <item>（</item>
      </candidateList>
      <explain>文本全半角错误。</explain>
      <paraID>6F469F85</paraID>
      <start>16</start>
      <end>17</end>
      <status>unmodified</status>
      <modifiedWord/>
      <trackRevisions>false</trackRevisions>
    </reviewItem>
    <reviewItem>
      <errorID>cef1aa5b-06bc-4ae3-b937-adc53a241bd2</errorID>
      <errorWord>(</errorWord>
      <group>L1_Format</group>
      <groupName>格式问题</groupName>
      <ability>L2_HalfPunc</ability>
      <abilityName>全半角检查</abilityName>
      <candidateList>
        <item>（</item>
      </candidateList>
      <explain>文本全半角错误。</explain>
      <paraID>6F469F85</paraID>
      <start>68</start>
      <end>69</end>
      <status>unmodified</status>
      <modifiedWord/>
      <trackRevisions>false</trackRevisions>
    </reviewItem>
    <reviewItem>
      <errorID>c33b7ae1-b8c7-4ac7-b730-33ce7befc017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4CD8E97F</paraID>
      <start>0</start>
      <end>3</end>
      <status>unmodified</status>
      <modifiedWord/>
      <trackRevisions>false</trackRevisions>
    </reviewItem>
    <reviewItem>
      <errorID>6493f83d-c71e-4a8f-ae26-0c19659bb96a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6A715DFE</paraID>
      <start>0</start>
      <end>3</end>
      <status>unmodified</status>
      <modifiedWord/>
      <trackRevisions>false</trackRevisions>
    </reviewItem>
    <reviewItem>
      <errorID>a0e33408-752a-4dea-ba6d-8d74b03a53f5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ADDE381</paraID>
      <start>0</start>
      <end>3</end>
      <status>unmodified</status>
      <modifiedWord/>
      <trackRevisions>false</trackRevisions>
    </reviewItem>
    <reviewItem>
      <errorID>e48af74c-064f-4751-9523-946e57a5fd22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6B29370</paraID>
      <start>0</start>
      <end>3</end>
      <status>unmodified</status>
      <modifiedWord/>
      <trackRevisions>false</trackRevisions>
    </reviewItem>
    <reviewItem>
      <errorID>1fa53dcc-eee7-4d3f-8eba-7ebeb315df28</errorID>
      <errorWord>(</errorWord>
      <group>L1_Format</group>
      <groupName>格式问题</groupName>
      <ability>L2_HalfPunc</ability>
      <abilityName>全半角检查</abilityName>
      <candidateList>
        <item>（</item>
      </candidateList>
      <explain>文本全半角错误。</explain>
      <paraID> 6B29370</paraID>
      <start>33</start>
      <end>34</end>
      <status>unmodified</status>
      <modifiedWord/>
      <trackRevisions>false</trackRevisions>
    </reviewItem>
    <reviewItem>
      <errorID>abdc12f9-af8a-4ea8-8805-4cb71e99b59a</errorID>
      <errorWord>成员的</errorWord>
      <group>L1_Word</group>
      <groupName>字词问题</groupName>
      <ability>L2_Typo</ability>
      <abilityName>字词错误</abilityName>
      <candidateList>
        <item>成员</item>
      </candidateList>
      <explain/>
      <paraID>3DAD02E4</paraID>
      <start>6</start>
      <end>9</end>
      <status>unmodified</status>
      <modifiedWord/>
      <trackRevisions>false</trackRevisions>
    </reviewItem>
    <reviewItem>
      <errorID>587f3b32-05b4-4694-a550-f2fefe14a6ac</errorID>
      <errorWord>)</errorWord>
      <group>L1_Format</group>
      <groupName>格式问题</groupName>
      <ability>L2_HalfPunc</ability>
      <abilityName>全半角检查</abilityName>
      <candidateList>
        <item>）</item>
      </candidateList>
      <explain>文本全半角错误。</explain>
      <paraID>5E92E7E8</paraID>
      <start>29</start>
      <end>30</end>
      <status>unmodified</status>
      <modifiedWord/>
      <trackRevisions>false</trackRevisions>
    </reviewItem>
    <reviewItem>
      <errorID>b4e81460-a19c-45cf-9550-8c5c8ba29693</errorID>
      <errorWord>(</errorWord>
      <group>L1_Format</group>
      <groupName>格式问题</groupName>
      <ability>L2_HalfPunc</ability>
      <abilityName>全半角检查</abilityName>
      <candidateList>
        <item>（</item>
      </candidateList>
      <explain>文本全半角错误。</explain>
      <paraID>1959604A</paraID>
      <start>42</start>
      <end>43</end>
      <status>unmodified</status>
      <modifiedWord/>
      <trackRevisions>false</trackRevisions>
    </reviewItem>
    <reviewItem>
      <errorID>1f80af3c-a2e2-4315-8f3a-28a2253c525c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25814865</paraID>
      <start>0</start>
      <end>2</end>
      <status>unmodified</status>
      <modifiedWord/>
      <trackRevisions>false</trackRevisions>
    </reviewItem>
    <reviewItem>
      <errorID>1251ee04-1964-402f-914e-b0f884a4d742</errorID>
      <errorWord>(</errorWord>
      <group>L1_Format</group>
      <groupName>格式问题</groupName>
      <ability>L2_HalfPunc</ability>
      <abilityName>全半角检查</abilityName>
      <candidateList>
        <item>（</item>
      </candidateList>
      <explain>文本全半角错误。</explain>
      <paraID>25814865</paraID>
      <start>31</start>
      <end>32</end>
      <status>unmodified</status>
      <modifiedWord/>
      <trackRevisions>false</trackRevisions>
    </reviewItem>
    <reviewItem>
      <errorID>144fb898-327a-440b-98be-3490b9920cae</errorID>
      <errorWord>)</errorWord>
      <group>L1_Format</group>
      <groupName>格式问题</groupName>
      <ability>L2_HalfPunc</ability>
      <abilityName>全半角检查</abilityName>
      <candidateList>
        <item>）</item>
      </candidateList>
      <explain>文本全半角错误。</explain>
      <paraID>25814865</paraID>
      <start>62</start>
      <end>63</end>
      <status>unmodified</status>
      <modifiedWord/>
      <trackRevisions>false</trackRevisions>
    </reviewItem>
    <reviewItem>
      <errorID>8cbf6afe-be22-4c74-8f82-ea06df007a19</errorID>
      <errorWord>(</errorWord>
      <group>L1_Format</group>
      <groupName>格式问题</groupName>
      <ability>L2_HalfPunc</ability>
      <abilityName>全半角检查</abilityName>
      <candidateList>
        <item>（</item>
      </candidateList>
      <explain>文本全半角错误。</explain>
      <paraID>3C420939</paraID>
      <start>25</start>
      <end>26</end>
      <status>unmodified</status>
      <modifiedWord/>
      <trackRevisions>false</trackRevisions>
    </reviewItem>
    <reviewItem>
      <errorID>943063e7-6846-43fe-b246-cd77a1077ced</errorID>
      <errorWord>)</errorWord>
      <group>L1_Format</group>
      <groupName>格式问题</groupName>
      <ability>L2_HalfPunc</ability>
      <abilityName>全半角检查</abilityName>
      <candidateList>
        <item>）</item>
      </candidateList>
      <explain>文本全半角错误。</explain>
      <paraID>3C420939</paraID>
      <start>56</start>
      <end>57</end>
      <status>unmodified</status>
      <modifiedWord/>
      <trackRevisions>false</trackRevisions>
    </reviewItem>
    <reviewItem>
      <errorID>d06da66b-6b0a-4f92-b19e-9fc47c765a86</errorID>
      <errorWord>（</errorWord>
      <group>L1_Punc</group>
      <groupName>标点问题</groupName>
      <ability>L2_Punc</ability>
      <abilityName>标点符号检查</abilityName>
      <candidateList>
        <item/>
      </candidateList>
      <explain>同一形式括号套用。</explain>
      <paraID>62FBB81E</paraID>
      <start>43</start>
      <end>44</end>
      <status>unmodified</status>
      <modifiedWord/>
      <trackRevisions>false</trackRevisions>
    </reviewItem>
    <reviewItem>
      <errorID>6bfeed8d-1b1f-45e0-af63-c0326cabaae1</errorID>
      <errorWord>(</errorWord>
      <group>L1_Punc</group>
      <groupName>标点问题</groupName>
      <ability>L2_Punc</ability>
      <abilityName>标点符号检查</abilityName>
      <candidateList/>
      <explain>同一形式括号套用。</explain>
      <paraID>62FBB81E</paraID>
      <start>50</start>
      <end>51</end>
      <status>unmodified</status>
      <modifiedWord/>
      <trackRevisions>false</trackRevisions>
    </reviewItem>
    <reviewItem>
      <errorID>df059ca9-8dc5-4a28-90a4-bfcb54fde1ea</errorID>
      <errorWord>)</errorWord>
      <group>L1_Punc</group>
      <groupName>标点问题</groupName>
      <ability>L2_Punc</ability>
      <abilityName>标点符号检查</abilityName>
      <candidateList/>
      <explain>同一形式括号套用。</explain>
      <paraID>62FBB81E</paraID>
      <start>53</start>
      <end>54</end>
      <status>unmodified</status>
      <modifiedWord/>
      <trackRevisions>false</trackRevisions>
    </reviewItem>
    <reviewItem>
      <errorID>02ae1acf-9b7b-407e-8008-7f0d418178f1</errorID>
      <errorWord>）</errorWord>
      <group>L1_Punc</group>
      <groupName>标点问题</groupName>
      <ability>L2_Punc</ability>
      <abilityName>标点符号检查</abilityName>
      <candidateList/>
      <explain>同一形式括号套用。</explain>
      <paraID>62FBB81E</paraID>
      <start>59</start>
      <end>60</end>
      <status>unmodified</status>
      <modifiedWord/>
      <trackRevisions>false</trackRevisions>
    </reviewItem>
    <reviewItem>
      <errorID>336f4af9-c62d-4f28-b919-4093a83eaf98</errorID>
      <errorWord>确实</errorWord>
      <group>L1_Word</group>
      <groupName>字词问题</groupName>
      <ability>L2_Typo</ability>
      <abilityName>字词错误</abilityName>
      <candidateList>
        <item>切实</item>
      </candidateList>
      <explain/>
      <paraID>68CF1BAC</paraID>
      <start>47</start>
      <end>49</end>
      <status>unmodified</status>
      <modifiedWord/>
      <trackRevisions>false</trackRevisions>
    </reviewItem>
    <reviewItem>
      <errorID>5b85e3a5-75df-43ae-af23-61e58f80c64f</errorID>
      <errorWord>定</errorWord>
      <group>L1_Word</group>
      <groupName>字词问题</groupName>
      <ability>L2_Typo</ability>
      <abilityName>字词错误</abilityName>
      <candidateList>
        <item>定和</item>
      </candidateList>
      <explain/>
      <paraID>68CF1BAC</paraID>
      <start>63</start>
      <end>64</end>
      <status>unmodified</status>
      <modifiedWord/>
      <trackRevisions>false</trackRevisions>
    </reviewItem>
    <reviewItem>
      <errorID>fc96bdbd-a3be-46f3-8b08-b6f30b09c0d6</errorID>
      <errorWord>做出</errorWord>
      <group>L1_Word</group>
      <groupName>字词问题</groupName>
      <ability>L2_Typo</ability>
      <abilityName>字词错误</abilityName>
      <candidateList>
        <item>作出</item>
      </candidateList>
      <explain/>
      <paraID>68CF1BAC</paraID>
      <start>85</start>
      <end>87</end>
      <status>unmodified</status>
      <modifiedWord/>
      <trackRevisions>false</trackRevisions>
    </reviewItem>
    <reviewItem>
      <errorID>c7b80235-f6dd-4441-b900-01879d73f9b9</errorID>
      <errorWord>作</errorWord>
      <group>L1_Word</group>
      <groupName>字词问题</groupName>
      <ability>L2_Typo</ability>
      <abilityName>字词错误</abilityName>
      <candidateList>
        <item>作出</item>
      </candidateList>
      <explain/>
      <paraID>344C1001</paraID>
      <start>32</start>
      <end>33</end>
      <status>unmodified</status>
      <modifiedWord/>
      <trackRevisions>false</trackRevisions>
    </reviewItem>
    <reviewItem>
      <errorID>d5c43bd1-cf9e-414a-9b10-df55428e42b1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4A9F974D</paraID>
      <start>0</start>
      <end>2</end>
      <status>unmodified</status>
      <modifiedWord/>
      <trackRevisions>false</trackRevisions>
    </reviewItem>
    <reviewItem>
      <errorID>3a210e12-b9be-403f-8bad-6c044a10087b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45C620C2</paraID>
      <start>0</start>
      <end>2</end>
      <status>unmodified</status>
      <modifiedWord/>
      <trackRevisions>false</trackRevisions>
    </reviewItem>
    <reviewItem>
      <errorID>f32aaaa3-75a6-43fa-9f18-1f7e46cca747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5E219EA3</paraID>
      <start>0</start>
      <end>2</end>
      <status>unmodified</status>
      <modifiedWord/>
      <trackRevisions>false</trackRevisions>
    </reviewItem>
    <reviewItem>
      <errorID>c5abf387-406e-4e16-b41f-eb63e78279b9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59291FA4</paraID>
      <start>0</start>
      <end>2</end>
      <status>unmodified</status>
      <modifiedWord/>
      <trackRevisions>false</trackRevisions>
    </reviewItem>
    <reviewItem>
      <errorID>a6c4c8f8-d118-4821-ba86-396e63201eb3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257170F9</paraID>
      <start>0</start>
      <end>2</end>
      <status>unmodified</status>
      <modifiedWord/>
      <trackRevisions>false</trackRevisions>
    </reviewItem>
    <reviewItem>
      <errorID>7607e4f3-f7b3-48e7-abc9-c179cb2037e3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1A713E1E</paraID>
      <start>0</start>
      <end>2</end>
      <status>unmodified</status>
      <modifiedWord/>
      <trackRevisions>false</trackRevisions>
    </reviewItem>
    <reviewItem>
      <errorID>7e10eafb-330a-4ced-8b34-b313f53916c3</errorID>
      <errorWord>安全管理责任制</errorWord>
      <group>L1_Political</group>
      <groupName>政治性问题</groupName>
      <ability>L2_Keyword</ability>
      <abilityName>固定表述</abilityName>
      <candidateList>
        <item>安全生产责任制</item>
      </candidateList>
      <explain>词汇“安全生产责任制”在特定场景下为固定表述形式，请确认此处的“安全管理责任制”是否存在不当。</explain>
      <paraID>49CCA956</paraID>
      <start>13</start>
      <end>20</end>
      <status>unmodified</status>
      <modifiedWord/>
      <trackRevisions>false</trackRevisions>
    </reviewItem>
    <reviewItem>
      <errorID>23cad3be-bc69-4c0c-8c71-7968907c4b2a</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4BDF22C2</paraID>
      <start>29</start>
      <end>30</end>
      <status>unmodified</status>
      <modifiedWord/>
      <trackRevisions>false</trackRevisions>
    </reviewItem>
    <reviewItem>
      <errorID>ac29e8dd-2148-4ccf-9f2e-d55f24f7761c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3F85CDEF</paraID>
      <start>0</start>
      <end>2</end>
      <status>unmodified</status>
      <modifiedWord/>
      <trackRevisions>false</trackRevisions>
    </reviewItem>
    <reviewItem>
      <errorID>020548f8-9069-4a3b-b23c-651474458b01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599FF2DE</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51b8af92-d7df-4e59-ba9e-1fef01107e88}">
  <ds:schemaRefs/>
</ds:datastoreItem>
</file>

<file path=docProps/app.xml><?xml version="1.0" encoding="utf-8"?>
<Properties xmlns="http://schemas.openxmlformats.org/officeDocument/2006/extended-properties" xmlns:vt="http://schemas.openxmlformats.org/officeDocument/2006/docPropsVTypes">
  <Pages>99</Pages>
  <Words>4671</Words>
  <Characters>5013</Characters>
  <TotalTime>13</TotalTime>
  <ScaleCrop>false</ScaleCrop>
  <LinksUpToDate>false</LinksUpToDate>
  <CharactersWithSpaces>5236</CharactersWithSpaces>
  <Application>WPS Office_12.1.0.25225_F1E327BC-269C-435d-A152-05C5408002CA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2026-03-17T15:05:00Z</dcterms:created>
  <dc:creator>Administrator</dc:creator>
  <cp:lastModifiedBy>鱼的眼泪</cp:lastModifiedBy>
  <dcterms:modified xsi:type="dcterms:W3CDTF">2026-04-08T04:34:19Z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wqlLaW5nc29mdCBQREYgdG8gV1BTIDExNQ</vt:lpwstr>
  </property>
  <property fmtid="{D5CDD505-2E9C-101B-9397-08002B2CF9AE}" pid="3" name="Created">
    <vt:filetime>2026-03-17T16:25:05Z</vt:filetime>
  </property>
  <property fmtid="{D5CDD505-2E9C-101B-9397-08002B2CF9AE}" pid="4" name="KSOTemplateDocerSaveRecord">
    <vt:lpwstr>eyJoZGlkIjoiYjVlZjQ4MjlhZmJmNDRiNzY1MWVmYTlhZjc5Zjk0OTIiLCJ1c2VySWQiOiIxMDQ5MjU4MTc3In0=</vt:lpwstr>
  </property>
  <property fmtid="{D5CDD505-2E9C-101B-9397-08002B2CF9AE}" pid="5" name="KSOProductBuildVer">
    <vt:lpwstr>2052-12.1.0.25225</vt:lpwstr>
  </property>
  <property fmtid="{D5CDD505-2E9C-101B-9397-08002B2CF9AE}" pid="6" name="ICV">
    <vt:lpwstr>585407AD81E24F6989325CC7FB1667A6_12</vt:lpwstr>
  </property>
</Properties>
</file>