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735B8">
      <w:pPr>
        <w:adjustRightInd w:val="0"/>
        <w:snapToGrid w:val="0"/>
        <w:spacing w:line="360" w:lineRule="auto"/>
        <w:jc w:val="center"/>
        <w:outlineLvl w:val="0"/>
        <w:rPr>
          <w:rFonts w:ascii="宋体" w:hAnsi="宋体"/>
          <w:b/>
          <w:sz w:val="44"/>
        </w:rPr>
      </w:pPr>
      <w:r>
        <w:rPr>
          <w:rFonts w:hint="eastAsia" w:ascii="宋体" w:hAnsi="宋体"/>
          <w:b/>
          <w:sz w:val="44"/>
        </w:rPr>
        <w:t>招标公告（适用于公开招标）</w:t>
      </w:r>
    </w:p>
    <w:p w14:paraId="75449D7F">
      <w:pPr>
        <w:adjustRightInd w:val="0"/>
        <w:snapToGrid w:val="0"/>
        <w:spacing w:line="360" w:lineRule="auto"/>
        <w:jc w:val="center"/>
        <w:rPr>
          <w:rFonts w:ascii="黑体" w:hAnsi="黑体" w:eastAsia="黑体"/>
          <w:kern w:val="0"/>
          <w:sz w:val="28"/>
          <w:szCs w:val="28"/>
          <w:u w:val="single"/>
        </w:rPr>
      </w:pPr>
    </w:p>
    <w:p w14:paraId="645B002E">
      <w:pPr>
        <w:adjustRightInd w:val="0"/>
        <w:snapToGrid w:val="0"/>
        <w:spacing w:line="360" w:lineRule="auto"/>
        <w:jc w:val="center"/>
        <w:rPr>
          <w:rFonts w:ascii="黑体" w:hAnsi="黑体" w:eastAsia="黑体"/>
          <w:kern w:val="0"/>
          <w:sz w:val="28"/>
          <w:szCs w:val="28"/>
        </w:rPr>
      </w:pP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AUTOTEXT  input4 \* MERGEFORMAT </w:instrText>
      </w:r>
      <w:r>
        <w:rPr>
          <w:rFonts w:ascii="黑体" w:hAnsi="黑体" w:eastAsia="黑体"/>
          <w:kern w:val="0"/>
          <w:sz w:val="28"/>
          <w:szCs w:val="28"/>
          <w:u w:val="single"/>
        </w:rPr>
        <w:fldChar w:fldCharType="separate"/>
      </w:r>
      <w:r>
        <w:rPr>
          <w:rFonts w:ascii="黑体" w:hAnsi="黑体" w:eastAsia="黑体"/>
          <w:color w:val="000000" w:themeColor="text1"/>
          <w:kern w:val="0"/>
          <w:sz w:val="28"/>
          <w:szCs w:val="28"/>
          <w:u w:val="single"/>
          <w14:textFill>
            <w14:solidFill>
              <w14:schemeClr w14:val="tx1"/>
            </w14:solidFill>
          </w14:textFill>
        </w:rPr>
        <w:t>怒江州兰坪县2025年后期扶持县城移民安置新村美丽家园基础设施提升建设项目</w:t>
      </w:r>
      <w:r>
        <w:rPr>
          <w:rFonts w:ascii="黑体" w:hAnsi="黑体" w:eastAsia="黑体"/>
          <w:kern w:val="0"/>
          <w:sz w:val="28"/>
          <w:szCs w:val="28"/>
          <w:u w:val="single"/>
        </w:rPr>
        <w:fldChar w:fldCharType="end"/>
      </w:r>
      <w:r>
        <w:rPr>
          <w:rFonts w:ascii="黑体" w:hAnsi="黑体" w:eastAsia="黑体"/>
          <w:kern w:val="0"/>
          <w:sz w:val="28"/>
          <w:szCs w:val="28"/>
        </w:rPr>
        <w:t>（项目名称）</w:t>
      </w: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w:instrText>
      </w:r>
      <w:r>
        <w:rPr>
          <w:rFonts w:hint="eastAsia" w:ascii="黑体" w:hAnsi="黑体" w:eastAsia="黑体"/>
          <w:kern w:val="0"/>
          <w:sz w:val="28"/>
          <w:szCs w:val="28"/>
          <w:u w:val="single"/>
        </w:rPr>
        <w:instrText xml:space="preserve">AUTOTEXT  input482 \* MERGEFORMAT</w:instrText>
      </w:r>
      <w:r>
        <w:rPr>
          <w:rFonts w:ascii="黑体" w:hAnsi="黑体" w:eastAsia="黑体"/>
          <w:kern w:val="0"/>
          <w:sz w:val="28"/>
          <w:szCs w:val="28"/>
          <w:u w:val="single"/>
        </w:rPr>
        <w:instrText xml:space="preserve"> </w:instrText>
      </w:r>
      <w:r>
        <w:rPr>
          <w:rFonts w:ascii="黑体" w:hAnsi="黑体" w:eastAsia="黑体"/>
          <w:kern w:val="0"/>
          <w:sz w:val="28"/>
          <w:szCs w:val="28"/>
          <w:u w:val="single"/>
        </w:rPr>
        <w:fldChar w:fldCharType="separate"/>
      </w:r>
      <w:r>
        <w:rPr>
          <w:rFonts w:hint="eastAsia" w:ascii="黑体" w:hAnsi="黑体" w:eastAsia="黑体"/>
          <w:kern w:val="0"/>
          <w:sz w:val="28"/>
          <w:szCs w:val="28"/>
          <w:u w:val="single"/>
        </w:rPr>
        <w:t>怒江州兰坪县2025年后期扶持县城移民安置新村美丽家园基础设施提升建设项目</w:t>
      </w:r>
      <w:r>
        <w:rPr>
          <w:rFonts w:ascii="黑体" w:hAnsi="黑体" w:eastAsia="黑体"/>
          <w:kern w:val="0"/>
          <w:sz w:val="28"/>
          <w:szCs w:val="28"/>
          <w:u w:val="single"/>
        </w:rPr>
        <w:fldChar w:fldCharType="end"/>
      </w:r>
      <w:r>
        <w:rPr>
          <w:rFonts w:hint="eastAsia" w:ascii="黑体" w:hAnsi="黑体" w:eastAsia="黑体"/>
          <w:kern w:val="0"/>
          <w:sz w:val="28"/>
          <w:szCs w:val="28"/>
        </w:rPr>
        <w:t>（标段）施工</w:t>
      </w:r>
      <w:r>
        <w:rPr>
          <w:rFonts w:ascii="黑体" w:hAnsi="黑体" w:eastAsia="黑体"/>
          <w:kern w:val="0"/>
          <w:sz w:val="28"/>
          <w:szCs w:val="28"/>
        </w:rPr>
        <w:t>招标公告</w:t>
      </w:r>
    </w:p>
    <w:p w14:paraId="1222C60C">
      <w:pPr>
        <w:adjustRightInd w:val="0"/>
        <w:snapToGrid w:val="0"/>
        <w:spacing w:line="360" w:lineRule="auto"/>
        <w:jc w:val="center"/>
        <w:rPr>
          <w:rFonts w:ascii="黑体" w:hAnsi="黑体" w:eastAsia="黑体"/>
          <w:kern w:val="0"/>
          <w:sz w:val="28"/>
          <w:szCs w:val="28"/>
        </w:rPr>
      </w:pPr>
    </w:p>
    <w:p w14:paraId="5B146BF6">
      <w:pPr>
        <w:adjustRightInd w:val="0"/>
        <w:snapToGrid w:val="0"/>
        <w:spacing w:line="360" w:lineRule="auto"/>
        <w:jc w:val="left"/>
        <w:rPr>
          <w:rFonts w:ascii="宋体" w:hAnsi="宋体"/>
          <w:b/>
          <w:sz w:val="32"/>
          <w:szCs w:val="32"/>
        </w:rPr>
      </w:pPr>
      <w:r>
        <w:rPr>
          <w:rFonts w:ascii="宋体" w:hAnsi="宋体"/>
          <w:b/>
          <w:sz w:val="32"/>
          <w:szCs w:val="32"/>
        </w:rPr>
        <w:t>1.招标条件</w:t>
      </w:r>
    </w:p>
    <w:p w14:paraId="397E9FA6">
      <w:pPr>
        <w:adjustRightInd w:val="0"/>
        <w:snapToGrid w:val="0"/>
        <w:spacing w:line="360" w:lineRule="auto"/>
        <w:ind w:firstLine="420" w:firstLineChars="200"/>
        <w:jc w:val="left"/>
        <w:rPr>
          <w:rFonts w:ascii="宋体" w:hAnsi="宋体"/>
          <w:kern w:val="0"/>
          <w:szCs w:val="21"/>
        </w:rPr>
      </w:pPr>
      <w:r>
        <w:rPr>
          <w:rFonts w:ascii="宋体" w:hAnsi="宋体"/>
          <w:kern w:val="0"/>
          <w:szCs w:val="21"/>
        </w:rPr>
        <w:t>本招标项目</w:t>
      </w:r>
      <w:r>
        <w:rPr>
          <w:rFonts w:ascii="宋体" w:hAnsi="宋体"/>
          <w:kern w:val="0"/>
          <w:szCs w:val="21"/>
          <w:u w:val="single"/>
        </w:rPr>
        <w:fldChar w:fldCharType="begin"/>
      </w:r>
      <w:r>
        <w:rPr>
          <w:rFonts w:ascii="宋体" w:hAnsi="宋体"/>
          <w:kern w:val="0"/>
          <w:szCs w:val="21"/>
          <w:u w:val="single"/>
        </w:rPr>
        <w:instrText xml:space="preserve"> AUTOTEXT  input5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怒江州兰坪县2025年后期扶持县城移民安置新村美丽家园基础设施提升建设项目</w:t>
      </w:r>
      <w:r>
        <w:rPr>
          <w:rFonts w:ascii="宋体" w:hAnsi="宋体"/>
          <w:kern w:val="0"/>
          <w:szCs w:val="21"/>
          <w:u w:val="single"/>
        </w:rPr>
        <w:fldChar w:fldCharType="end"/>
      </w:r>
      <w:r>
        <w:rPr>
          <w:rFonts w:ascii="宋体" w:hAnsi="宋体"/>
          <w:kern w:val="0"/>
          <w:szCs w:val="21"/>
        </w:rPr>
        <w:t>（项目名称）</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怒江州兰坪县2025年后期扶持县城移民安置新村美丽家园基础设施提升建设项目</w:t>
      </w:r>
      <w:r>
        <w:rPr>
          <w:rFonts w:ascii="宋体" w:hAnsi="宋体"/>
          <w:kern w:val="0"/>
          <w:szCs w:val="21"/>
          <w:u w:val="single"/>
        </w:rPr>
        <w:fldChar w:fldCharType="end"/>
      </w:r>
      <w:r>
        <w:rPr>
          <w:rFonts w:hint="eastAsia" w:ascii="宋体" w:hAnsi="宋体"/>
          <w:kern w:val="0"/>
          <w:szCs w:val="21"/>
        </w:rPr>
        <w:t>（标段）</w:t>
      </w:r>
      <w:r>
        <w:rPr>
          <w:rFonts w:ascii="宋体" w:hAnsi="宋体"/>
          <w:kern w:val="0"/>
          <w:szCs w:val="21"/>
        </w:rPr>
        <w:t>已由</w:t>
      </w:r>
      <w:r>
        <w:rPr>
          <w:rFonts w:ascii="宋体" w:hAnsi="宋体"/>
          <w:kern w:val="0"/>
          <w:szCs w:val="21"/>
          <w:u w:val="single"/>
        </w:rPr>
        <w:fldChar w:fldCharType="begin"/>
      </w:r>
      <w:r>
        <w:rPr>
          <w:rFonts w:ascii="宋体" w:hAnsi="宋体"/>
          <w:kern w:val="0"/>
          <w:szCs w:val="21"/>
          <w:u w:val="single"/>
        </w:rPr>
        <w:instrText xml:space="preserve"> AUTOTEXT  input6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怒江州搬迁安置办公室</w:t>
      </w:r>
      <w:r>
        <w:rPr>
          <w:rFonts w:ascii="宋体" w:hAnsi="宋体"/>
          <w:kern w:val="0"/>
          <w:szCs w:val="21"/>
          <w:u w:val="single"/>
        </w:rPr>
        <w:fldChar w:fldCharType="end"/>
      </w:r>
      <w:r>
        <w:rPr>
          <w:rFonts w:ascii="宋体" w:hAnsi="宋体"/>
          <w:kern w:val="0"/>
          <w:szCs w:val="21"/>
        </w:rPr>
        <w:t>（项目审批、核准</w:t>
      </w:r>
      <w:r>
        <w:rPr>
          <w:rFonts w:hint="eastAsia" w:ascii="宋体" w:hAnsi="宋体"/>
          <w:kern w:val="0"/>
          <w:szCs w:val="21"/>
        </w:rPr>
        <w:t>、</w:t>
      </w:r>
      <w:r>
        <w:rPr>
          <w:rFonts w:ascii="宋体" w:hAnsi="宋体"/>
          <w:kern w:val="0"/>
          <w:szCs w:val="21"/>
        </w:rPr>
        <w:t>备案机关名称</w:t>
      </w:r>
      <w:r>
        <w:rPr>
          <w:rFonts w:hint="eastAsia" w:ascii="宋体" w:hAnsi="宋体"/>
          <w:kern w:val="0"/>
          <w:szCs w:val="21"/>
        </w:rPr>
        <w:t>或单位名称</w:t>
      </w:r>
      <w:r>
        <w:rPr>
          <w:rFonts w:ascii="宋体" w:hAnsi="宋体"/>
          <w:kern w:val="0"/>
          <w:szCs w:val="21"/>
        </w:rPr>
        <w:t>）以</w:t>
      </w:r>
      <w:r>
        <w:rPr>
          <w:rFonts w:ascii="宋体" w:hAnsi="宋体"/>
          <w:kern w:val="0"/>
          <w:szCs w:val="21"/>
          <w:u w:val="single"/>
        </w:rPr>
        <w:fldChar w:fldCharType="begin"/>
      </w:r>
      <w:r>
        <w:rPr>
          <w:rFonts w:ascii="宋体" w:hAnsi="宋体"/>
          <w:kern w:val="0"/>
          <w:szCs w:val="21"/>
          <w:u w:val="single"/>
        </w:rPr>
        <w:instrText xml:space="preserve"> AUTOTEXT  input7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怒搬发</w:t>
      </w:r>
      <w:r>
        <w:rPr>
          <w:rFonts w:ascii="宋体" w:hAnsi="宋体"/>
          <w:kern w:val="0"/>
          <w:szCs w:val="21"/>
          <w:u w:val="single"/>
        </w:rPr>
        <w:t>〔2025〕35号</w:t>
      </w:r>
      <w:r>
        <w:rPr>
          <w:rFonts w:ascii="宋体" w:hAnsi="宋体"/>
          <w:kern w:val="0"/>
          <w:szCs w:val="21"/>
          <w:u w:val="single"/>
        </w:rPr>
        <w:fldChar w:fldCharType="end"/>
      </w:r>
      <w:r>
        <w:rPr>
          <w:rFonts w:ascii="宋体" w:hAnsi="宋体"/>
          <w:kern w:val="0"/>
          <w:szCs w:val="21"/>
        </w:rPr>
        <w:t>（批文名称</w:t>
      </w:r>
      <w:r>
        <w:rPr>
          <w:rFonts w:hint="eastAsia" w:ascii="宋体" w:hAnsi="宋体"/>
          <w:kern w:val="0"/>
          <w:szCs w:val="21"/>
        </w:rPr>
        <w:t>、</w:t>
      </w:r>
      <w:r>
        <w:rPr>
          <w:rFonts w:ascii="宋体" w:hAnsi="宋体"/>
          <w:kern w:val="0"/>
          <w:szCs w:val="21"/>
        </w:rPr>
        <w:t>编号及</w:t>
      </w:r>
      <w:r>
        <w:rPr>
          <w:rFonts w:hint="eastAsia" w:ascii="宋体" w:hAnsi="宋体"/>
          <w:kern w:val="0"/>
          <w:szCs w:val="21"/>
        </w:rPr>
        <w:t>文件等</w:t>
      </w:r>
      <w:r>
        <w:rPr>
          <w:rFonts w:ascii="宋体" w:hAnsi="宋体"/>
          <w:kern w:val="0"/>
          <w:szCs w:val="21"/>
        </w:rPr>
        <w:t>）批准建设，项目业主为</w:t>
      </w:r>
      <w:r>
        <w:rPr>
          <w:rFonts w:ascii="宋体" w:hAnsi="宋体"/>
          <w:kern w:val="0"/>
          <w:szCs w:val="21"/>
          <w:u w:val="single"/>
        </w:rPr>
        <w:fldChar w:fldCharType="begin"/>
      </w:r>
      <w:r>
        <w:rPr>
          <w:rFonts w:ascii="宋体" w:hAnsi="宋体"/>
          <w:kern w:val="0"/>
          <w:szCs w:val="21"/>
          <w:u w:val="single"/>
        </w:rPr>
        <w:instrText xml:space="preserve"> AUTOTEXT  input8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兰坪白族普米族自搬迁安置中心</w:t>
      </w:r>
      <w:r>
        <w:rPr>
          <w:rFonts w:ascii="宋体" w:hAnsi="宋体"/>
          <w:kern w:val="0"/>
          <w:szCs w:val="21"/>
          <w:u w:val="single"/>
        </w:rPr>
        <w:fldChar w:fldCharType="end"/>
      </w:r>
      <w:r>
        <w:rPr>
          <w:rFonts w:ascii="宋体" w:hAnsi="宋体"/>
          <w:kern w:val="0"/>
          <w:szCs w:val="21"/>
        </w:rPr>
        <w:t>，建设资金来自</w:t>
      </w:r>
      <w:r>
        <w:rPr>
          <w:rFonts w:ascii="宋体" w:hAnsi="宋体"/>
          <w:kern w:val="0"/>
          <w:szCs w:val="21"/>
          <w:u w:val="single"/>
        </w:rPr>
        <w:fldChar w:fldCharType="begin"/>
      </w:r>
      <w:r>
        <w:rPr>
          <w:rFonts w:ascii="宋体" w:hAnsi="宋体"/>
          <w:kern w:val="0"/>
          <w:szCs w:val="21"/>
          <w:u w:val="single"/>
        </w:rPr>
        <w:instrText xml:space="preserve"> AUTOTEXT  input9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后期扶持专项资金</w:t>
      </w:r>
      <w:r>
        <w:rPr>
          <w:rFonts w:ascii="宋体" w:hAnsi="宋体"/>
          <w:kern w:val="0"/>
          <w:szCs w:val="21"/>
          <w:u w:val="single"/>
        </w:rPr>
        <w:fldChar w:fldCharType="end"/>
      </w:r>
      <w:r>
        <w:rPr>
          <w:rFonts w:ascii="宋体" w:hAnsi="宋体"/>
          <w:kern w:val="0"/>
          <w:szCs w:val="21"/>
        </w:rPr>
        <w:t>（资金来源），</w:t>
      </w:r>
      <w:r>
        <w:rPr>
          <w:rFonts w:hint="eastAsia" w:ascii="宋体" w:hAnsi="宋体"/>
          <w:kern w:val="0"/>
          <w:szCs w:val="21"/>
        </w:rPr>
        <w:t>资金落实情况：已落实</w:t>
      </w:r>
      <w:r>
        <w:rPr>
          <w:rFonts w:ascii="宋体" w:hAnsi="宋体"/>
          <w:kern w:val="0"/>
          <w:szCs w:val="21"/>
        </w:rPr>
        <w:t>，招标人为</w:t>
      </w:r>
      <w:r>
        <w:rPr>
          <w:rFonts w:ascii="宋体" w:hAnsi="宋体"/>
          <w:kern w:val="0"/>
          <w:szCs w:val="21"/>
          <w:u w:val="single"/>
        </w:rPr>
        <w:fldChar w:fldCharType="begin"/>
      </w:r>
      <w:r>
        <w:rPr>
          <w:rFonts w:ascii="宋体" w:hAnsi="宋体"/>
          <w:kern w:val="0"/>
          <w:szCs w:val="21"/>
          <w:u w:val="single"/>
        </w:rPr>
        <w:instrText xml:space="preserve"> AUTOTEXT  input11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兰坪白族普米族自治县搬迁安置服务中心</w:t>
      </w:r>
      <w:r>
        <w:rPr>
          <w:rFonts w:ascii="宋体" w:hAnsi="宋体"/>
          <w:kern w:val="0"/>
          <w:szCs w:val="21"/>
          <w:u w:val="single"/>
        </w:rPr>
        <w:fldChar w:fldCharType="end"/>
      </w:r>
      <w:r>
        <w:rPr>
          <w:rFonts w:ascii="宋体" w:hAnsi="宋体"/>
          <w:kern w:val="0"/>
          <w:szCs w:val="21"/>
        </w:rPr>
        <w:t>。项目已具备招标条件，现对该项目</w:t>
      </w:r>
      <w:r>
        <w:rPr>
          <w:rFonts w:hint="eastAsia" w:ascii="宋体" w:hAnsi="宋体"/>
          <w:kern w:val="0"/>
          <w:szCs w:val="21"/>
        </w:rPr>
        <w:t>施工</w:t>
      </w:r>
      <w:r>
        <w:rPr>
          <w:rFonts w:ascii="宋体" w:hAnsi="宋体"/>
          <w:kern w:val="0"/>
          <w:szCs w:val="21"/>
        </w:rPr>
        <w:t>进行公开招标。</w:t>
      </w:r>
    </w:p>
    <w:p w14:paraId="49BF70A1">
      <w:pPr>
        <w:adjustRightInd w:val="0"/>
        <w:snapToGrid w:val="0"/>
        <w:spacing w:line="360" w:lineRule="auto"/>
        <w:jc w:val="left"/>
        <w:rPr>
          <w:rFonts w:ascii="宋体" w:hAnsi="宋体"/>
          <w:b/>
          <w:sz w:val="32"/>
          <w:szCs w:val="32"/>
        </w:rPr>
      </w:pPr>
      <w:r>
        <w:rPr>
          <w:rFonts w:ascii="宋体" w:hAnsi="宋体"/>
          <w:b/>
          <w:sz w:val="32"/>
          <w:szCs w:val="32"/>
        </w:rPr>
        <w:t>2.项目概况</w:t>
      </w:r>
    </w:p>
    <w:p w14:paraId="5050BBB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2.1 项目建设地点：</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兰坪县境内</w:t>
      </w:r>
      <w:r>
        <w:rPr>
          <w:rFonts w:ascii="宋体" w:hAnsi="宋体"/>
          <w:kern w:val="0"/>
          <w:szCs w:val="21"/>
          <w:u w:val="single"/>
        </w:rPr>
        <w:fldChar w:fldCharType="end"/>
      </w:r>
      <w:r>
        <w:rPr>
          <w:rFonts w:hint="eastAsia" w:ascii="宋体" w:hAnsi="宋体"/>
          <w:kern w:val="0"/>
          <w:szCs w:val="21"/>
        </w:rPr>
        <w:t>。</w:t>
      </w:r>
    </w:p>
    <w:p w14:paraId="443E0C2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2.2 计划工期：</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210日历天</w:t>
      </w:r>
      <w:r>
        <w:rPr>
          <w:rFonts w:ascii="宋体" w:hAnsi="宋体"/>
          <w:kern w:val="0"/>
          <w:szCs w:val="21"/>
          <w:u w:val="single"/>
        </w:rPr>
        <w:fldChar w:fldCharType="end"/>
      </w:r>
      <w:r>
        <w:rPr>
          <w:rFonts w:hint="eastAsia" w:ascii="宋体" w:hAnsi="宋体"/>
          <w:kern w:val="0"/>
          <w:szCs w:val="21"/>
        </w:rPr>
        <w:t>。</w:t>
      </w:r>
    </w:p>
    <w:p w14:paraId="1B66437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2.3 质量要求：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符合设计要求，执行《建筑工程施工质量统一验收标准》(GB50300-2013)及国家、省、市现行的质量验收标准，一次性验收合格，并保证各专项工程验收通过</w:t>
      </w:r>
      <w:r>
        <w:rPr>
          <w:rFonts w:ascii="宋体" w:hAnsi="宋体"/>
          <w:kern w:val="0"/>
          <w:szCs w:val="21"/>
          <w:u w:val="single"/>
        </w:rPr>
        <w:fldChar w:fldCharType="end"/>
      </w:r>
      <w:r>
        <w:rPr>
          <w:rFonts w:hint="eastAsia" w:ascii="宋体" w:hAnsi="宋体"/>
          <w:kern w:val="0"/>
          <w:szCs w:val="21"/>
        </w:rPr>
        <w:t>。</w:t>
      </w:r>
    </w:p>
    <w:p w14:paraId="3D36DE48">
      <w:pPr>
        <w:adjustRightInd w:val="0"/>
        <w:snapToGrid w:val="0"/>
        <w:spacing w:line="360" w:lineRule="auto"/>
        <w:ind w:firstLine="420" w:firstLineChars="200"/>
        <w:jc w:val="left"/>
        <w:rPr>
          <w:rFonts w:ascii="宋体" w:hAnsi="宋体"/>
          <w:kern w:val="0"/>
        </w:rPr>
      </w:pPr>
      <w:r>
        <w:rPr>
          <w:rFonts w:hint="eastAsia" w:ascii="宋体" w:hAnsi="宋体"/>
          <w:kern w:val="0"/>
          <w:szCs w:val="21"/>
        </w:rPr>
        <w:t>2.4 其他内容：</w:t>
      </w:r>
      <w:r>
        <w:rPr>
          <w:rFonts w:ascii="宋体" w:hAnsi="宋体"/>
          <w:kern w:val="0"/>
          <w:szCs w:val="21"/>
          <w:u w:val="single"/>
        </w:rPr>
        <w:fldChar w:fldCharType="begin"/>
      </w:r>
      <w:r>
        <w:rPr>
          <w:rFonts w:ascii="宋体" w:hAnsi="宋体"/>
          <w:kern w:val="0"/>
          <w:szCs w:val="21"/>
          <w:u w:val="single"/>
        </w:rPr>
        <w:instrText xml:space="preserve"> AUTOTEXT  input12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无</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包括</w:t>
      </w:r>
      <w:r>
        <w:rPr>
          <w:rFonts w:ascii="宋体" w:hAnsi="宋体"/>
          <w:kern w:val="0"/>
          <w:szCs w:val="21"/>
        </w:rPr>
        <w:t>招标项目的建设地点、计划工期等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7CFA56E1">
      <w:pPr>
        <w:adjustRightInd w:val="0"/>
        <w:snapToGrid w:val="0"/>
        <w:spacing w:line="360" w:lineRule="auto"/>
        <w:jc w:val="left"/>
        <w:rPr>
          <w:rFonts w:ascii="宋体" w:hAnsi="宋体"/>
          <w:b/>
          <w:sz w:val="32"/>
          <w:szCs w:val="32"/>
        </w:rPr>
      </w:pPr>
      <w:r>
        <w:rPr>
          <w:rFonts w:ascii="宋体" w:hAnsi="宋体"/>
          <w:b/>
          <w:sz w:val="32"/>
          <w:szCs w:val="32"/>
        </w:rPr>
        <w:t>3.招标范围</w:t>
      </w:r>
      <w:r>
        <w:rPr>
          <w:rFonts w:hint="eastAsia" w:ascii="宋体" w:hAnsi="宋体"/>
          <w:b/>
          <w:sz w:val="32"/>
          <w:szCs w:val="32"/>
        </w:rPr>
        <w:t>及招标规模</w:t>
      </w:r>
    </w:p>
    <w:p w14:paraId="2AE3F711">
      <w:pPr>
        <w:adjustRightInd w:val="0"/>
        <w:snapToGrid w:val="0"/>
        <w:spacing w:line="360" w:lineRule="auto"/>
        <w:ind w:firstLine="420" w:firstLineChars="200"/>
        <w:jc w:val="left"/>
        <w:rPr>
          <w:rFonts w:ascii="宋体" w:hAnsi="宋体"/>
          <w:kern w:val="0"/>
        </w:rPr>
      </w:pPr>
      <w:r>
        <w:rPr>
          <w:rFonts w:hint="eastAsia" w:ascii="宋体" w:hAnsi="宋体"/>
          <w:kern w:val="0"/>
          <w:szCs w:val="21"/>
        </w:rPr>
        <w:t>招标范围：</w:t>
      </w:r>
      <w:r>
        <w:rPr>
          <w:rFonts w:ascii="宋体" w:hAnsi="宋体"/>
          <w:kern w:val="0"/>
          <w:szCs w:val="21"/>
          <w:u w:val="single"/>
        </w:rPr>
        <w:fldChar w:fldCharType="begin"/>
      </w:r>
      <w:r>
        <w:rPr>
          <w:rFonts w:ascii="宋体" w:hAnsi="宋体"/>
          <w:kern w:val="0"/>
          <w:szCs w:val="21"/>
          <w:u w:val="single"/>
        </w:rPr>
        <w:instrText xml:space="preserve"> AUTOTEXT  input13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设计图纸所示范围内的土建工程</w:t>
      </w:r>
      <w:r>
        <w:rPr>
          <w:rFonts w:ascii="宋体" w:hAnsi="宋体"/>
          <w:kern w:val="0"/>
          <w:szCs w:val="21"/>
          <w:u w:val="single"/>
        </w:rPr>
        <w:t>、装饰装修工程、给排水工程、建筑电气工程、消防工程、及室外配套等设计图所包含的全部工程（包括室外土建、室外水电安装、室外道路管网、围墙、绿化、给排水工程等）。</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招标范围应涵盖《建筑业企业资质标准》中的承包范围的主要内容</w:t>
      </w:r>
      <w:r>
        <w:rPr>
          <w:rFonts w:ascii="宋体" w:hAnsi="宋体"/>
          <w:kern w:val="0"/>
          <w:szCs w:val="21"/>
        </w:rPr>
        <w:t>等</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068A0E7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AUTOTEXT  input14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t>一）房屋工程：1.北区安置点（江边村）：新建门式钢架结构活动室一栋，地上1层，建筑面积294.51㎡，建筑高度6.6m，层高5.70m；新建砖混结构厨房1栋，地上1层，建筑面积76.19㎡，建筑高度3.75m，层高3.60m，配套实施建筑室内外装修、电气、给排水、消防等工程，同时购置红白喜事桌椅、配套实施绿化等；</w:t>
      </w:r>
    </w:p>
    <w:p w14:paraId="722DF060">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2.北区安置点（麦地沟）：新建门式钢架结构活动室一栋，地上1层，建筑面积186.63㎡，建筑高度6.3m，层高5.70m；新建砖混结构厨房1栋，地上1层，建筑面积68.75㎡，建筑高度3.75m，层高3.60m，新建木结构休闲亭4座，建筑面积32.49㎡，地上1层，建筑高度4.65m，层高3.30m，新建室外篮球场1个，面积137.65㎡，配套实施建筑室内外装修、电气、给排水、消防等工程，同时购置红白喜事桌椅等；</w:t>
      </w:r>
    </w:p>
    <w:p w14:paraId="30DB6D25">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3.白沙村安置点（车邑坪）：新建门式钢架结构活动室一栋，地上1层，建筑面积251.49㎡，建筑高度6.6m，层高5.70m；新建砖混结构厨房1栋，地上1层，建筑面积126.78㎡，建筑高度3.75m，层高3.60m，新建框架结构牌坊1座，地上1层，建筑面积44.80㎡，建筑高度9.85m，层高8.40m，新建门式钢架结构室内篮球场1个，地上1层，建筑面积531.35㎡，建筑高度7.05m，层高7.00m，新建砖混结构公厕1座，地上1层，建筑面积49.50㎡，建筑高度4.55m，层高3.60m，新建单跨立柱大门1道，建筑高度3.75m，配套实施建筑室内外装修、电气、给排水、消防等工程，购置安装智慧门禁系统3套、健身器材1套，购置红白喜事桌椅、配套实施室外场地硬化350.00㎡等；</w:t>
      </w:r>
    </w:p>
    <w:p w14:paraId="68B13A4E">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4.规划购置安装成品宣传栏4块。</w:t>
      </w:r>
    </w:p>
    <w:p w14:paraId="5842102B">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（二）基础设施工程：规划对大坪子安置点污水进行收集处理，处理工艺采用化粪池＋污水收集池。规划建设污水排水管网3409.00m，其中DN300钢带增强聚乙烯螺旋波纹管615. 00m、DN200HDPE双壁波纹管1294. 00m、DN160UPVC塑料管1500. 00m；设置检查井62座，采用塑料检查井；新建沉泥井22座，沉泥槽（沉泥井）深度为0. 5m；新建化粪池 40.00m³，氧化塘 160.00m³等。</w:t>
      </w:r>
    </w:p>
    <w:p w14:paraId="0F77DC05">
      <w:pPr>
        <w:adjustRightInd w:val="0"/>
        <w:snapToGrid w:val="0"/>
        <w:spacing w:line="360" w:lineRule="auto"/>
        <w:ind w:firstLine="420" w:firstLineChars="200"/>
        <w:jc w:val="left"/>
        <w:rPr>
          <w:rFonts w:ascii="宋体" w:hAnsi="宋体"/>
          <w:kern w:val="0"/>
          <w:szCs w:val="21"/>
        </w:rPr>
      </w:pPr>
      <w:r>
        <w:rPr>
          <w:rFonts w:ascii="宋体" w:hAnsi="宋体"/>
          <w:kern w:val="0"/>
          <w:szCs w:val="21"/>
          <w:u w:val="single"/>
        </w:rPr>
        <w:t>（三）项目概算总投资685.16万元，其中建安工程费567.65万元、设备购置费33.55万元、工程建设其他费64万元、预备费19.96万元。</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招标规模应根据《建筑业企业资质标准》中从业标准，包括</w:t>
      </w:r>
      <w:r>
        <w:rPr>
          <w:rFonts w:ascii="宋体" w:hAnsi="宋体"/>
          <w:kern w:val="0"/>
          <w:szCs w:val="21"/>
        </w:rPr>
        <w:t>招标项目</w:t>
      </w:r>
      <w:r>
        <w:rPr>
          <w:rFonts w:hint="eastAsia" w:ascii="宋体" w:hAnsi="宋体"/>
          <w:kern w:val="0"/>
          <w:szCs w:val="21"/>
        </w:rPr>
        <w:t>面积、高度、跨度、金额</w:t>
      </w:r>
      <w:r>
        <w:rPr>
          <w:rFonts w:ascii="宋体" w:hAnsi="宋体"/>
          <w:kern w:val="0"/>
          <w:szCs w:val="21"/>
        </w:rPr>
        <w:t>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p>
    <w:p w14:paraId="79588832">
      <w:pPr>
        <w:adjustRightInd w:val="0"/>
        <w:snapToGrid w:val="0"/>
        <w:spacing w:line="360" w:lineRule="auto"/>
        <w:jc w:val="left"/>
        <w:rPr>
          <w:rFonts w:ascii="宋体" w:hAnsi="宋体"/>
          <w:b/>
          <w:sz w:val="32"/>
          <w:szCs w:val="32"/>
        </w:rPr>
      </w:pPr>
      <w:r>
        <w:rPr>
          <w:rFonts w:hint="eastAsia" w:ascii="宋体" w:hAnsi="宋体"/>
          <w:b/>
          <w:sz w:val="32"/>
          <w:szCs w:val="32"/>
        </w:rPr>
        <w:t>4</w:t>
      </w:r>
      <w:r>
        <w:rPr>
          <w:rFonts w:ascii="宋体" w:hAnsi="宋体"/>
          <w:b/>
          <w:sz w:val="32"/>
          <w:szCs w:val="32"/>
        </w:rPr>
        <w:t>.投标人资格要求</w:t>
      </w:r>
    </w:p>
    <w:p w14:paraId="546DD821">
      <w:pPr>
        <w:adjustRightInd w:val="0"/>
        <w:snapToGrid w:val="0"/>
        <w:spacing w:line="360" w:lineRule="auto"/>
        <w:ind w:firstLine="420" w:firstLineChars="200"/>
        <w:jc w:val="left"/>
        <w:rPr>
          <w:rFonts w:ascii="宋体" w:hAnsi="宋体"/>
          <w:kern w:val="0"/>
        </w:rPr>
      </w:pPr>
      <w:r>
        <w:rPr>
          <w:rFonts w:hint="eastAsia" w:ascii="宋体" w:hAnsi="宋体"/>
          <w:kern w:val="0"/>
        </w:rPr>
        <w:t>投标人必须是在中国境内合法注册企业、具有独立法人资格的单位；</w:t>
      </w:r>
    </w:p>
    <w:p w14:paraId="15094E78">
      <w:pPr>
        <w:adjustRightInd w:val="0"/>
        <w:snapToGrid w:val="0"/>
        <w:spacing w:line="360" w:lineRule="auto"/>
        <w:ind w:firstLine="420" w:firstLineChars="200"/>
        <w:jc w:val="left"/>
        <w:rPr>
          <w:rFonts w:ascii="宋体" w:hAnsi="宋体"/>
          <w:kern w:val="0"/>
        </w:rPr>
      </w:pPr>
      <w:r>
        <w:rPr>
          <w:rFonts w:hint="eastAsia" w:ascii="宋体" w:hAnsi="宋体"/>
          <w:kern w:val="0"/>
        </w:rPr>
        <w:t>详细资质要求：</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input725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sz w:val="32"/>
          <w:u w:val="single"/>
        </w:rPr>
        <w:t>☑</w:t>
      </w:r>
      <w:r>
        <w:rPr>
          <w:rFonts w:ascii="宋体" w:hAnsi="宋体"/>
          <w:kern w:val="0"/>
          <w:u w:val="single"/>
        </w:rPr>
        <w:fldChar w:fldCharType="end"/>
      </w:r>
      <w:r>
        <w:rPr>
          <w:rFonts w:hint="eastAsia" w:ascii="宋体" w:hAnsi="宋体"/>
          <w:kern w:val="0"/>
        </w:rPr>
        <w:t xml:space="preserve">有 </w:t>
      </w:r>
      <w:r>
        <w:rPr>
          <w:rFonts w:ascii="宋体" w:hAnsi="宋体"/>
          <w:kern w:val="0"/>
        </w:rPr>
        <w:t xml:space="preserve">           </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input726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无</w:t>
      </w:r>
    </w:p>
    <w:p w14:paraId="21141B53">
      <w:pPr>
        <w:adjustRightInd w:val="0"/>
        <w:snapToGrid w:val="0"/>
        <w:spacing w:line="360" w:lineRule="auto"/>
        <w:ind w:firstLine="420" w:firstLineChars="200"/>
        <w:jc w:val="left"/>
        <w:rPr>
          <w:rFonts w:ascii="宋体" w:hAnsi="宋体"/>
          <w:kern w:val="0"/>
        </w:rPr>
      </w:pPr>
      <w:r>
        <w:rPr>
          <w:rFonts w:hint="eastAsia" w:ascii="宋体" w:hAnsi="宋体"/>
          <w:kern w:val="0"/>
        </w:rPr>
        <w:t>投标人资质：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input753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建筑业企业资质_施工总承包_市政公用工程施工总承包_三级及以上（或）建筑业企业资质_施工总承包_建筑工程施工总承包_三级及以上</w:t>
      </w:r>
      <w:r>
        <w:rPr>
          <w:rFonts w:ascii="宋体" w:hAnsi="宋体"/>
          <w:kern w:val="0"/>
          <w:u w:val="single"/>
        </w:rPr>
        <w:fldChar w:fldCharType="end"/>
      </w:r>
      <w:r>
        <w:rPr>
          <w:rFonts w:ascii="宋体" w:hAnsi="宋体"/>
          <w:kern w:val="0"/>
        </w:rPr>
        <w:t xml:space="preserve">  </w:t>
      </w:r>
      <w:r>
        <w:rPr>
          <w:rFonts w:hint="eastAsia" w:ascii="宋体" w:hAnsi="宋体"/>
          <w:kern w:val="0"/>
        </w:rPr>
        <w:t>其他资质：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input728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p>
    <w:p w14:paraId="1B690ECE">
      <w:pPr>
        <w:adjustRightInd w:val="0"/>
        <w:snapToGrid w:val="0"/>
        <w:spacing w:line="360" w:lineRule="auto"/>
        <w:ind w:firstLine="420" w:firstLineChars="200"/>
        <w:jc w:val="left"/>
        <w:rPr>
          <w:rFonts w:ascii="宋体" w:hAnsi="宋体"/>
          <w:kern w:val="0"/>
        </w:rPr>
      </w:pPr>
      <w:r>
        <w:rPr>
          <w:rFonts w:hint="eastAsia" w:ascii="宋体" w:hAnsi="宋体"/>
          <w:kern w:val="0"/>
        </w:rPr>
        <w:t>具备有效安全生产许可证；</w:t>
      </w:r>
    </w:p>
    <w:p w14:paraId="2869AB89">
      <w:pPr>
        <w:adjustRightInd w:val="0"/>
        <w:snapToGrid w:val="0"/>
        <w:spacing w:line="360" w:lineRule="auto"/>
        <w:ind w:firstLine="420" w:firstLineChars="200"/>
        <w:jc w:val="left"/>
        <w:rPr>
          <w:rFonts w:ascii="宋体" w:hAnsi="宋体"/>
          <w:kern w:val="0"/>
        </w:rPr>
      </w:pPr>
      <w:r>
        <w:rPr>
          <w:rFonts w:hint="eastAsia" w:ascii="宋体" w:hAnsi="宋体"/>
          <w:kern w:val="0"/>
        </w:rPr>
        <w:t>当前未被建设行政主管部门取消投标资格；</w:t>
      </w:r>
    </w:p>
    <w:p w14:paraId="78E6712C">
      <w:pPr>
        <w:adjustRightInd w:val="0"/>
        <w:snapToGrid w:val="0"/>
        <w:spacing w:line="360" w:lineRule="auto"/>
        <w:ind w:firstLine="420" w:firstLineChars="200"/>
        <w:jc w:val="left"/>
        <w:rPr>
          <w:rFonts w:ascii="宋体" w:hAnsi="宋体"/>
          <w:kern w:val="0"/>
          <w:szCs w:val="21"/>
        </w:rPr>
      </w:pPr>
      <w:r>
        <w:rPr>
          <w:rFonts w:hint="eastAsia" w:ascii="宋体" w:hAnsi="宋体"/>
          <w:kern w:val="0"/>
        </w:rPr>
        <w:t>投标人应具备承担本项目施工的资质条件、能力和信誉</w:t>
      </w:r>
      <w:r>
        <w:rPr>
          <w:rFonts w:ascii="宋体" w:hAnsi="宋体"/>
          <w:kern w:val="0"/>
          <w:szCs w:val="21"/>
        </w:rPr>
        <w:t>资质条件</w:t>
      </w:r>
      <w:r>
        <w:rPr>
          <w:rFonts w:hint="eastAsia" w:ascii="宋体" w:hAnsi="宋体"/>
          <w:kern w:val="0"/>
          <w:szCs w:val="21"/>
        </w:rPr>
        <w:t>。</w:t>
      </w:r>
    </w:p>
    <w:p w14:paraId="3B908CF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项目负责人资格要求：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14:paraId="337D7DE2">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hint="eastAsia" w:ascii="宋体" w:hAnsi="宋体"/>
          <w:kern w:val="0"/>
          <w:szCs w:val="21"/>
        </w:rPr>
        <w:t>负责人</w:t>
      </w:r>
      <w:r>
        <w:rPr>
          <w:rFonts w:ascii="宋体" w:hAnsi="宋体"/>
          <w:kern w:val="0"/>
          <w:szCs w:val="21"/>
        </w:rPr>
        <w:t>资格</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注册建造师_二级注册建造师_市政公用工程（或）注册建造师_二级注册建造师_建筑工程</w:t>
      </w:r>
      <w:r>
        <w:rPr>
          <w:rFonts w:ascii="宋体" w:hAnsi="宋体"/>
          <w:kern w:val="0"/>
          <w:szCs w:val="21"/>
          <w:u w:val="single"/>
        </w:rPr>
        <w:fldChar w:fldCharType="end"/>
      </w:r>
      <w:r>
        <w:rPr>
          <w:rFonts w:ascii="宋体" w:hAnsi="宋体"/>
          <w:kern w:val="0"/>
          <w:szCs w:val="21"/>
        </w:rPr>
        <w:t xml:space="preserve">  </w:t>
      </w:r>
      <w:r>
        <w:rPr>
          <w:rFonts w:hint="eastAsia" w:ascii="宋体" w:hAnsi="宋体"/>
          <w:kern w:val="0"/>
          <w:szCs w:val="21"/>
        </w:rPr>
        <w:t>其他资质：</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建造师注册证书及安全生产考核合格证注册单位需与投标单位名称一致，需提供2025年1月至今任意连续3个月社保证明材料。在该项目实施过程中项目负责人不允许作任何更换，每月驻工地时间不少于24天，且不得担任其他在建工程的项目经理，投标人须作出书面承诺</w:t>
      </w:r>
      <w:r>
        <w:rPr>
          <w:rFonts w:ascii="宋体" w:hAnsi="宋体"/>
          <w:kern w:val="0"/>
          <w:szCs w:val="21"/>
          <w:u w:val="single"/>
        </w:rPr>
        <w:fldChar w:fldCharType="end"/>
      </w:r>
      <w:r>
        <w:rPr>
          <w:rFonts w:hint="eastAsia" w:ascii="宋体" w:hAnsi="宋体"/>
          <w:kern w:val="0"/>
          <w:szCs w:val="21"/>
        </w:rPr>
        <w:t>。</w:t>
      </w:r>
    </w:p>
    <w:p w14:paraId="705314E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具有市政公用工程专业或建筑工程专业的中级及以上职称，提供学历证、职称证、身份证及社保证明（2025年1月至今任意连续3个月）并在今后实施过程中不允许作任何更换，并不得兼任其他项目的技术负责人员（提供承诺书）</w:t>
      </w:r>
      <w:r>
        <w:rPr>
          <w:rFonts w:ascii="宋体" w:hAnsi="宋体"/>
          <w:kern w:val="0"/>
          <w:szCs w:val="21"/>
          <w:u w:val="single"/>
        </w:rPr>
        <w:fldChar w:fldCharType="end"/>
      </w:r>
      <w:r>
        <w:rPr>
          <w:rFonts w:hint="eastAsia" w:ascii="宋体" w:hAnsi="宋体"/>
          <w:kern w:val="0"/>
          <w:szCs w:val="21"/>
        </w:rPr>
        <w:t>；</w:t>
      </w:r>
    </w:p>
    <w:p w14:paraId="3E54C40B">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2022</w:t>
      </w:r>
      <w:r>
        <w:rPr>
          <w:rFonts w:ascii="宋体" w:hAnsi="宋体"/>
          <w:kern w:val="0"/>
          <w:szCs w:val="21"/>
          <w:u w:val="single"/>
        </w:rPr>
        <w:fldChar w:fldCharType="end"/>
      </w:r>
      <w:r>
        <w:rPr>
          <w:rFonts w:hint="eastAsia" w:ascii="宋体" w:hAnsi="宋体"/>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2024</w:t>
      </w:r>
      <w:r>
        <w:rPr>
          <w:rFonts w:ascii="宋体" w:hAnsi="宋体"/>
          <w:kern w:val="0"/>
          <w:szCs w:val="21"/>
          <w:u w:val="single"/>
        </w:rPr>
        <w:fldChar w:fldCharType="end"/>
      </w:r>
      <w:r>
        <w:rPr>
          <w:rFonts w:hint="eastAsia" w:ascii="宋体" w:hAnsi="宋体"/>
          <w:kern w:val="0"/>
          <w:szCs w:val="21"/>
        </w:rPr>
        <w:t>（年份要求）有效的财务报表。</w:t>
      </w:r>
    </w:p>
    <w:p w14:paraId="54F1BEC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企业业绩要求：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input729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14:paraId="59309788">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1"/>
        </w:rPr>
        <w:t>企业业绩：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业绩个数不小于1，中标价（万元）不小于450，合同签订时间不小于2022-1-1，业绩内容为市政公用工程施工总承包或建筑工程施工总承包</w:t>
      </w:r>
      <w:r>
        <w:rPr>
          <w:rFonts w:ascii="宋体" w:hAnsi="宋体"/>
          <w:kern w:val="0"/>
          <w:szCs w:val="21"/>
          <w:u w:val="single"/>
        </w:rPr>
        <w:fldChar w:fldCharType="end"/>
      </w:r>
      <w:r>
        <w:rPr>
          <w:rFonts w:hint="eastAsia" w:ascii="宋体" w:hAnsi="宋体"/>
          <w:kern w:val="0"/>
          <w:szCs w:val="21"/>
        </w:rPr>
        <w:t>，需提供合同协议书和工程竣工验收证明材料。</w:t>
      </w:r>
    </w:p>
    <w:p w14:paraId="383221E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input737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14:paraId="764CAC6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业绩个数不小于1，中标价（万元）不小于450，合同签订时间不小于2022-1-1，业绩内容为市政公用工程施工总承包或建筑工程施工总承包</w:t>
      </w:r>
      <w:r>
        <w:rPr>
          <w:rFonts w:ascii="宋体" w:hAnsi="宋体"/>
          <w:kern w:val="0"/>
          <w:szCs w:val="21"/>
          <w:u w:val="single"/>
        </w:rPr>
        <w:fldChar w:fldCharType="end"/>
      </w:r>
      <w:r>
        <w:rPr>
          <w:rFonts w:hint="eastAsia" w:ascii="宋体" w:hAnsi="宋体"/>
          <w:kern w:val="0"/>
          <w:szCs w:val="21"/>
        </w:rPr>
        <w:t>，需提供合同协议书和工程竣工验收证明材料。</w:t>
      </w:r>
    </w:p>
    <w:p w14:paraId="767E0E4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人员配备要求：详见《施工现场专业(管理)人员配备表》。</w:t>
      </w:r>
    </w:p>
    <w:p w14:paraId="5CF6C289">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0191EEA5">
      <w:pPr>
        <w:adjustRightInd w:val="0"/>
        <w:snapToGrid w:val="0"/>
        <w:spacing w:line="360" w:lineRule="auto"/>
        <w:ind w:firstLine="420" w:firstLineChars="200"/>
        <w:jc w:val="left"/>
        <w:rPr>
          <w:rFonts w:ascii="宋体" w:hAnsi="宋体"/>
          <w:kern w:val="0"/>
        </w:rPr>
      </w:pPr>
      <w:r>
        <w:rPr>
          <w:rFonts w:hint="eastAsia" w:ascii="宋体" w:hAnsi="宋体"/>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1.本项目拟派人员配备需满足</w:t>
      </w:r>
      <w:r>
        <w:rPr>
          <w:rFonts w:ascii="宋体" w:hAnsi="宋体"/>
          <w:kern w:val="0"/>
          <w:szCs w:val="21"/>
          <w:u w:val="single"/>
        </w:rPr>
        <w:t>“建筑与市政基础设施工程施工现场专业（管理）人员配备标准”(DB-DBJ53/T-69-2014）的要求。拟投入本项目的主要人员（施工员、专职安全员、质量员、标准员、材料员、机械员、劳务员、资料员）具备相应资格证书，2025年1月至今任意连续3个月社保证明材料。（提供相关证明材料原件扫描件，相关证明材料以招标公告中人员配备表要求为准）</w:t>
      </w:r>
    </w:p>
    <w:p w14:paraId="6732775E">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2.拟配备的项目经理、技术负责人及其项目管理人员在今后本项目施工过程中未经招标人同意不得随意更换（不可抗力因素除外），并不得兼任其他在建（待建）项目的管理人员，否则一律取消中标资格，投标人须作出书面承诺。</w:t>
      </w:r>
    </w:p>
    <w:p w14:paraId="45395358">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3.信誉及履约情况：</w:t>
      </w:r>
    </w:p>
    <w:p w14:paraId="14E74541">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①近三年（2022年01月至今）发生的行政处罚情况说明：投标人当前未因不良记录被建设行政主管部门取消投标资格，无败诉的诉讼及仲裁、无不良行为记录、无不良履约情况，与招标人以往合作项目无工期延误、工程质量问题、解除终止合同、发生纠纷、诉讼等不良履约情况，未受到行政处罚仅做说明及真实性承诺即可，受到行政处罚的须提供行政处罚情况说明（附相关行政处罚通知等扫描件）及真实性承诺；</w:t>
      </w:r>
    </w:p>
    <w:p w14:paraId="5C79510D">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②近三年（2022年01月至今）未被列入“信用中国”失信被执行人及重大税收违法案件当事人名单、（查询对象包括企业、企业法定代表人、拟派的项目经理、技术负责人，提供网上证明材料），提供查询结果截图，网址清晰可见、查询时间须晚于公告发出时间。</w:t>
      </w:r>
    </w:p>
    <w:p w14:paraId="18D1E981">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③投标人、法定代表人、拟派的项目负责人、技术负责人无行贿犯罪记录的承诺书，提供《中国裁判文书网》查询结果截图，网址清晰可见、查询时间须晚于公告发出时间。</w:t>
      </w:r>
    </w:p>
    <w:p w14:paraId="45C60CF9">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④投标人近三年（2022年01月至今）未出现拖欠农民工工资情况，提供查询结果扫描件或投标人自行出具未出现拖欠农民工工资情况的承诺</w:t>
      </w:r>
    </w:p>
    <w:p w14:paraId="1371257C">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⑤根据《云南省人民政府办公厅关于进一步构建解决农民工工资拖欠长效机制的若干意见》（云政办发〔2017〕60 号）。投标人在项目实施过程中必须按月足额支付农民工工资和项目实行人工费与其他工程款分账管理；</w:t>
      </w:r>
    </w:p>
    <w:p w14:paraId="68AC7335">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4.严禁中标人将中标项目转包或分包。中标人派驻施工现场的项目经理和主要技术负责人与投标文件不符的（特殊情况须按照更换程序办理的除外）视同转包，并依法严格查处。投标人须作出书面承诺。</w:t>
      </w:r>
    </w:p>
    <w:p w14:paraId="42A91EBE">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5.财务要求：提供(2022年至2024年)连续三年经审计的财务报表及审计报告；如成立时间不足3年的，提供成立至今的审计报告及财务报表,2025年01月01日之后成立的企业无需提供财务报表和审计报告，但需出具情况说明。</w:t>
      </w:r>
    </w:p>
    <w:p w14:paraId="5C37E46E">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注：1.审计报告需包含会计师事务所营业执照及注册会计师签章页；</w:t>
      </w:r>
    </w:p>
    <w:p w14:paraId="566FB450">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2.根据《关于加强审计报告查验工作的通知》（财会〔2023〕15号）规定，在2022年10月以后出具的审计报告须在注册会计师行业统一监管平台（网址：http：//acc.mof.gov.cn）取得赋码，未取得赋码的财务报告视为无效。（财务要求以此要求为准）</w:t>
      </w:r>
    </w:p>
    <w:p w14:paraId="271DE610">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6.业绩要求时间为2022年01月01日至今，2025年01月01日之后成立的企业业绩不做要求。</w:t>
      </w:r>
    </w:p>
    <w:p w14:paraId="2CED7568">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7.本次招标不接受联合体投标。</w:t>
      </w:r>
    </w:p>
    <w:p w14:paraId="42582ABE">
      <w:pPr>
        <w:adjustRightInd w:val="0"/>
        <w:snapToGrid w:val="0"/>
        <w:spacing w:line="360" w:lineRule="auto"/>
        <w:ind w:firstLine="420" w:firstLineChars="200"/>
        <w:jc w:val="left"/>
        <w:rPr>
          <w:rFonts w:ascii="宋体" w:hAnsi="宋体"/>
          <w:kern w:val="0"/>
        </w:rPr>
      </w:pPr>
      <w:r>
        <w:rPr>
          <w:rFonts w:ascii="宋体" w:hAnsi="宋体"/>
          <w:kern w:val="0"/>
          <w:szCs w:val="21"/>
          <w:u w:val="single"/>
        </w:rPr>
        <w:t>8.本次招标采用资格后审方式。（要求投标人其他资格的应详细明确，且不得违反相关规定和强制性条款）</w:t>
      </w:r>
      <w:r>
        <w:rPr>
          <w:rFonts w:ascii="宋体" w:hAnsi="宋体"/>
          <w:kern w:val="0"/>
          <w:szCs w:val="21"/>
          <w:u w:val="single"/>
        </w:rPr>
        <w:fldChar w:fldCharType="end"/>
      </w:r>
      <w:r>
        <w:rPr>
          <w:rFonts w:hint="eastAsia" w:ascii="宋体" w:hAnsi="宋体"/>
          <w:kern w:val="0"/>
          <w:szCs w:val="21"/>
        </w:rPr>
        <w:t>。</w:t>
      </w:r>
    </w:p>
    <w:p w14:paraId="567CE07E">
      <w:pPr>
        <w:adjustRightInd w:val="0"/>
        <w:snapToGrid w:val="0"/>
        <w:spacing w:line="360" w:lineRule="auto"/>
        <w:jc w:val="left"/>
        <w:rPr>
          <w:rFonts w:ascii="宋体" w:hAnsi="宋体"/>
          <w:b/>
          <w:sz w:val="32"/>
          <w:szCs w:val="32"/>
        </w:rPr>
      </w:pPr>
      <w:r>
        <w:rPr>
          <w:rFonts w:hint="eastAsia" w:ascii="宋体" w:hAnsi="宋体"/>
          <w:b/>
          <w:sz w:val="32"/>
          <w:szCs w:val="32"/>
        </w:rPr>
        <w:t>5</w:t>
      </w:r>
      <w:r>
        <w:rPr>
          <w:rFonts w:ascii="宋体" w:hAnsi="宋体"/>
          <w:b/>
          <w:sz w:val="32"/>
          <w:szCs w:val="32"/>
        </w:rPr>
        <w:t>.招标文件的获取</w:t>
      </w:r>
    </w:p>
    <w:p w14:paraId="0FBD3697">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5.1凡有意参加投标者（以网上公告时间为准），登录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 xml:space="preserve"> </w:t>
      </w:r>
      <w:r>
        <w:rPr>
          <w:rFonts w:hint="eastAsia" w:ascii="宋体" w:hAnsi="宋体"/>
          <w:color w:val="3333FF"/>
          <w:kern w:val="0"/>
          <w:szCs w:val="28"/>
          <w:u w:val="single"/>
        </w:rPr>
        <w:t>云南省公共资源交易平台（怒江州）</w:t>
      </w:r>
      <w:r>
        <w:rPr>
          <w:rFonts w:ascii="宋体" w:hAnsi="宋体"/>
          <w:color w:val="3333FF"/>
          <w:kern w:val="0"/>
          <w:szCs w:val="28"/>
          <w:u w:val="single"/>
        </w:rPr>
        <w:fldChar w:fldCharType="end"/>
      </w:r>
      <w:r>
        <w:rPr>
          <w:rFonts w:hint="eastAsia" w:ascii="宋体" w:hAnsi="宋体"/>
          <w:kern w:val="0"/>
          <w:szCs w:val="28"/>
        </w:rPr>
        <w:t>（网址：</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http</w:t>
      </w:r>
      <w:r>
        <w:rPr>
          <w:rFonts w:hint="eastAsia" w:ascii="宋体" w:hAnsi="宋体"/>
          <w:color w:val="3333FF"/>
          <w:kern w:val="0"/>
          <w:szCs w:val="28"/>
          <w:u w:val="single"/>
        </w:rPr>
        <w:t>://ggzy.yn.gov.cn/ynggfwpt-home-web/#/homePage</w:t>
      </w:r>
      <w:r>
        <w:rPr>
          <w:rFonts w:ascii="宋体" w:hAnsi="宋体"/>
          <w:color w:val="3333FF"/>
          <w:kern w:val="0"/>
          <w:szCs w:val="28"/>
          <w:u w:val="single"/>
        </w:rPr>
        <w:fldChar w:fldCharType="end"/>
      </w:r>
      <w:r>
        <w:rPr>
          <w:rFonts w:hint="eastAsia" w:ascii="宋体" w:hAnsi="宋体"/>
          <w:kern w:val="0"/>
          <w:szCs w:val="28"/>
        </w:rPr>
        <w:t>），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 xml:space="preserve"> </w:t>
      </w:r>
      <w:r>
        <w:rPr>
          <w:rFonts w:hint="eastAsia" w:ascii="宋体" w:hAnsi="宋体"/>
          <w:color w:val="3333FF"/>
          <w:kern w:val="0"/>
          <w:szCs w:val="28"/>
          <w:u w:val="single"/>
        </w:rPr>
        <w:t>云南省公共资源交易平台（怒江州）</w:t>
      </w:r>
      <w:r>
        <w:rPr>
          <w:rFonts w:ascii="宋体" w:hAnsi="宋体"/>
          <w:color w:val="3333FF"/>
          <w:kern w:val="0"/>
          <w:szCs w:val="28"/>
          <w:u w:val="single"/>
        </w:rPr>
        <w:fldChar w:fldCharType="end"/>
      </w:r>
      <w:r>
        <w:rPr>
          <w:rFonts w:hint="eastAsia" w:ascii="宋体" w:hAnsi="宋体"/>
          <w:kern w:val="0"/>
          <w:szCs w:val="28"/>
        </w:rPr>
        <w:t>完成注册通过后，便可获取招标文件，此为获取招标文件的唯一途径。</w:t>
      </w:r>
    </w:p>
    <w:p w14:paraId="68E4049D">
      <w:pPr>
        <w:adjustRightInd w:val="0"/>
        <w:snapToGrid w:val="0"/>
        <w:spacing w:line="360" w:lineRule="auto"/>
        <w:ind w:firstLine="420" w:firstLineChars="200"/>
        <w:jc w:val="lef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szCs w:val="28"/>
          <w14:textFill>
            <w14:solidFill>
              <w14:schemeClr w14:val="tx1"/>
            </w14:solidFill>
          </w14:textFill>
        </w:rPr>
        <w:t>5.2 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themeColor="text1"/>
          <w:kern w:val="0"/>
          <w:szCs w:val="28"/>
          <w14:textFill>
            <w14:solidFill>
              <w14:schemeClr w14:val="tx1"/>
            </w14:solidFill>
          </w14:textFill>
        </w:rPr>
        <w:t>地区</w:t>
      </w:r>
      <w:r>
        <w:rPr>
          <w:rFonts w:hint="eastAsia" w:ascii="宋体" w:hAnsi="宋体"/>
          <w:color w:val="000000" w:themeColor="text1"/>
          <w:kern w:val="0"/>
          <w:szCs w:val="28"/>
          <w14:textFill>
            <w14:solidFill>
              <w14:schemeClr w14:val="tx1"/>
            </w14:solidFill>
          </w14:textFill>
        </w:rPr>
        <w:t>的相关文件为准，并在招标文件中明确减免投标保证金的情况。</w:t>
      </w:r>
      <w:r>
        <w:rPr>
          <w:rFonts w:ascii="宋体" w:hAnsi="宋体"/>
          <w:color w:val="000000" w:themeColor="text1"/>
          <w:kern w:val="0"/>
          <w:szCs w:val="28"/>
          <w14:textFill>
            <w14:solidFill>
              <w14:schemeClr w14:val="tx1"/>
            </w14:solidFill>
          </w14:textFill>
        </w:rPr>
        <w:t xml:space="preserve"> </w:t>
      </w:r>
    </w:p>
    <w:p w14:paraId="0E91D900">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8"/>
        </w:rPr>
        <w:t>5.3其他要求：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5.3.1招标文件获取时间：2026年01月08日00:00时至2026年01月15日23:59时。</w:t>
      </w:r>
    </w:p>
    <w:p w14:paraId="639849C7">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5.3.2投标保证金：本项目不要求提交投标保证金。</w:t>
      </w:r>
    </w:p>
    <w:p w14:paraId="47509B9C">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北京筑龙信息技术有限责任公司 技术支持 (服务QQ):400-9618-998。</w:t>
      </w:r>
    </w:p>
    <w:p w14:paraId="3DECED63">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1"/>
          <w:u w:val="single"/>
        </w:rPr>
        <w:t>数字证书网上办理，联系电话：0886-3898525</w:t>
      </w:r>
      <w:r>
        <w:rPr>
          <w:rFonts w:ascii="宋体" w:hAnsi="宋体"/>
          <w:kern w:val="0"/>
          <w:szCs w:val="21"/>
          <w:u w:val="single"/>
        </w:rPr>
        <w:fldChar w:fldCharType="end"/>
      </w:r>
      <w:r>
        <w:rPr>
          <w:rFonts w:hint="eastAsia" w:ascii="宋体" w:hAnsi="宋体"/>
          <w:kern w:val="0"/>
          <w:szCs w:val="28"/>
        </w:rPr>
        <w:t>。</w:t>
      </w:r>
    </w:p>
    <w:p w14:paraId="0C3E7FF0">
      <w:pPr>
        <w:adjustRightInd w:val="0"/>
        <w:snapToGrid w:val="0"/>
        <w:spacing w:line="360" w:lineRule="auto"/>
        <w:jc w:val="left"/>
        <w:rPr>
          <w:rFonts w:ascii="宋体" w:hAnsi="宋体"/>
          <w:b/>
          <w:sz w:val="32"/>
          <w:szCs w:val="32"/>
        </w:rPr>
      </w:pPr>
      <w:r>
        <w:rPr>
          <w:rFonts w:hint="eastAsia" w:ascii="宋体" w:hAnsi="宋体"/>
          <w:b/>
          <w:sz w:val="32"/>
          <w:szCs w:val="32"/>
        </w:rPr>
        <w:t>6.投标文件的上传</w:t>
      </w:r>
    </w:p>
    <w:p w14:paraId="54BED0B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6.1投标文件上传的截止时间（投标截止时间，下同）以网上公告时间为准。</w:t>
      </w:r>
    </w:p>
    <w:p w14:paraId="375A9F21">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6.2网上上传：网上上传网址为</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http</w:t>
      </w:r>
      <w:r>
        <w:rPr>
          <w:rFonts w:hint="eastAsia" w:ascii="宋体" w:hAnsi="宋体"/>
          <w:color w:val="3333FF"/>
          <w:kern w:val="0"/>
          <w:szCs w:val="28"/>
          <w:u w:val="single"/>
        </w:rPr>
        <w:t>://ggzy.yn.gov.cn/ynggfwpt-home-web/#/homePage</w:t>
      </w:r>
      <w:r>
        <w:rPr>
          <w:rFonts w:ascii="宋体" w:hAnsi="宋体"/>
          <w:color w:val="3333FF"/>
          <w:kern w:val="0"/>
          <w:szCs w:val="28"/>
          <w:u w:val="single"/>
        </w:rPr>
        <w:fldChar w:fldCharType="end"/>
      </w:r>
      <w:r>
        <w:rPr>
          <w:rFonts w:hint="eastAsia" w:ascii="宋体" w:hAnsi="宋体"/>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2A977EDF">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6.3.1投标文件递交截止时间（开标时间）：2026年01月29日09:00时，开标地点：兰坪县公共资源交易平台；</w:t>
      </w:r>
    </w:p>
    <w:p w14:paraId="6CFF3FA0">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6.3.2投标文件递交方式：网上递交，网址为云南省公共资源交易中心（地址：http://ggzy.yn.gov.cn/ynggfwpt-home-web/#/homePage）选择“怒江州”进入怒江州公共资源交易中心，递交投标文件时，需在投标截止时间前用投标人（或联合体牵头人）企业机构数字证书登录【我要投标】上传电子投标文件，具体操作见平台中系统帮助；投标人均须在投标截止时间前完成所有投标文件的上传，网上确认电子签名，并打印“上传投标文件回执”，在投标截止时间前未完成投标文件上传的，视为撤回投标文件，由此带来的后果由投标人自行承担。</w:t>
      </w:r>
    </w:p>
    <w:p w14:paraId="579C04F0">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6.3.3本项目采用网上开标远程解密方式：</w:t>
      </w:r>
    </w:p>
    <w:p w14:paraId="344D84C8">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1）选择网上开标方式交易，投标人通过网上解密投标文件完成参与交易，投标人不再到交易中心现场参与开标。该条特殊说明与本项目招标公告和《招标文件》内容有冲突的地方以该特殊说明为准。各投标单位对上传的相关证件及证明资料真实性负责（确保上传的相关资料清晰可辨，并作出投标材料真实性的声明），如评标过程中，评标委员会无法辨别影响投标的，责任由投标人自行承担，如发现提供虚假材料的，一经查实取消投标资格，并依据相关法律、法规进行处罚。</w:t>
      </w:r>
    </w:p>
    <w:p w14:paraId="60BF9A8F">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2）在到达开标时间之后投标人自行登录云南省公共资源交易中心（地址：http://ggzy.yn.gov.cn/ynggfwpt-home-web/#/homePage）选择“怒江州”进入怒江州公共资源交易中心点击【开标】下的【开标会】菜单，进入开标会界面，至投标截止时间后方能找到对应项目，点击项目后方的【进入】按钮进入开标室页面，点击【进入】即代表签到。</w:t>
      </w:r>
    </w:p>
    <w:p w14:paraId="0CD304AF">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3）开标系统下达网上解密指令后，投标单位点击上方【网上解密】进入网上解密界面，各投标单位必须在系统下达的时间内完成解密工作，解密时长可在左上角即时通知框中查看，由自身原因解密失败的视为无效投标，一切责任由投标人自行负责。</w:t>
      </w:r>
    </w:p>
    <w:p w14:paraId="2162555A">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（4）开标过程中等全部投标单位解密成功唱标后投标单位如有问题，可以在线发起异议，点击右上角的【提出异议】按钮，填写异议详细内容之后进行提交，由招标人（招标代理机构）给予对应的回复。</w:t>
      </w:r>
    </w:p>
    <w:p w14:paraId="3BE7F0F6">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5）在开标系统下达电子签名命令后，投标人点击上方【签名确认】按钮进行签名确认，各投标人必须在系统下达的时间内完成签名确认工作，签名时长可在左上角即时通知框中查看，签名确认成功之后，右下角方会出现“签名确认成功”提示，投标人的网上开标远程解密即操作完成。未在规定时限内签名确认的视为对此次开标结果无异议，一切责任由投标人自行负责。</w:t>
      </w:r>
    </w:p>
    <w:p w14:paraId="0ED2AA9A">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6）各投标人应当提前熟悉和掌握网上开标远程解密详细操作，操作步骤可登录怒江州公共资源交易电子服务系统（http://ggzy.yn.gov.cn/ynggfwpt-home-web/#/homePage）到“服务指南——中心指南”中下载《怒江州网上开标远程解密操作指南（投标方）》，学习过程中如有疑问可咨询北京筑龙信息技术有限责任公司。</w:t>
      </w:r>
    </w:p>
    <w:p w14:paraId="266D72DC">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7）开标当天投标人无法正常登录系统、无法正常解密应及时联系筑龙客服说明问题并请求远程协助检查确认问题，同时联系招标人或招标代理机构说明情况，不说明情况的以网上实际解密成功的投标人为准，不成功的视为无效投标，一切责任由投标人自行承担。解密时限30分钟，逾期视为无效投标，一切责任由投标人自行承担。</w:t>
      </w:r>
    </w:p>
    <w:p w14:paraId="34914840">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技术支持：北京筑龙信息技术有限责任公司</w:t>
      </w:r>
    </w:p>
    <w:p w14:paraId="72C61510">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服务热线:010-86483801   QQ:400-9618-998。</w:t>
      </w:r>
    </w:p>
    <w:p w14:paraId="0C223630">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6.4各投标人在投标截止时间前可自行登录云南省公共资源交易中心（地址：http://ggzy.yn.gov.cn/ynggfwpt-home-web/#/homePage）上公开发布查看相关补遗书等文件，如不及时查看所造成的后果由投标人自行承担。</w:t>
      </w:r>
    </w:p>
    <w:p w14:paraId="157B6AF7">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1"/>
          <w:u w:val="single"/>
        </w:rPr>
        <w:t>6.5中标单位需在领取中标通知书时向招标人提交纸质版投标文件3份(一正二副)，且必须确保与网上上传的电子投标文件一致</w:t>
      </w:r>
      <w:r>
        <w:rPr>
          <w:rFonts w:ascii="宋体" w:hAnsi="宋体"/>
          <w:kern w:val="0"/>
          <w:szCs w:val="21"/>
          <w:u w:val="single"/>
        </w:rPr>
        <w:fldChar w:fldCharType="end"/>
      </w:r>
      <w:r>
        <w:rPr>
          <w:rFonts w:hint="eastAsia" w:ascii="宋体" w:hAnsi="宋体"/>
          <w:kern w:val="0"/>
          <w:szCs w:val="28"/>
        </w:rPr>
        <w:t>。</w:t>
      </w:r>
    </w:p>
    <w:p w14:paraId="10EAE83D">
      <w:pPr>
        <w:adjustRightInd w:val="0"/>
        <w:snapToGrid w:val="0"/>
        <w:spacing w:line="360" w:lineRule="auto"/>
        <w:jc w:val="left"/>
        <w:rPr>
          <w:rFonts w:ascii="宋体" w:hAnsi="宋体"/>
          <w:b/>
          <w:sz w:val="32"/>
          <w:szCs w:val="32"/>
        </w:rPr>
      </w:pPr>
      <w:r>
        <w:rPr>
          <w:rFonts w:hint="eastAsia" w:ascii="宋体" w:hAnsi="宋体"/>
          <w:b/>
          <w:sz w:val="32"/>
          <w:szCs w:val="32"/>
        </w:rPr>
        <w:t>7.发布公告的媒介</w:t>
      </w:r>
    </w:p>
    <w:p w14:paraId="1EDC1A9E">
      <w:pPr>
        <w:adjustRightInd w:val="0"/>
        <w:snapToGrid w:val="0"/>
        <w:spacing w:line="360" w:lineRule="auto"/>
        <w:ind w:firstLine="420" w:firstLineChars="200"/>
        <w:jc w:val="left"/>
        <w:rPr>
          <w:rFonts w:ascii="宋体" w:hAnsi="宋体"/>
          <w:kern w:val="0"/>
        </w:rPr>
      </w:pPr>
      <w:r>
        <w:rPr>
          <w:rFonts w:hint="eastAsia" w:ascii="宋体" w:hAnsi="宋体"/>
          <w:color w:val="000000"/>
          <w:kern w:val="0"/>
        </w:rPr>
        <w:t>云南省建设监管公共服务平台（https://www.ynjzjgcx.com）、云南省公共资源交易信息网（https://ggzy.yn.gov.cn/）</w:t>
      </w:r>
      <w:r>
        <w:rPr>
          <w:rFonts w:hint="eastAsia"/>
        </w:rPr>
        <w:t>及</w:t>
      </w:r>
      <w:r>
        <w:rPr>
          <w:rFonts w:ascii="宋体" w:hAnsi="宋体"/>
          <w:kern w:val="0"/>
          <w:u w:val="single"/>
        </w:rPr>
        <w:fldChar w:fldCharType="begin"/>
      </w:r>
      <w:r>
        <w:rPr>
          <w:rFonts w:ascii="宋体" w:hAnsi="宋体"/>
          <w:kern w:val="0"/>
          <w:u w:val="single"/>
        </w:rPr>
        <w:instrText xml:space="preserve"> AUTOTEXT  input22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w:t>
      </w:r>
      <w:r>
        <w:rPr>
          <w:rFonts w:ascii="宋体" w:hAnsi="宋体"/>
          <w:kern w:val="0"/>
          <w:u w:val="single"/>
        </w:rPr>
        <w:fldChar w:fldCharType="end"/>
      </w:r>
      <w:r>
        <w:rPr>
          <w:rFonts w:hint="eastAsia" w:ascii="宋体" w:hAnsi="宋体"/>
          <w:kern w:val="0"/>
        </w:rPr>
        <w:t>。</w:t>
      </w:r>
    </w:p>
    <w:p w14:paraId="7CF5EA8C">
      <w:pPr>
        <w:adjustRightInd w:val="0"/>
        <w:snapToGrid w:val="0"/>
        <w:spacing w:line="360" w:lineRule="auto"/>
        <w:jc w:val="left"/>
        <w:rPr>
          <w:rFonts w:ascii="宋体" w:hAnsi="宋体"/>
          <w:b/>
          <w:sz w:val="32"/>
          <w:szCs w:val="32"/>
        </w:rPr>
      </w:pPr>
      <w:r>
        <w:rPr>
          <w:rFonts w:hint="eastAsia" w:ascii="宋体" w:hAnsi="宋体"/>
          <w:b/>
          <w:sz w:val="32"/>
          <w:szCs w:val="32"/>
        </w:rPr>
        <w:t>8</w:t>
      </w:r>
      <w:r>
        <w:rPr>
          <w:rFonts w:ascii="宋体" w:hAnsi="宋体"/>
          <w:b/>
          <w:sz w:val="32"/>
          <w:szCs w:val="32"/>
        </w:rPr>
        <w:t>.联系方式</w:t>
      </w:r>
    </w:p>
    <w:tbl>
      <w:tblPr>
        <w:tblStyle w:val="2"/>
        <w:tblW w:w="9286" w:type="dxa"/>
        <w:jc w:val="center"/>
        <w:tblLayout w:type="fixed"/>
        <w:tblCellMar>
          <w:top w:w="0" w:type="dxa"/>
          <w:left w:w="108" w:type="dxa"/>
          <w:bottom w:w="0" w:type="dxa"/>
          <w:right w:w="108" w:type="dxa"/>
        </w:tblCellMar>
      </w:tblPr>
      <w:tblGrid>
        <w:gridCol w:w="1952"/>
        <w:gridCol w:w="2117"/>
        <w:gridCol w:w="1709"/>
        <w:gridCol w:w="3508"/>
      </w:tblGrid>
      <w:tr w14:paraId="2E97B16F">
        <w:tblPrEx>
          <w:tblCellMar>
            <w:top w:w="0" w:type="dxa"/>
            <w:left w:w="108" w:type="dxa"/>
            <w:bottom w:w="0" w:type="dxa"/>
            <w:right w:w="108" w:type="dxa"/>
          </w:tblCellMar>
        </w:tblPrEx>
        <w:trPr>
          <w:cantSplit/>
          <w:jc w:val="center"/>
        </w:trPr>
        <w:tc>
          <w:tcPr>
            <w:tcW w:w="1952" w:type="dxa"/>
            <w:shd w:val="clear" w:color="auto" w:fill="auto"/>
            <w:vAlign w:val="center"/>
          </w:tcPr>
          <w:p w14:paraId="0134042F">
            <w:pPr>
              <w:topLinePunct/>
              <w:adjustRightInd w:val="0"/>
              <w:snapToGrid w:val="0"/>
              <w:spacing w:line="360" w:lineRule="auto"/>
              <w:jc w:val="right"/>
              <w:rPr>
                <w:rFonts w:ascii="宋体" w:hAnsi="宋体"/>
                <w:kern w:val="0"/>
                <w:szCs w:val="21"/>
              </w:rPr>
            </w:pPr>
            <w:r>
              <w:rPr>
                <w:rFonts w:ascii="宋体" w:hAnsi="宋体"/>
                <w:kern w:val="0"/>
                <w:szCs w:val="21"/>
              </w:rPr>
              <w:t>招 标 人：</w:t>
            </w:r>
          </w:p>
        </w:tc>
        <w:tc>
          <w:tcPr>
            <w:tcW w:w="2117" w:type="dxa"/>
            <w:shd w:val="clear" w:color="auto" w:fill="auto"/>
            <w:vAlign w:val="center"/>
          </w:tcPr>
          <w:p w14:paraId="43913459">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input59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兰坪白族普米族自治县搬迁安置服务中心</w:t>
            </w:r>
            <w:r>
              <w:rPr>
                <w:rFonts w:ascii="宋体" w:hAnsi="宋体"/>
                <w:kern w:val="0"/>
                <w:szCs w:val="21"/>
                <w:u w:val="single"/>
              </w:rPr>
              <w:fldChar w:fldCharType="end"/>
            </w:r>
          </w:p>
        </w:tc>
        <w:tc>
          <w:tcPr>
            <w:tcW w:w="1709" w:type="dxa"/>
            <w:shd w:val="clear" w:color="auto" w:fill="auto"/>
            <w:vAlign w:val="center"/>
          </w:tcPr>
          <w:p w14:paraId="349219CB">
            <w:pPr>
              <w:topLinePunct/>
              <w:adjustRightInd w:val="0"/>
              <w:snapToGrid w:val="0"/>
              <w:spacing w:line="360" w:lineRule="auto"/>
              <w:jc w:val="right"/>
              <w:rPr>
                <w:rFonts w:ascii="宋体" w:hAnsi="宋体"/>
                <w:kern w:val="0"/>
                <w:szCs w:val="21"/>
              </w:rPr>
            </w:pPr>
            <w:r>
              <w:rPr>
                <w:rFonts w:ascii="宋体" w:hAnsi="宋体"/>
                <w:kern w:val="0"/>
                <w:szCs w:val="21"/>
              </w:rPr>
              <w:t>招标代理机构：</w:t>
            </w:r>
          </w:p>
        </w:tc>
        <w:tc>
          <w:tcPr>
            <w:tcW w:w="3508" w:type="dxa"/>
            <w:shd w:val="clear" w:color="auto" w:fill="auto"/>
            <w:vAlign w:val="center"/>
          </w:tcPr>
          <w:p w14:paraId="63F44F6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怒江乐达全过程工程咨询管理有限公司</w:t>
            </w:r>
            <w:r>
              <w:rPr>
                <w:rFonts w:ascii="宋体" w:hAnsi="宋体"/>
                <w:kern w:val="0"/>
                <w:szCs w:val="21"/>
                <w:u w:val="single"/>
              </w:rPr>
              <w:t xml:space="preserve"> </w:t>
            </w:r>
            <w:r>
              <w:rPr>
                <w:rFonts w:ascii="宋体" w:hAnsi="宋体"/>
                <w:kern w:val="0"/>
                <w:szCs w:val="21"/>
                <w:u w:val="single"/>
              </w:rPr>
              <w:fldChar w:fldCharType="end"/>
            </w:r>
          </w:p>
        </w:tc>
      </w:tr>
      <w:tr w14:paraId="6D29A99E">
        <w:tblPrEx>
          <w:tblCellMar>
            <w:top w:w="0" w:type="dxa"/>
            <w:left w:w="108" w:type="dxa"/>
            <w:bottom w:w="0" w:type="dxa"/>
            <w:right w:w="108" w:type="dxa"/>
          </w:tblCellMar>
        </w:tblPrEx>
        <w:trPr>
          <w:cantSplit/>
          <w:jc w:val="center"/>
        </w:trPr>
        <w:tc>
          <w:tcPr>
            <w:tcW w:w="1952" w:type="dxa"/>
            <w:shd w:val="clear" w:color="auto" w:fill="auto"/>
            <w:vAlign w:val="center"/>
          </w:tcPr>
          <w:p w14:paraId="0C7EC8F1">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14:paraId="76EF825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兰坪县人民路18号</w:t>
            </w:r>
            <w:r>
              <w:rPr>
                <w:rFonts w:ascii="宋体" w:hAnsi="宋体"/>
                <w:kern w:val="0"/>
                <w:szCs w:val="21"/>
                <w:u w:val="single"/>
              </w:rPr>
              <w:fldChar w:fldCharType="end"/>
            </w:r>
          </w:p>
        </w:tc>
        <w:tc>
          <w:tcPr>
            <w:tcW w:w="1709" w:type="dxa"/>
            <w:shd w:val="clear" w:color="auto" w:fill="auto"/>
            <w:vAlign w:val="center"/>
          </w:tcPr>
          <w:p w14:paraId="5D67432D">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14:paraId="5D8908F6">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兰坪县滨江首府一栋一单元1502</w:t>
            </w:r>
            <w:r>
              <w:rPr>
                <w:rFonts w:ascii="宋体" w:hAnsi="宋体"/>
                <w:kern w:val="0"/>
                <w:szCs w:val="21"/>
                <w:u w:val="single"/>
              </w:rPr>
              <w:fldChar w:fldCharType="end"/>
            </w:r>
          </w:p>
        </w:tc>
      </w:tr>
      <w:tr w14:paraId="69F1331A">
        <w:tblPrEx>
          <w:tblCellMar>
            <w:top w:w="0" w:type="dxa"/>
            <w:left w:w="108" w:type="dxa"/>
            <w:bottom w:w="0" w:type="dxa"/>
            <w:right w:w="108" w:type="dxa"/>
          </w:tblCellMar>
        </w:tblPrEx>
        <w:trPr>
          <w:cantSplit/>
          <w:jc w:val="center"/>
        </w:trPr>
        <w:tc>
          <w:tcPr>
            <w:tcW w:w="1952" w:type="dxa"/>
            <w:shd w:val="clear" w:color="auto" w:fill="auto"/>
            <w:vAlign w:val="center"/>
          </w:tcPr>
          <w:p w14:paraId="725D13F2">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2117" w:type="dxa"/>
            <w:shd w:val="clear" w:color="auto" w:fill="auto"/>
            <w:vAlign w:val="center"/>
          </w:tcPr>
          <w:p w14:paraId="77D32D5C">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671400</w:t>
            </w:r>
            <w:r>
              <w:rPr>
                <w:rFonts w:ascii="宋体" w:hAnsi="宋体"/>
                <w:kern w:val="0"/>
                <w:szCs w:val="21"/>
                <w:u w:val="single"/>
              </w:rPr>
              <w:fldChar w:fldCharType="end"/>
            </w:r>
          </w:p>
        </w:tc>
        <w:tc>
          <w:tcPr>
            <w:tcW w:w="1709" w:type="dxa"/>
            <w:shd w:val="clear" w:color="auto" w:fill="auto"/>
            <w:vAlign w:val="center"/>
          </w:tcPr>
          <w:p w14:paraId="7B802BC3">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3508" w:type="dxa"/>
            <w:shd w:val="clear" w:color="auto" w:fill="auto"/>
            <w:vAlign w:val="center"/>
          </w:tcPr>
          <w:p w14:paraId="7F1BD61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671400</w:t>
            </w:r>
            <w:r>
              <w:rPr>
                <w:rFonts w:ascii="宋体" w:hAnsi="宋体"/>
                <w:kern w:val="0"/>
                <w:szCs w:val="21"/>
                <w:u w:val="single"/>
              </w:rPr>
              <w:fldChar w:fldCharType="end"/>
            </w:r>
          </w:p>
        </w:tc>
      </w:tr>
      <w:tr w14:paraId="05B6A7BC">
        <w:tblPrEx>
          <w:tblCellMar>
            <w:top w:w="0" w:type="dxa"/>
            <w:left w:w="108" w:type="dxa"/>
            <w:bottom w:w="0" w:type="dxa"/>
            <w:right w:w="108" w:type="dxa"/>
          </w:tblCellMar>
        </w:tblPrEx>
        <w:trPr>
          <w:cantSplit/>
          <w:jc w:val="center"/>
        </w:trPr>
        <w:tc>
          <w:tcPr>
            <w:tcW w:w="1952" w:type="dxa"/>
            <w:shd w:val="clear" w:color="auto" w:fill="auto"/>
            <w:vAlign w:val="center"/>
          </w:tcPr>
          <w:p w14:paraId="65426B4C">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2117" w:type="dxa"/>
            <w:shd w:val="clear" w:color="auto" w:fill="auto"/>
            <w:vAlign w:val="center"/>
          </w:tcPr>
          <w:p w14:paraId="401B304E">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杨先生</w:t>
            </w:r>
            <w:r>
              <w:rPr>
                <w:rFonts w:ascii="宋体" w:hAnsi="宋体"/>
                <w:kern w:val="0"/>
                <w:szCs w:val="21"/>
                <w:u w:val="single"/>
              </w:rPr>
              <w:fldChar w:fldCharType="end"/>
            </w:r>
          </w:p>
        </w:tc>
        <w:tc>
          <w:tcPr>
            <w:tcW w:w="1709" w:type="dxa"/>
            <w:shd w:val="clear" w:color="auto" w:fill="auto"/>
            <w:vAlign w:val="center"/>
          </w:tcPr>
          <w:p w14:paraId="6E18F72D">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3508" w:type="dxa"/>
            <w:shd w:val="clear" w:color="auto" w:fill="auto"/>
            <w:vAlign w:val="center"/>
          </w:tcPr>
          <w:p w14:paraId="4ECF673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杨工</w:t>
            </w:r>
            <w:r>
              <w:rPr>
                <w:rFonts w:ascii="宋体" w:hAnsi="宋体"/>
                <w:kern w:val="0"/>
                <w:szCs w:val="21"/>
                <w:u w:val="single"/>
              </w:rPr>
              <w:fldChar w:fldCharType="end"/>
            </w:r>
          </w:p>
        </w:tc>
      </w:tr>
      <w:tr w14:paraId="390A16FD">
        <w:tblPrEx>
          <w:tblCellMar>
            <w:top w:w="0" w:type="dxa"/>
            <w:left w:w="108" w:type="dxa"/>
            <w:bottom w:w="0" w:type="dxa"/>
            <w:right w:w="108" w:type="dxa"/>
          </w:tblCellMar>
        </w:tblPrEx>
        <w:trPr>
          <w:cantSplit/>
          <w:jc w:val="center"/>
        </w:trPr>
        <w:tc>
          <w:tcPr>
            <w:tcW w:w="1952" w:type="dxa"/>
            <w:shd w:val="clear" w:color="auto" w:fill="auto"/>
            <w:vAlign w:val="center"/>
          </w:tcPr>
          <w:p w14:paraId="4B4D7E1C">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14:paraId="76EBD574">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13988651637</w:t>
            </w:r>
            <w:r>
              <w:rPr>
                <w:rFonts w:ascii="宋体" w:hAnsi="宋体"/>
                <w:kern w:val="0"/>
                <w:szCs w:val="21"/>
                <w:u w:val="single"/>
              </w:rPr>
              <w:fldChar w:fldCharType="end"/>
            </w:r>
          </w:p>
        </w:tc>
        <w:tc>
          <w:tcPr>
            <w:tcW w:w="1709" w:type="dxa"/>
            <w:shd w:val="clear" w:color="auto" w:fill="auto"/>
            <w:vAlign w:val="center"/>
          </w:tcPr>
          <w:p w14:paraId="5068C8D0">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14:paraId="5EECAF3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13187497773</w:t>
            </w:r>
            <w:r>
              <w:rPr>
                <w:rFonts w:ascii="宋体" w:hAnsi="宋体"/>
                <w:kern w:val="0"/>
                <w:szCs w:val="21"/>
                <w:u w:val="single"/>
              </w:rPr>
              <w:fldChar w:fldCharType="end"/>
            </w:r>
          </w:p>
        </w:tc>
      </w:tr>
      <w:tr w14:paraId="7248AB02">
        <w:tblPrEx>
          <w:tblCellMar>
            <w:top w:w="0" w:type="dxa"/>
            <w:left w:w="108" w:type="dxa"/>
            <w:bottom w:w="0" w:type="dxa"/>
            <w:right w:w="108" w:type="dxa"/>
          </w:tblCellMar>
        </w:tblPrEx>
        <w:trPr>
          <w:cantSplit/>
          <w:jc w:val="center"/>
        </w:trPr>
        <w:tc>
          <w:tcPr>
            <w:tcW w:w="1952" w:type="dxa"/>
            <w:shd w:val="clear" w:color="auto" w:fill="auto"/>
            <w:vAlign w:val="center"/>
          </w:tcPr>
          <w:p w14:paraId="5320AB1F">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14:paraId="27519B7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00C681A6">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14:paraId="5A68671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4788BF83">
        <w:tblPrEx>
          <w:tblCellMar>
            <w:top w:w="0" w:type="dxa"/>
            <w:left w:w="108" w:type="dxa"/>
            <w:bottom w:w="0" w:type="dxa"/>
            <w:right w:w="108" w:type="dxa"/>
          </w:tblCellMar>
        </w:tblPrEx>
        <w:trPr>
          <w:cantSplit/>
          <w:jc w:val="center"/>
        </w:trPr>
        <w:tc>
          <w:tcPr>
            <w:tcW w:w="1952" w:type="dxa"/>
            <w:shd w:val="clear" w:color="auto" w:fill="auto"/>
            <w:vAlign w:val="center"/>
          </w:tcPr>
          <w:p w14:paraId="68D57179">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2117" w:type="dxa"/>
            <w:shd w:val="clear" w:color="auto" w:fill="auto"/>
            <w:vAlign w:val="center"/>
          </w:tcPr>
          <w:p w14:paraId="5F6F11A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43047C85">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3508" w:type="dxa"/>
            <w:shd w:val="clear" w:color="auto" w:fill="auto"/>
            <w:vAlign w:val="center"/>
          </w:tcPr>
          <w:p w14:paraId="1E29E025">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200958DE">
        <w:tblPrEx>
          <w:tblCellMar>
            <w:top w:w="0" w:type="dxa"/>
            <w:left w:w="108" w:type="dxa"/>
            <w:bottom w:w="0" w:type="dxa"/>
            <w:right w:w="108" w:type="dxa"/>
          </w:tblCellMar>
        </w:tblPrEx>
        <w:trPr>
          <w:cantSplit/>
          <w:jc w:val="center"/>
        </w:trPr>
        <w:tc>
          <w:tcPr>
            <w:tcW w:w="1952" w:type="dxa"/>
            <w:shd w:val="clear" w:color="auto" w:fill="auto"/>
            <w:vAlign w:val="center"/>
          </w:tcPr>
          <w:p w14:paraId="6427D6C9">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2117" w:type="dxa"/>
            <w:shd w:val="clear" w:color="auto" w:fill="auto"/>
            <w:vAlign w:val="center"/>
          </w:tcPr>
          <w:p w14:paraId="6767C0D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125D3666">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3508" w:type="dxa"/>
            <w:shd w:val="clear" w:color="auto" w:fill="auto"/>
            <w:vAlign w:val="center"/>
          </w:tcPr>
          <w:p w14:paraId="1CFC8F1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574DC7E5">
        <w:tblPrEx>
          <w:tblCellMar>
            <w:top w:w="0" w:type="dxa"/>
            <w:left w:w="108" w:type="dxa"/>
            <w:bottom w:w="0" w:type="dxa"/>
            <w:right w:w="108" w:type="dxa"/>
          </w:tblCellMar>
        </w:tblPrEx>
        <w:trPr>
          <w:cantSplit/>
          <w:jc w:val="center"/>
        </w:trPr>
        <w:tc>
          <w:tcPr>
            <w:tcW w:w="1952" w:type="dxa"/>
            <w:shd w:val="clear" w:color="auto" w:fill="auto"/>
            <w:vAlign w:val="center"/>
          </w:tcPr>
          <w:p w14:paraId="21A30063">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14:paraId="0552913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4B9A7846">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14:paraId="0004E83B">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2A1C9CB8">
        <w:tblPrEx>
          <w:tblCellMar>
            <w:top w:w="0" w:type="dxa"/>
            <w:left w:w="108" w:type="dxa"/>
            <w:bottom w:w="0" w:type="dxa"/>
            <w:right w:w="108" w:type="dxa"/>
          </w:tblCellMar>
        </w:tblPrEx>
        <w:trPr>
          <w:cantSplit/>
          <w:jc w:val="center"/>
        </w:trPr>
        <w:tc>
          <w:tcPr>
            <w:tcW w:w="1952" w:type="dxa"/>
            <w:shd w:val="clear" w:color="auto" w:fill="auto"/>
            <w:vAlign w:val="center"/>
          </w:tcPr>
          <w:p w14:paraId="5DFA7954">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2117" w:type="dxa"/>
            <w:shd w:val="clear" w:color="auto" w:fill="auto"/>
            <w:vAlign w:val="center"/>
          </w:tcPr>
          <w:p w14:paraId="6D0D6ABF">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14:paraId="36C51C6B">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3508" w:type="dxa"/>
            <w:shd w:val="clear" w:color="auto" w:fill="auto"/>
            <w:vAlign w:val="center"/>
          </w:tcPr>
          <w:p w14:paraId="42E0189A">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14:paraId="62E96C68">
        <w:tblPrEx>
          <w:tblCellMar>
            <w:top w:w="0" w:type="dxa"/>
            <w:left w:w="108" w:type="dxa"/>
            <w:bottom w:w="0" w:type="dxa"/>
            <w:right w:w="108" w:type="dxa"/>
          </w:tblCellMar>
        </w:tblPrEx>
        <w:trPr>
          <w:cantSplit/>
          <w:jc w:val="center"/>
        </w:trPr>
        <w:tc>
          <w:tcPr>
            <w:tcW w:w="1952" w:type="dxa"/>
            <w:shd w:val="clear" w:color="auto" w:fill="auto"/>
            <w:vAlign w:val="center"/>
          </w:tcPr>
          <w:p w14:paraId="26B51157">
            <w:pPr>
              <w:topLinePunct/>
              <w:adjustRightInd w:val="0"/>
              <w:snapToGrid w:val="0"/>
              <w:spacing w:line="360" w:lineRule="auto"/>
              <w:jc w:val="right"/>
              <w:rPr>
                <w:rFonts w:ascii="宋体" w:hAnsi="宋体"/>
                <w:kern w:val="0"/>
                <w:szCs w:val="21"/>
              </w:rPr>
            </w:pPr>
            <w:r>
              <w:rPr>
                <w:rFonts w:hint="eastAsia" w:ascii="宋体" w:hAnsi="宋体"/>
                <w:kern w:val="0"/>
                <w:szCs w:val="21"/>
              </w:rPr>
              <w:t>投诉电话：</w:t>
            </w:r>
          </w:p>
        </w:tc>
        <w:tc>
          <w:tcPr>
            <w:tcW w:w="2117" w:type="dxa"/>
            <w:shd w:val="clear" w:color="auto" w:fill="auto"/>
            <w:vAlign w:val="center"/>
          </w:tcPr>
          <w:p w14:paraId="0B670FEC">
            <w:pPr>
              <w:topLinePunct/>
              <w:adjustRightInd w:val="0"/>
              <w:snapToGrid w:val="0"/>
              <w:spacing w:line="360" w:lineRule="auto"/>
              <w:rPr>
                <w:rFonts w:ascii="宋体" w:hAnsi="宋体"/>
                <w:kern w:val="0"/>
                <w:szCs w:val="21"/>
                <w:u w:val="single"/>
              </w:rPr>
            </w:pPr>
            <w:r>
              <w:rPr>
                <w:rFonts w:hint="eastAsia" w:ascii="宋体" w:hAnsi="宋体"/>
                <w:kern w:val="0"/>
                <w:szCs w:val="21"/>
                <w:u w:val="single"/>
              </w:rPr>
              <w:fldChar w:fldCharType="begin"/>
            </w:r>
            <w:r>
              <w:rPr>
                <w:rFonts w:hint="eastAsia" w:ascii="宋体" w:hAnsi="宋体"/>
                <w:kern w:val="0"/>
                <w:szCs w:val="21"/>
                <w:u w:val="single"/>
              </w:rPr>
              <w:instrText xml:space="preserve"> AUTOTEXT  input784 \* MERGEFORMAT </w:instrText>
            </w:r>
            <w:r>
              <w:rPr>
                <w:rFonts w:hint="eastAsia" w:ascii="宋体" w:hAnsi="宋体"/>
                <w:kern w:val="0"/>
                <w:szCs w:val="21"/>
                <w:u w:val="single"/>
              </w:rPr>
              <w:fldChar w:fldCharType="separate"/>
            </w:r>
            <w:r>
              <w:rPr>
                <w:rFonts w:hint="eastAsia" w:ascii="宋体" w:hAnsi="宋体"/>
                <w:kern w:val="0"/>
                <w:szCs w:val="21"/>
                <w:u w:val="single"/>
              </w:rPr>
              <w:t xml:space="preserve">     </w:t>
            </w:r>
            <w:r>
              <w:rPr>
                <w:rFonts w:hint="eastAsia" w:ascii="宋体" w:hAnsi="宋体"/>
                <w:kern w:val="0"/>
                <w:szCs w:val="21"/>
                <w:u w:val="single"/>
              </w:rPr>
              <w:fldChar w:fldCharType="end"/>
            </w:r>
          </w:p>
        </w:tc>
        <w:tc>
          <w:tcPr>
            <w:tcW w:w="1709" w:type="dxa"/>
            <w:shd w:val="clear" w:color="auto" w:fill="auto"/>
            <w:vAlign w:val="center"/>
          </w:tcPr>
          <w:p w14:paraId="0BDA97FF">
            <w:pPr>
              <w:topLinePunct/>
              <w:adjustRightInd w:val="0"/>
              <w:snapToGrid w:val="0"/>
              <w:spacing w:line="360" w:lineRule="auto"/>
              <w:jc w:val="right"/>
              <w:rPr>
                <w:rFonts w:ascii="宋体" w:hAnsi="宋体"/>
                <w:kern w:val="0"/>
                <w:szCs w:val="21"/>
              </w:rPr>
            </w:pPr>
          </w:p>
        </w:tc>
        <w:tc>
          <w:tcPr>
            <w:tcW w:w="3508" w:type="dxa"/>
            <w:shd w:val="clear" w:color="auto" w:fill="auto"/>
            <w:vAlign w:val="center"/>
          </w:tcPr>
          <w:p w14:paraId="5C05BB25">
            <w:pPr>
              <w:topLinePunct/>
              <w:adjustRightInd w:val="0"/>
              <w:snapToGrid w:val="0"/>
              <w:spacing w:line="360" w:lineRule="auto"/>
              <w:rPr>
                <w:rFonts w:ascii="宋体" w:hAnsi="宋体"/>
                <w:kern w:val="0"/>
                <w:szCs w:val="21"/>
                <w:u w:val="single"/>
              </w:rPr>
            </w:pPr>
          </w:p>
        </w:tc>
      </w:tr>
    </w:tbl>
    <w:p w14:paraId="2FF0B630">
      <w:pPr>
        <w:adjustRightInd w:val="0"/>
        <w:snapToGrid w:val="0"/>
        <w:spacing w:line="360" w:lineRule="auto"/>
        <w:jc w:val="left"/>
        <w:rPr>
          <w:szCs w:val="21"/>
        </w:rPr>
      </w:pPr>
      <w:r>
        <w:rPr>
          <w:szCs w:val="21"/>
          <w:u w:val="single"/>
        </w:rPr>
        <w:fldChar w:fldCharType="begin"/>
      </w:r>
      <w:r>
        <w:rPr>
          <w:szCs w:val="21"/>
          <w:u w:val="single"/>
        </w:rPr>
        <w:instrText xml:space="preserve"> </w:instrText>
      </w:r>
      <w:r>
        <w:rPr>
          <w:rFonts w:hint="eastAsia"/>
          <w:szCs w:val="21"/>
          <w:u w:val="single"/>
        </w:rPr>
        <w:instrText xml:space="preserve">AUTOTEXT  input712 \* MERGEFORMAT</w:instrText>
      </w:r>
      <w:r>
        <w:rPr>
          <w:szCs w:val="21"/>
          <w:u w:val="single"/>
        </w:rPr>
        <w:instrText xml:space="preserve"> </w:instrText>
      </w:r>
      <w:r>
        <w:rPr>
          <w:szCs w:val="21"/>
          <w:u w:val="single"/>
        </w:rPr>
        <w:fldChar w:fldCharType="separate"/>
      </w:r>
      <w:r>
        <w:rPr>
          <w:rFonts w:hint="eastAsia"/>
          <w:szCs w:val="21"/>
          <w:u w:val="single"/>
        </w:rPr>
        <w:t xml:space="preserve">     </w:t>
      </w:r>
      <w:r>
        <w:rPr>
          <w:szCs w:val="21"/>
          <w:u w:val="single"/>
        </w:rPr>
        <w:fldChar w:fldCharType="end"/>
      </w:r>
    </w:p>
    <w:p w14:paraId="408A1233">
      <w:pPr>
        <w:adjustRightInd w:val="0"/>
        <w:snapToGrid w:val="0"/>
        <w:spacing w:line="360" w:lineRule="auto"/>
        <w:jc w:val="left"/>
        <w:rPr>
          <w:szCs w:val="21"/>
        </w:rPr>
      </w:pPr>
      <w:r>
        <w:rPr>
          <w:rFonts w:hint="eastAsia"/>
          <w:szCs w:val="21"/>
        </w:rPr>
        <w:t>行政监督单位：</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兰坪白族普米族自治县发展和改革局</w:t>
      </w:r>
      <w:r>
        <w:rPr>
          <w:rFonts w:ascii="宋体" w:hAnsi="宋体"/>
          <w:kern w:val="0"/>
          <w:szCs w:val="21"/>
          <w:u w:val="single"/>
        </w:rPr>
        <w:fldChar w:fldCharType="end"/>
      </w:r>
      <w:r>
        <w:rPr>
          <w:rFonts w:hint="eastAsia"/>
          <w:szCs w:val="21"/>
        </w:rPr>
        <w:t>（填写县级以上住房和城乡建设行政监管机构名称）</w:t>
      </w:r>
    </w:p>
    <w:p w14:paraId="0BE9024D">
      <w:pPr>
        <w:adjustRightInd w:val="0"/>
        <w:snapToGrid w:val="0"/>
        <w:spacing w:line="360" w:lineRule="auto"/>
        <w:jc w:val="left"/>
        <w:rPr>
          <w:szCs w:val="21"/>
        </w:rPr>
      </w:pPr>
      <w:r>
        <w:rPr>
          <w:rFonts w:hint="eastAsia"/>
          <w:szCs w:val="21"/>
        </w:rPr>
        <w:t>监 督 电 话：</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0886-3056886</w:t>
      </w:r>
      <w:r>
        <w:rPr>
          <w:rFonts w:ascii="宋体" w:hAnsi="宋体"/>
          <w:kern w:val="0"/>
          <w:szCs w:val="21"/>
          <w:u w:val="single"/>
        </w:rPr>
        <w:fldChar w:fldCharType="end"/>
      </w:r>
    </w:p>
    <w:p w14:paraId="0509FA4D">
      <w:pPr>
        <w:adjustRightInd w:val="0"/>
        <w:snapToGrid w:val="0"/>
        <w:spacing w:line="360" w:lineRule="auto"/>
        <w:jc w:val="center"/>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p>
    <w:p w14:paraId="6AD40388">
      <w:pPr>
        <w:widowControl/>
        <w:jc w:val="left"/>
        <w:rPr>
          <w:rFonts w:ascii="宋体" w:hAnsi="宋体"/>
          <w:kern w:val="0"/>
          <w:szCs w:val="21"/>
        </w:rPr>
      </w:pPr>
      <w:r>
        <w:rPr>
          <w:rFonts w:ascii="宋体" w:hAnsi="宋体"/>
          <w:kern w:val="0"/>
          <w:szCs w:val="21"/>
        </w:rPr>
        <w:br w:type="page"/>
      </w:r>
    </w:p>
    <w:p w14:paraId="62987503">
      <w:pPr>
        <w:adjustRightInd w:val="0"/>
        <w:snapToGrid w:val="0"/>
        <w:spacing w:line="360" w:lineRule="auto"/>
        <w:jc w:val="center"/>
        <w:rPr>
          <w:rFonts w:ascii="宋体" w:hAnsi="宋体"/>
          <w:kern w:val="0"/>
          <w:szCs w:val="21"/>
          <w:u w:val="single"/>
        </w:rPr>
      </w:pPr>
    </w:p>
    <w:p w14:paraId="0DCDD0A1">
      <w:pPr>
        <w:adjustRightInd w:val="0"/>
        <w:snapToGrid w:val="0"/>
        <w:jc w:val="center"/>
        <w:rPr>
          <w:b/>
        </w:rPr>
      </w:pPr>
      <w:r>
        <w:rPr>
          <w:rFonts w:hint="eastAsia"/>
          <w:b/>
        </w:rPr>
        <w:t>施工现场专业（管理）人员配备表</w:t>
      </w:r>
    </w:p>
    <w:p w14:paraId="2BC9707B">
      <w:pPr>
        <w:adjustRightInd w:val="0"/>
        <w:snapToGrid w:val="0"/>
        <w:jc w:val="center"/>
        <w:rPr>
          <w:b/>
        </w:rPr>
      </w:pPr>
    </w:p>
    <w:tbl>
      <w:tblPr>
        <w:tblStyle w:val="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1843"/>
        <w:gridCol w:w="2126"/>
        <w:gridCol w:w="1933"/>
        <w:gridCol w:w="1858"/>
      </w:tblGrid>
      <w:tr w14:paraId="2192D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9ECD6CD">
            <w:pPr>
              <w:spacing w:line="440" w:lineRule="exact"/>
              <w:jc w:val="center"/>
              <w:rPr>
                <w:rFonts w:ascii="宋体" w:hAnsi="宋体"/>
                <w:sz w:val="24"/>
                <w:szCs w:val="32"/>
              </w:rPr>
            </w:pPr>
            <w:r>
              <w:rPr>
                <w:rFonts w:hint="eastAsia" w:ascii="宋体" w:hAnsi="宋体"/>
                <w:sz w:val="24"/>
                <w:szCs w:val="32"/>
              </w:rPr>
              <w:t>专业岗位</w:t>
            </w:r>
          </w:p>
        </w:tc>
        <w:tc>
          <w:tcPr>
            <w:tcW w:w="1843" w:type="dxa"/>
          </w:tcPr>
          <w:p w14:paraId="3DF9788C">
            <w:pPr>
              <w:spacing w:line="440" w:lineRule="exact"/>
              <w:jc w:val="center"/>
              <w:rPr>
                <w:rFonts w:ascii="宋体" w:hAnsi="宋体"/>
                <w:sz w:val="24"/>
                <w:szCs w:val="32"/>
              </w:rPr>
            </w:pPr>
            <w:r>
              <w:rPr>
                <w:rFonts w:hint="eastAsia" w:ascii="宋体" w:hAnsi="宋体"/>
                <w:sz w:val="24"/>
                <w:szCs w:val="32"/>
              </w:rPr>
              <w:t>人员数量最低要求</w:t>
            </w:r>
          </w:p>
        </w:tc>
        <w:tc>
          <w:tcPr>
            <w:tcW w:w="2126" w:type="dxa"/>
          </w:tcPr>
          <w:p w14:paraId="2692794A">
            <w:pPr>
              <w:spacing w:line="440" w:lineRule="exact"/>
              <w:jc w:val="center"/>
              <w:rPr>
                <w:rFonts w:ascii="宋体" w:hAnsi="宋体"/>
                <w:sz w:val="24"/>
                <w:szCs w:val="32"/>
              </w:rPr>
            </w:pPr>
            <w:r>
              <w:rPr>
                <w:rFonts w:hint="eastAsia" w:ascii="宋体" w:hAnsi="宋体"/>
                <w:sz w:val="24"/>
                <w:szCs w:val="32"/>
              </w:rPr>
              <w:t>岗位资格要求</w:t>
            </w:r>
          </w:p>
        </w:tc>
        <w:tc>
          <w:tcPr>
            <w:tcW w:w="1933" w:type="dxa"/>
          </w:tcPr>
          <w:p w14:paraId="5C43CAF9">
            <w:pPr>
              <w:spacing w:line="440" w:lineRule="exact"/>
              <w:jc w:val="center"/>
              <w:rPr>
                <w:rFonts w:ascii="宋体" w:hAnsi="宋体"/>
                <w:sz w:val="24"/>
                <w:szCs w:val="32"/>
              </w:rPr>
            </w:pPr>
            <w:r>
              <w:rPr>
                <w:rFonts w:hint="eastAsia" w:ascii="宋体" w:hAnsi="宋体"/>
                <w:sz w:val="24"/>
                <w:szCs w:val="32"/>
              </w:rPr>
              <w:t>岗位要求</w:t>
            </w:r>
          </w:p>
        </w:tc>
        <w:tc>
          <w:tcPr>
            <w:tcW w:w="1858" w:type="dxa"/>
          </w:tcPr>
          <w:p w14:paraId="2FCE8A0D">
            <w:pPr>
              <w:spacing w:line="440" w:lineRule="exact"/>
              <w:jc w:val="center"/>
              <w:rPr>
                <w:rFonts w:ascii="宋体" w:hAnsi="宋体"/>
                <w:sz w:val="24"/>
                <w:szCs w:val="32"/>
              </w:rPr>
            </w:pPr>
            <w:r>
              <w:rPr>
                <w:rFonts w:hint="eastAsia" w:ascii="宋体" w:hAnsi="宋体"/>
                <w:sz w:val="24"/>
                <w:szCs w:val="32"/>
              </w:rPr>
              <w:t>备注</w:t>
            </w:r>
          </w:p>
        </w:tc>
      </w:tr>
      <w:tr w14:paraId="2868D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190867D4">
            <w:pPr>
              <w:spacing w:line="440" w:lineRule="exact"/>
              <w:jc w:val="center"/>
              <w:rPr>
                <w:rFonts w:ascii="宋体" w:hAnsi="宋体"/>
                <w:sz w:val="24"/>
                <w:szCs w:val="32"/>
              </w:rPr>
            </w:pPr>
            <w:r>
              <w:rPr>
                <w:rFonts w:hint="eastAsia" w:ascii="宋体" w:hAnsi="宋体"/>
                <w:sz w:val="24"/>
                <w:szCs w:val="32"/>
              </w:rPr>
              <w:t>项目负责人</w:t>
            </w:r>
          </w:p>
        </w:tc>
        <w:tc>
          <w:tcPr>
            <w:tcW w:w="1843" w:type="dxa"/>
          </w:tcPr>
          <w:p w14:paraId="7283F300">
            <w:pPr>
              <w:spacing w:line="440" w:lineRule="exact"/>
              <w:jc w:val="left"/>
              <w:rPr>
                <w:rFonts w:ascii="宋体" w:hAnsi="宋体"/>
                <w:sz w:val="24"/>
                <w:szCs w:val="32"/>
                <w:u w:val="single"/>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input538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4B0E2FAD">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input539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A47D03E">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300CD6E8">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79D49D6">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6826827D">
            <w:pPr>
              <w:spacing w:line="440" w:lineRule="exact"/>
              <w:jc w:val="left"/>
              <w:rPr>
                <w:rFonts w:ascii="宋体" w:hAnsi="宋体"/>
                <w:sz w:val="24"/>
                <w:szCs w:val="32"/>
              </w:rPr>
            </w:pP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提供建造师执业资格证书、注册证书、安全生产考核合格证书、身份证、学历证、2025年1月至今任意连续3个月社保缴纳证明</w:t>
            </w:r>
            <w:r>
              <w:rPr>
                <w:rFonts w:ascii="宋体" w:hAnsi="宋体"/>
                <w:sz w:val="24"/>
                <w:szCs w:val="32"/>
              </w:rPr>
              <w:fldChar w:fldCharType="end"/>
            </w:r>
          </w:p>
        </w:tc>
      </w:tr>
      <w:tr w14:paraId="7D42E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590E8E79">
            <w:pPr>
              <w:spacing w:line="440" w:lineRule="exact"/>
              <w:jc w:val="center"/>
              <w:rPr>
                <w:rFonts w:ascii="宋体" w:hAnsi="宋体"/>
                <w:sz w:val="24"/>
                <w:szCs w:val="32"/>
              </w:rPr>
            </w:pPr>
            <w:r>
              <w:rPr>
                <w:rFonts w:hint="eastAsia" w:ascii="宋体" w:hAnsi="宋体"/>
                <w:sz w:val="24"/>
                <w:szCs w:val="32"/>
              </w:rPr>
              <w:t>技术负责人</w:t>
            </w:r>
          </w:p>
        </w:tc>
        <w:tc>
          <w:tcPr>
            <w:tcW w:w="1843" w:type="dxa"/>
          </w:tcPr>
          <w:p w14:paraId="1E7C8AC1">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input544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2AE3DCF1">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29FC054">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45A20186">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321558F">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60DC44A9">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input549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提供身份证、学历证、职称证、2025年1月至今任意连续3个月社保缴纳证明。</w:t>
            </w:r>
            <w:r>
              <w:rPr>
                <w:rFonts w:ascii="宋体" w:hAnsi="宋体"/>
                <w:sz w:val="24"/>
                <w:szCs w:val="32"/>
                <w:u w:val="single"/>
              </w:rPr>
              <w:fldChar w:fldCharType="end"/>
            </w:r>
          </w:p>
        </w:tc>
      </w:tr>
      <w:tr w14:paraId="2DEFB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0BD874AD">
            <w:pPr>
              <w:spacing w:line="440" w:lineRule="exact"/>
              <w:jc w:val="center"/>
              <w:rPr>
                <w:rFonts w:ascii="宋体" w:hAnsi="宋体"/>
                <w:sz w:val="24"/>
                <w:szCs w:val="32"/>
              </w:rPr>
            </w:pPr>
            <w:r>
              <w:rPr>
                <w:rFonts w:hint="eastAsia" w:ascii="宋体" w:hAnsi="宋体"/>
                <w:sz w:val="24"/>
                <w:szCs w:val="32"/>
              </w:rPr>
              <w:t>施工员</w:t>
            </w:r>
          </w:p>
        </w:tc>
        <w:tc>
          <w:tcPr>
            <w:tcW w:w="1843" w:type="dxa"/>
          </w:tcPr>
          <w:p w14:paraId="0A00CD05">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5BC5E6D2">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5234F45C">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548F40BE">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16B39244">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01FEFAFF">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2F31F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030404C">
            <w:pPr>
              <w:spacing w:line="440" w:lineRule="exact"/>
              <w:jc w:val="center"/>
              <w:rPr>
                <w:rFonts w:ascii="宋体" w:hAnsi="宋体"/>
                <w:sz w:val="24"/>
                <w:szCs w:val="32"/>
              </w:rPr>
            </w:pPr>
            <w:r>
              <w:rPr>
                <w:rFonts w:hint="eastAsia" w:ascii="宋体" w:hAnsi="宋体"/>
                <w:sz w:val="24"/>
                <w:szCs w:val="32"/>
              </w:rPr>
              <w:t>安全员</w:t>
            </w:r>
          </w:p>
        </w:tc>
        <w:tc>
          <w:tcPr>
            <w:tcW w:w="1843" w:type="dxa"/>
          </w:tcPr>
          <w:p w14:paraId="361F7C2D">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0EB98A5">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194BEB07">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0843367">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AB4B150">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41031B0F">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4FAE1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2AB17926">
            <w:pPr>
              <w:spacing w:line="440" w:lineRule="exact"/>
              <w:jc w:val="center"/>
              <w:rPr>
                <w:rFonts w:ascii="宋体" w:hAnsi="宋体"/>
                <w:sz w:val="24"/>
                <w:szCs w:val="32"/>
              </w:rPr>
            </w:pPr>
            <w:r>
              <w:rPr>
                <w:rFonts w:hint="eastAsia" w:ascii="宋体" w:hAnsi="宋体"/>
                <w:sz w:val="24"/>
                <w:szCs w:val="32"/>
              </w:rPr>
              <w:t>质量员</w:t>
            </w:r>
          </w:p>
        </w:tc>
        <w:tc>
          <w:tcPr>
            <w:tcW w:w="1843" w:type="dxa"/>
          </w:tcPr>
          <w:p w14:paraId="75816F2F">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19349C0">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A80FEFB">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1C28774">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ED328D2">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35D1E0E9">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59A6A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5280CD3">
            <w:pPr>
              <w:spacing w:line="440" w:lineRule="exact"/>
              <w:jc w:val="center"/>
              <w:rPr>
                <w:rFonts w:ascii="宋体" w:hAnsi="宋体"/>
                <w:sz w:val="24"/>
                <w:szCs w:val="32"/>
              </w:rPr>
            </w:pPr>
            <w:r>
              <w:rPr>
                <w:rFonts w:hint="eastAsia" w:ascii="宋体" w:hAnsi="宋体"/>
                <w:sz w:val="24"/>
                <w:szCs w:val="32"/>
              </w:rPr>
              <w:t>标准员</w:t>
            </w:r>
          </w:p>
        </w:tc>
        <w:tc>
          <w:tcPr>
            <w:tcW w:w="1843" w:type="dxa"/>
          </w:tcPr>
          <w:p w14:paraId="4C80D58A">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58CF5A3">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BB83447">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34BA34E7">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68C42BB">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2DE8DE58">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input573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2B7FF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9EFF2AA">
            <w:pPr>
              <w:spacing w:line="440" w:lineRule="exact"/>
              <w:jc w:val="center"/>
              <w:rPr>
                <w:rFonts w:ascii="宋体" w:hAnsi="宋体"/>
                <w:sz w:val="24"/>
                <w:szCs w:val="32"/>
              </w:rPr>
            </w:pPr>
            <w:r>
              <w:rPr>
                <w:rFonts w:hint="eastAsia" w:ascii="宋体" w:hAnsi="宋体"/>
                <w:sz w:val="24"/>
                <w:szCs w:val="32"/>
              </w:rPr>
              <w:t>材料员</w:t>
            </w:r>
          </w:p>
        </w:tc>
        <w:tc>
          <w:tcPr>
            <w:tcW w:w="1843" w:type="dxa"/>
          </w:tcPr>
          <w:p w14:paraId="353D48D6">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B2014DC">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8CCEA9A">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850F602">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74FA58F4">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43338B9E">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64E14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6A7C46C">
            <w:pPr>
              <w:spacing w:line="440" w:lineRule="exact"/>
              <w:jc w:val="center"/>
              <w:rPr>
                <w:rFonts w:ascii="宋体" w:hAnsi="宋体"/>
                <w:sz w:val="24"/>
                <w:szCs w:val="32"/>
              </w:rPr>
            </w:pPr>
            <w:r>
              <w:rPr>
                <w:rFonts w:hint="eastAsia" w:ascii="宋体" w:hAnsi="宋体"/>
                <w:sz w:val="24"/>
                <w:szCs w:val="32"/>
              </w:rPr>
              <w:t>机械员</w:t>
            </w:r>
          </w:p>
        </w:tc>
        <w:tc>
          <w:tcPr>
            <w:tcW w:w="1843" w:type="dxa"/>
          </w:tcPr>
          <w:p w14:paraId="4D273F52">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5B50FB1">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E27F083">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D42AB22">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21ABED27">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5BB5B4AD">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036C0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30F82807">
            <w:pPr>
              <w:spacing w:line="440" w:lineRule="exact"/>
              <w:jc w:val="center"/>
              <w:rPr>
                <w:rFonts w:ascii="宋体" w:hAnsi="宋体"/>
                <w:sz w:val="24"/>
                <w:szCs w:val="32"/>
              </w:rPr>
            </w:pPr>
            <w:r>
              <w:rPr>
                <w:rFonts w:hint="eastAsia" w:ascii="宋体" w:hAnsi="宋体"/>
                <w:sz w:val="24"/>
                <w:szCs w:val="32"/>
              </w:rPr>
              <w:t>劳务员</w:t>
            </w:r>
          </w:p>
        </w:tc>
        <w:tc>
          <w:tcPr>
            <w:tcW w:w="1843" w:type="dxa"/>
          </w:tcPr>
          <w:p w14:paraId="3B24663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E72255E">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C107BBC">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F67CD6A">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6C40278F">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743A80CC">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0EC72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2A2E8D8">
            <w:pPr>
              <w:spacing w:line="440" w:lineRule="exact"/>
              <w:jc w:val="center"/>
              <w:rPr>
                <w:rFonts w:ascii="宋体" w:hAnsi="宋体"/>
                <w:sz w:val="24"/>
                <w:szCs w:val="32"/>
              </w:rPr>
            </w:pPr>
            <w:r>
              <w:rPr>
                <w:rFonts w:hint="eastAsia" w:ascii="宋体" w:hAnsi="宋体"/>
                <w:sz w:val="24"/>
                <w:szCs w:val="32"/>
              </w:rPr>
              <w:t>资料员</w:t>
            </w:r>
          </w:p>
        </w:tc>
        <w:tc>
          <w:tcPr>
            <w:tcW w:w="1843" w:type="dxa"/>
          </w:tcPr>
          <w:p w14:paraId="1ECB931E">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2D7A7EA">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26517076">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D54180B">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3E2B18D1">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1663D3F5">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提供执业证或岗位证书、身份证、学历证、2025年1月至今任意连续3个月社保缴纳证明。</w:t>
            </w:r>
            <w:r>
              <w:rPr>
                <w:rFonts w:ascii="宋体" w:hAnsi="宋体"/>
                <w:sz w:val="24"/>
                <w:szCs w:val="32"/>
                <w:u w:val="single"/>
              </w:rPr>
              <w:fldChar w:fldCharType="end"/>
            </w:r>
          </w:p>
        </w:tc>
      </w:tr>
      <w:tr w14:paraId="6EF24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89CCED7">
            <w:pPr>
              <w:spacing w:line="440" w:lineRule="exact"/>
              <w:jc w:val="center"/>
              <w:rPr>
                <w:rFonts w:ascii="宋体" w:hAnsi="宋体"/>
                <w:sz w:val="24"/>
                <w:szCs w:val="32"/>
              </w:rPr>
            </w:pPr>
            <w:bookmarkStart w:id="0" w:name="人员配备1" w:colFirst="0" w:colLast="0"/>
          </w:p>
        </w:tc>
        <w:tc>
          <w:tcPr>
            <w:tcW w:w="1843" w:type="dxa"/>
            <w:vAlign w:val="center"/>
          </w:tcPr>
          <w:p w14:paraId="02B7B3A6">
            <w:pPr>
              <w:adjustRightInd w:val="0"/>
              <w:snapToGrid w:val="0"/>
              <w:jc w:val="left"/>
              <w:rPr>
                <w:rFonts w:ascii="宋体" w:hAnsi="宋体"/>
                <w:sz w:val="24"/>
                <w:szCs w:val="32"/>
                <w:u w:val="single"/>
              </w:rPr>
            </w:pPr>
          </w:p>
        </w:tc>
        <w:tc>
          <w:tcPr>
            <w:tcW w:w="2126" w:type="dxa"/>
            <w:vAlign w:val="center"/>
          </w:tcPr>
          <w:p w14:paraId="5C739ADB">
            <w:pPr>
              <w:spacing w:line="440" w:lineRule="exact"/>
              <w:rPr>
                <w:rFonts w:ascii="宋体" w:hAnsi="宋体"/>
                <w:sz w:val="24"/>
                <w:szCs w:val="32"/>
              </w:rPr>
            </w:pPr>
          </w:p>
        </w:tc>
        <w:tc>
          <w:tcPr>
            <w:tcW w:w="1933" w:type="dxa"/>
            <w:vAlign w:val="center"/>
          </w:tcPr>
          <w:p w14:paraId="5A089C33">
            <w:pPr>
              <w:spacing w:line="440" w:lineRule="exact"/>
              <w:rPr>
                <w:rFonts w:ascii="宋体" w:hAnsi="宋体"/>
                <w:sz w:val="24"/>
                <w:szCs w:val="32"/>
              </w:rPr>
            </w:pPr>
          </w:p>
        </w:tc>
        <w:tc>
          <w:tcPr>
            <w:tcW w:w="1858" w:type="dxa"/>
            <w:vAlign w:val="center"/>
          </w:tcPr>
          <w:p w14:paraId="175D3CCD">
            <w:pPr>
              <w:adjustRightInd w:val="0"/>
              <w:snapToGrid w:val="0"/>
              <w:jc w:val="left"/>
              <w:rPr>
                <w:rFonts w:ascii="宋体" w:hAnsi="宋体"/>
                <w:sz w:val="24"/>
                <w:szCs w:val="32"/>
                <w:u w:val="single"/>
              </w:rPr>
            </w:pPr>
          </w:p>
        </w:tc>
      </w:tr>
      <w:bookmarkEnd w:id="0"/>
    </w:tbl>
    <w:p w14:paraId="600DF7C8">
      <w:pPr>
        <w:spacing w:line="440" w:lineRule="exact"/>
      </w:pPr>
      <w:r>
        <w:rPr>
          <w:rFonts w:hint="eastAsia" w:ascii="宋体" w:hAnsi="宋体"/>
          <w:b/>
          <w:szCs w:val="21"/>
        </w:rPr>
        <w:t>注：</w:t>
      </w:r>
      <w:r>
        <w:rPr>
          <w:b/>
        </w:rPr>
        <w:t>1</w:t>
      </w:r>
      <w:r>
        <w:rPr>
          <w:rFonts w:hint="eastAsia"/>
          <w:b/>
        </w:rPr>
        <w:t>、表中“岗位资格要求”栏是、否提供岗位证书(资格证书)的在</w:t>
      </w:r>
      <w:r>
        <w:rPr>
          <w:b/>
        </w:rPr>
        <w:t xml:space="preserve"> </w:t>
      </w:r>
      <w:r>
        <w:rPr>
          <w:rFonts w:hint="eastAsia"/>
          <w:b/>
        </w:rPr>
        <w:t>“□”内打“√”。</w:t>
      </w:r>
    </w:p>
    <w:p w14:paraId="12E79165">
      <w:pPr>
        <w:ind w:firstLine="422" w:firstLineChars="200"/>
        <w:rPr>
          <w:b/>
        </w:rPr>
      </w:pPr>
      <w:r>
        <w:rPr>
          <w:b/>
        </w:rPr>
        <w:t>2</w:t>
      </w:r>
      <w:r>
        <w:rPr>
          <w:rFonts w:hint="eastAsia"/>
          <w:b/>
        </w:rPr>
        <w:t>、表中“岗位要求”栏专职、可兼任在“□”内打“√”。</w:t>
      </w:r>
    </w:p>
    <w:p w14:paraId="58C18C15">
      <w:pPr>
        <w:ind w:firstLine="422" w:firstLineChars="200"/>
        <w:rPr>
          <w:b/>
        </w:rPr>
      </w:pPr>
      <w:r>
        <w:rPr>
          <w:b/>
        </w:rPr>
        <w:t>3</w:t>
      </w:r>
      <w:r>
        <w:rPr>
          <w:rFonts w:hint="eastAsia"/>
          <w:b/>
        </w:rPr>
        <w:t>、此表为投标人</w:t>
      </w:r>
      <w:r>
        <w:rPr>
          <w:b/>
        </w:rPr>
        <w:t xml:space="preserve"> </w:t>
      </w:r>
      <w:r>
        <w:rPr>
          <w:rFonts w:hint="eastAsia"/>
          <w:b/>
        </w:rPr>
        <w:t>配置“施工现场专业（管理）人员”最低要求。</w:t>
      </w:r>
    </w:p>
    <w:p w14:paraId="7B99E9CB">
      <w:pPr>
        <w:widowControl/>
        <w:jc w:val="left"/>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773D25"/>
    <w:rsid w:val="05C075CE"/>
    <w:rsid w:val="45035D2A"/>
    <w:rsid w:val="7D773D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怒江州兰坪县党政机关单位</Company>
  <Pages>10</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2026-01-07T03:30:00Z</dcterms:created>
  <dc:creator>lenovo</dc:creator>
  <cp:lastModifiedBy>lenovo</cp:lastModifiedBy>
  <dcterms:modified xsi:type="dcterms:W3CDTF">2026-01-07T03:31:01Z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A9BDC460BC004E24AE3B69DAABFCD919_11</vt:lpwstr>
  </property>
  <property fmtid="{D5CDD505-2E9C-101B-9397-08002B2CF9AE}" pid="4" name="KSOTemplateDocerSaveRecord">
    <vt:lpwstr>eyJoZGlkIjoiNjQ4NWI5YjVlYTc4YTJhZjBkODEwZmQwOGRjNDhhNjEiLCJ1c2VySWQiOiI0MjU5NzA5MjIifQ==</vt:lpwstr>
  </property>
</Properties>
</file>