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A894D0">
      <w:pPr>
        <w:pStyle w:val="130"/>
        <w:shd w:val="clear" w:color="auto" w:fill="FFFFFF"/>
        <w:snapToGrid w:val="0"/>
        <w:spacing w:beforeAutospacing="0" w:after="0" w:afterAutospacing="0" w:line="1000" w:lineRule="exact"/>
        <w:ind w:left="-402" w:leftChars="-269" w:right="-483" w:rightChars="-230" w:hanging="163" w:hangingChars="29"/>
        <w:jc w:val="center"/>
        <w:rPr>
          <w:b/>
          <w:bCs/>
          <w:color w:val="000000"/>
          <w:sz w:val="56"/>
          <w:szCs w:val="56"/>
        </w:rPr>
      </w:pPr>
      <w:bookmarkStart w:id="0" w:name="_Toc388551752"/>
      <w:bookmarkStart w:id="1" w:name="_Toc509584643"/>
      <w:r>
        <w:rPr>
          <w:rFonts w:hint="eastAsia"/>
          <w:b/>
          <w:bCs/>
          <w:color w:val="000000"/>
          <w:sz w:val="56"/>
          <w:szCs w:val="56"/>
          <w:lang w:eastAsia="zh-CN"/>
        </w:rPr>
        <w:t>珠街乡羊街村工业辣子初加工厂建设</w:t>
      </w:r>
    </w:p>
    <w:p w14:paraId="0CB82F40">
      <w:pPr>
        <w:jc w:val="center"/>
        <w:rPr>
          <w:b/>
          <w:bCs/>
          <w:sz w:val="52"/>
          <w:szCs w:val="52"/>
        </w:rPr>
      </w:pPr>
    </w:p>
    <w:p w14:paraId="41F60FEE">
      <w:pPr>
        <w:jc w:val="center"/>
        <w:rPr>
          <w:b/>
          <w:bCs/>
          <w:sz w:val="110"/>
          <w:szCs w:val="110"/>
        </w:rPr>
      </w:pPr>
    </w:p>
    <w:p w14:paraId="265E8C97">
      <w:pPr>
        <w:jc w:val="center"/>
        <w:rPr>
          <w:b/>
          <w:bCs/>
          <w:sz w:val="110"/>
          <w:szCs w:val="110"/>
        </w:rPr>
      </w:pPr>
      <w:r>
        <w:rPr>
          <w:b/>
          <w:bCs/>
          <w:sz w:val="110"/>
          <w:szCs w:val="110"/>
        </w:rPr>
        <w:t xml:space="preserve"> </w:t>
      </w:r>
    </w:p>
    <w:p w14:paraId="00EDD78D">
      <w:pPr>
        <w:jc w:val="center"/>
        <w:rPr>
          <w:b/>
          <w:bCs/>
          <w:sz w:val="72"/>
          <w:szCs w:val="72"/>
        </w:rPr>
      </w:pPr>
      <w:r>
        <w:rPr>
          <w:rFonts w:hint="eastAsia"/>
          <w:b/>
          <w:bCs/>
          <w:sz w:val="72"/>
          <w:szCs w:val="72"/>
        </w:rPr>
        <w:t>招</w:t>
      </w:r>
      <w:r>
        <w:rPr>
          <w:rFonts w:hint="eastAsia"/>
          <w:b/>
          <w:bCs/>
          <w:sz w:val="72"/>
          <w:szCs w:val="72"/>
          <w:lang w:val="en-US" w:eastAsia="zh-CN"/>
        </w:rPr>
        <w:t xml:space="preserve"> </w:t>
      </w:r>
      <w:r>
        <w:rPr>
          <w:rFonts w:hint="eastAsia"/>
          <w:b/>
          <w:bCs/>
          <w:sz w:val="72"/>
          <w:szCs w:val="72"/>
        </w:rPr>
        <w:t>标</w:t>
      </w:r>
      <w:r>
        <w:rPr>
          <w:rFonts w:hint="eastAsia"/>
          <w:b/>
          <w:bCs/>
          <w:sz w:val="72"/>
          <w:szCs w:val="72"/>
          <w:lang w:val="en-US" w:eastAsia="zh-CN"/>
        </w:rPr>
        <w:t xml:space="preserve"> </w:t>
      </w:r>
      <w:r>
        <w:rPr>
          <w:rFonts w:hint="eastAsia"/>
          <w:b/>
          <w:bCs/>
          <w:sz w:val="72"/>
          <w:szCs w:val="72"/>
        </w:rPr>
        <w:t>文</w:t>
      </w:r>
      <w:r>
        <w:rPr>
          <w:rFonts w:hint="eastAsia"/>
          <w:b/>
          <w:bCs/>
          <w:sz w:val="72"/>
          <w:szCs w:val="72"/>
          <w:lang w:val="en-US" w:eastAsia="zh-CN"/>
        </w:rPr>
        <w:t xml:space="preserve"> </w:t>
      </w:r>
      <w:r>
        <w:rPr>
          <w:rFonts w:hint="eastAsia"/>
          <w:b/>
          <w:bCs/>
          <w:sz w:val="72"/>
          <w:szCs w:val="72"/>
        </w:rPr>
        <w:t>件</w:t>
      </w:r>
    </w:p>
    <w:p w14:paraId="146D2D9F">
      <w:pPr>
        <w:spacing w:line="400" w:lineRule="exact"/>
        <w:rPr>
          <w:b/>
          <w:bCs/>
          <w:sz w:val="48"/>
          <w:szCs w:val="48"/>
        </w:rPr>
      </w:pPr>
      <w:r>
        <w:rPr>
          <w:b/>
          <w:bCs/>
          <w:sz w:val="48"/>
          <w:szCs w:val="48"/>
        </w:rPr>
        <w:t xml:space="preserve"> </w:t>
      </w:r>
    </w:p>
    <w:p w14:paraId="2D4B07AC">
      <w:pPr>
        <w:spacing w:line="360" w:lineRule="exact"/>
        <w:jc w:val="center"/>
        <w:rPr>
          <w:rFonts w:hint="default" w:eastAsia="宋体"/>
          <w:b/>
          <w:bCs/>
          <w:sz w:val="32"/>
          <w:szCs w:val="32"/>
          <w:lang w:val="en-US" w:eastAsia="zh-CN"/>
        </w:rPr>
      </w:pPr>
      <w:r>
        <w:rPr>
          <w:rFonts w:hint="eastAsia"/>
          <w:b/>
          <w:bCs/>
          <w:sz w:val="32"/>
          <w:szCs w:val="32"/>
        </w:rPr>
        <w:t>招标编号：</w:t>
      </w:r>
      <w:r>
        <w:rPr>
          <w:rFonts w:hint="eastAsia"/>
          <w:b/>
          <w:bCs/>
          <w:sz w:val="32"/>
          <w:szCs w:val="32"/>
          <w:lang w:val="en-US" w:eastAsia="zh-CN"/>
        </w:rPr>
        <w:t>BSJDZB 2026-20</w:t>
      </w:r>
    </w:p>
    <w:p w14:paraId="5EDB8E69">
      <w:pPr>
        <w:pStyle w:val="15"/>
      </w:pPr>
    </w:p>
    <w:p w14:paraId="5B5B1867">
      <w:pPr>
        <w:pStyle w:val="15"/>
      </w:pPr>
    </w:p>
    <w:p w14:paraId="0B66563A">
      <w:pPr>
        <w:pStyle w:val="15"/>
      </w:pPr>
    </w:p>
    <w:p w14:paraId="399BEF96">
      <w:pPr>
        <w:pStyle w:val="15"/>
      </w:pPr>
    </w:p>
    <w:p w14:paraId="6238376E">
      <w:pPr>
        <w:pStyle w:val="15"/>
      </w:pPr>
    </w:p>
    <w:p w14:paraId="6B610636">
      <w:pPr>
        <w:pStyle w:val="15"/>
      </w:pPr>
    </w:p>
    <w:p w14:paraId="4B4C961E">
      <w:pPr>
        <w:pStyle w:val="15"/>
      </w:pPr>
    </w:p>
    <w:p w14:paraId="3D1BD5C7">
      <w:pPr>
        <w:pStyle w:val="15"/>
      </w:pPr>
    </w:p>
    <w:p w14:paraId="1176926A">
      <w:pPr>
        <w:pStyle w:val="15"/>
      </w:pPr>
    </w:p>
    <w:p w14:paraId="3D3C739E">
      <w:pPr>
        <w:pStyle w:val="15"/>
      </w:pPr>
    </w:p>
    <w:p w14:paraId="72B9C827">
      <w:pPr>
        <w:pStyle w:val="15"/>
      </w:pPr>
    </w:p>
    <w:p w14:paraId="2330E8AE">
      <w:pPr>
        <w:pStyle w:val="16"/>
        <w:ind w:left="0" w:leftChars="0" w:firstLine="0" w:firstLineChars="0"/>
      </w:pPr>
    </w:p>
    <w:p w14:paraId="19F43979"/>
    <w:p w14:paraId="76DE6FEB"/>
    <w:p w14:paraId="4E31A579"/>
    <w:p w14:paraId="6B043458"/>
    <w:p w14:paraId="01FB50E6">
      <w:pPr>
        <w:pStyle w:val="15"/>
      </w:pPr>
    </w:p>
    <w:p w14:paraId="14B348F4">
      <w:pPr>
        <w:spacing w:line="360" w:lineRule="exact"/>
        <w:rPr>
          <w:rFonts w:ascii="宋体" w:hAnsi="宋体"/>
          <w:b/>
          <w:bCs/>
          <w:sz w:val="32"/>
          <w:szCs w:val="32"/>
        </w:rPr>
      </w:pPr>
      <w:r>
        <w:rPr>
          <w:rFonts w:hint="eastAsia" w:ascii="宋体" w:hAnsi="宋体"/>
          <w:b/>
          <w:bCs/>
          <w:sz w:val="32"/>
          <w:szCs w:val="32"/>
        </w:rPr>
        <w:t>招标人：</w:t>
      </w:r>
      <w:r>
        <w:rPr>
          <w:rFonts w:hint="eastAsia" w:ascii="宋体" w:hAnsi="宋体"/>
          <w:b/>
          <w:bCs/>
          <w:sz w:val="32"/>
          <w:szCs w:val="32"/>
          <w:u w:val="none"/>
          <w:lang w:eastAsia="zh-CN"/>
        </w:rPr>
        <w:t>昌宁县珠街彝族乡人民政府</w:t>
      </w:r>
      <w:r>
        <w:rPr>
          <w:rFonts w:hint="eastAsia" w:ascii="宋体" w:hAnsi="宋体"/>
          <w:b/>
          <w:bCs/>
          <w:sz w:val="32"/>
          <w:szCs w:val="32"/>
          <w:u w:val="none"/>
        </w:rPr>
        <w:t xml:space="preserve"> </w:t>
      </w:r>
      <w:r>
        <w:rPr>
          <w:rFonts w:hint="eastAsia" w:ascii="宋体" w:hAnsi="宋体"/>
          <w:b/>
          <w:bCs/>
          <w:sz w:val="32"/>
          <w:szCs w:val="32"/>
          <w:u w:val="single"/>
        </w:rPr>
        <w:t xml:space="preserve">   </w:t>
      </w:r>
      <w:r>
        <w:rPr>
          <w:rFonts w:hint="eastAsia" w:ascii="宋体" w:hAnsi="宋体"/>
          <w:b/>
          <w:bCs/>
          <w:sz w:val="32"/>
          <w:szCs w:val="32"/>
        </w:rPr>
        <w:t xml:space="preserve">     </w:t>
      </w:r>
    </w:p>
    <w:p w14:paraId="3DC186D1">
      <w:pPr>
        <w:spacing w:line="360" w:lineRule="exact"/>
        <w:rPr>
          <w:b/>
          <w:bCs/>
          <w:sz w:val="32"/>
          <w:szCs w:val="32"/>
        </w:rPr>
      </w:pPr>
    </w:p>
    <w:p w14:paraId="52070846">
      <w:pPr>
        <w:spacing w:line="360" w:lineRule="exact"/>
        <w:rPr>
          <w:rFonts w:hint="eastAsia"/>
          <w:b/>
          <w:bCs/>
          <w:sz w:val="32"/>
          <w:szCs w:val="32"/>
        </w:rPr>
      </w:pPr>
      <w:r>
        <w:rPr>
          <w:rFonts w:hint="eastAsia"/>
          <w:b/>
          <w:bCs/>
          <w:sz w:val="32"/>
          <w:szCs w:val="32"/>
        </w:rPr>
        <w:t>招标代理机构：</w:t>
      </w:r>
      <w:r>
        <w:rPr>
          <w:rFonts w:hint="eastAsia"/>
          <w:b/>
          <w:bCs/>
          <w:sz w:val="32"/>
          <w:szCs w:val="32"/>
          <w:lang w:eastAsia="zh-CN"/>
        </w:rPr>
        <w:t>保山加定招标咨询有限公司</w:t>
      </w:r>
      <w:r>
        <w:rPr>
          <w:rFonts w:hint="eastAsia"/>
          <w:b/>
          <w:bCs/>
          <w:sz w:val="32"/>
          <w:szCs w:val="32"/>
        </w:rPr>
        <w:t xml:space="preserve">              </w:t>
      </w:r>
    </w:p>
    <w:p w14:paraId="2F811B72">
      <w:pPr>
        <w:spacing w:line="360" w:lineRule="exact"/>
        <w:ind w:firstLine="948" w:firstLineChars="295"/>
        <w:rPr>
          <w:rFonts w:hint="eastAsia"/>
          <w:b/>
          <w:bCs/>
          <w:sz w:val="32"/>
          <w:szCs w:val="32"/>
          <w:lang w:eastAsia="zh-CN"/>
        </w:rPr>
      </w:pPr>
    </w:p>
    <w:p w14:paraId="3AA072BC">
      <w:pPr>
        <w:spacing w:line="360" w:lineRule="exact"/>
        <w:rPr>
          <w:rFonts w:hint="eastAsia"/>
          <w:b/>
          <w:bCs/>
          <w:sz w:val="32"/>
          <w:szCs w:val="32"/>
          <w:lang w:val="en-US" w:eastAsia="zh-CN"/>
        </w:rPr>
      </w:pPr>
      <w:r>
        <w:rPr>
          <w:rFonts w:hint="eastAsia"/>
          <w:b/>
          <w:bCs/>
          <w:sz w:val="32"/>
          <w:szCs w:val="32"/>
          <w:lang w:eastAsia="zh-CN"/>
        </w:rPr>
        <w:t>日期：</w:t>
      </w:r>
      <w:r>
        <w:rPr>
          <w:rFonts w:hint="eastAsia"/>
          <w:b/>
          <w:bCs/>
          <w:sz w:val="32"/>
          <w:szCs w:val="32"/>
          <w:lang w:val="en-US" w:eastAsia="zh-CN"/>
        </w:rPr>
        <w:t>2026年4月</w:t>
      </w:r>
    </w:p>
    <w:p w14:paraId="183F2816">
      <w:pPr>
        <w:spacing w:line="360" w:lineRule="auto"/>
        <w:jc w:val="center"/>
        <w:rPr>
          <w:rFonts w:ascii="宋体" w:hAnsi="宋体" w:eastAsia="宋体" w:cs="宋体"/>
          <w:b/>
          <w:sz w:val="30"/>
          <w:szCs w:val="30"/>
        </w:rPr>
      </w:pPr>
      <w:r>
        <w:rPr>
          <w:rFonts w:hint="eastAsia" w:ascii="宋体" w:hAnsi="宋体" w:eastAsia="宋体" w:cs="宋体"/>
          <w:b/>
          <w:bCs/>
          <w:sz w:val="36"/>
          <w:szCs w:val="36"/>
        </w:rPr>
        <w:t>投标注意事项</w:t>
      </w:r>
    </w:p>
    <w:p w14:paraId="208E8024">
      <w:pPr>
        <w:pStyle w:val="2"/>
        <w:spacing w:line="360" w:lineRule="auto"/>
        <w:jc w:val="left"/>
        <w:rPr>
          <w:rFonts w:hint="eastAsia" w:ascii="宋体" w:hAnsi="宋体" w:cs="宋体"/>
          <w:sz w:val="24"/>
        </w:rPr>
      </w:pPr>
      <w:bookmarkStart w:id="2" w:name="_Toc5959"/>
      <w:r>
        <w:rPr>
          <w:rFonts w:hint="eastAsia" w:ascii="宋体" w:hAnsi="宋体" w:cs="宋体"/>
          <w:sz w:val="24"/>
        </w:rPr>
        <w:t>一、本项目采用以下方式进行开标：</w:t>
      </w:r>
      <w:bookmarkEnd w:id="2"/>
    </w:p>
    <w:p w14:paraId="7E00EF49">
      <w:pPr>
        <w:pStyle w:val="2"/>
        <w:spacing w:line="360" w:lineRule="auto"/>
        <w:jc w:val="left"/>
        <w:rPr>
          <w:rFonts w:hint="eastAsia" w:ascii="宋体" w:hAnsi="宋体" w:cs="宋体"/>
          <w:sz w:val="24"/>
        </w:rPr>
      </w:pPr>
      <w:bookmarkStart w:id="3" w:name="_Toc15250"/>
      <w:r>
        <w:rPr>
          <w:rFonts w:hint="eastAsia" w:ascii="宋体" w:hAnsi="宋体" w:cs="宋体"/>
          <w:sz w:val="24"/>
        </w:rPr>
        <w:t>网上开标远程解密：投标人登录全国公共资源交易平台（云南省）/云南省公共资源交易信息网（网址：http://ggzy.yn.gov.cn/），参照操作指南，完成远程解密、查看开标一览表等相关操作</w:t>
      </w:r>
      <w:r>
        <w:rPr>
          <w:rFonts w:hint="eastAsia" w:ascii="宋体" w:hAnsi="宋体" w:cs="宋体"/>
          <w:sz w:val="24"/>
          <w:lang w:eastAsia="zh-CN"/>
        </w:rPr>
        <w:t>。</w:t>
      </w:r>
      <w:r>
        <w:rPr>
          <w:rFonts w:hint="eastAsia" w:ascii="宋体" w:hAnsi="宋体" w:cs="宋体"/>
          <w:sz w:val="24"/>
        </w:rPr>
        <w:t>本项目解密时间为30分钟，若投标人未在规定时</w:t>
      </w:r>
      <w:r>
        <w:rPr>
          <w:rFonts w:hint="eastAsia" w:ascii="宋体" w:hAnsi="宋体" w:cs="宋体"/>
          <w:sz w:val="24"/>
          <w:lang w:eastAsia="zh-CN"/>
        </w:rPr>
        <w:t>间内</w:t>
      </w:r>
      <w:r>
        <w:rPr>
          <w:rFonts w:hint="eastAsia" w:ascii="宋体" w:hAnsi="宋体" w:cs="宋体"/>
          <w:sz w:val="24"/>
        </w:rPr>
        <w:t>完成以上解密，则视为撤销其投标文件，不进入评标阶段。开标过程中如有问题，可在线提出异议，由代理机构给予对应回复；在规定时间内不提出异议的，视为对开标结果无异议。</w:t>
      </w:r>
      <w:bookmarkEnd w:id="3"/>
    </w:p>
    <w:p w14:paraId="220147ED">
      <w:pPr>
        <w:pStyle w:val="2"/>
        <w:spacing w:line="360" w:lineRule="auto"/>
        <w:jc w:val="left"/>
        <w:rPr>
          <w:rFonts w:hint="eastAsia" w:ascii="宋体" w:hAnsi="宋体" w:cs="宋体"/>
          <w:sz w:val="24"/>
        </w:rPr>
      </w:pPr>
      <w:bookmarkStart w:id="4" w:name="_Toc9968"/>
      <w:r>
        <w:rPr>
          <w:rFonts w:hint="eastAsia" w:ascii="宋体" w:hAnsi="宋体" w:cs="宋体"/>
          <w:sz w:val="24"/>
        </w:rPr>
        <w:t>（注：因开标系统、开标现场网络、设备及其他特殊原因，导致不能正常解密投标文件的，经核实和上报相关部门同意后，代理机构可再次下达指令延长解密时间）</w:t>
      </w:r>
      <w:bookmarkEnd w:id="4"/>
    </w:p>
    <w:p w14:paraId="5BE7A8B6">
      <w:pPr>
        <w:numPr>
          <w:ilvl w:val="0"/>
          <w:numId w:val="0"/>
        </w:numPr>
        <w:spacing w:line="360" w:lineRule="exact"/>
        <w:ind w:firstLine="480" w:firstLineChars="200"/>
        <w:rPr>
          <w:rFonts w:hint="default"/>
          <w:b/>
          <w:bCs/>
          <w:sz w:val="32"/>
          <w:szCs w:val="32"/>
          <w:lang w:val="en-US" w:eastAsia="zh-CN"/>
        </w:rPr>
      </w:pPr>
      <w:r>
        <w:rPr>
          <w:rFonts w:hint="eastAsia" w:ascii="宋体" w:hAnsi="宋体" w:cs="宋体"/>
          <w:sz w:val="24"/>
          <w:lang w:val="en-US" w:eastAsia="zh-CN"/>
        </w:rPr>
        <w:t>二、</w:t>
      </w:r>
      <w:r>
        <w:rPr>
          <w:rFonts w:hint="eastAsia" w:ascii="宋体" w:hAnsi="宋体" w:cs="宋体"/>
          <w:sz w:val="24"/>
        </w:rPr>
        <w:t>不同投标人的电子投标文件不得在同一台电脑制作、上传，否则按废标处理，并将相关情况上报主管部门。</w:t>
      </w:r>
    </w:p>
    <w:bookmarkEnd w:id="0"/>
    <w:bookmarkEnd w:id="1"/>
    <w:p w14:paraId="07E2EB2B">
      <w:pPr>
        <w:pStyle w:val="2"/>
        <w:widowControl w:val="0"/>
        <w:numPr>
          <w:ilvl w:val="0"/>
          <w:numId w:val="0"/>
        </w:numPr>
        <w:spacing w:line="600" w:lineRule="exact"/>
        <w:jc w:val="center"/>
        <w:outlineLvl w:val="0"/>
        <w:rPr>
          <w:rFonts w:ascii="宋体" w:hAnsi="宋体"/>
          <w:b/>
          <w:sz w:val="44"/>
        </w:rPr>
      </w:pPr>
      <w:bookmarkStart w:id="5" w:name="_Toc6323_WPSOffice_Level1"/>
      <w:bookmarkStart w:id="6" w:name="_Toc16509_WPSOffice_Level1"/>
      <w:bookmarkStart w:id="7" w:name="_Toc32672501"/>
      <w:bookmarkStart w:id="8" w:name="_Toc509584644"/>
      <w:bookmarkStart w:id="9" w:name="_Toc465416614"/>
    </w:p>
    <w:p w14:paraId="6C01E261">
      <w:pPr>
        <w:rPr>
          <w:rFonts w:ascii="宋体" w:hAnsi="宋体"/>
          <w:b/>
          <w:sz w:val="44"/>
        </w:rPr>
      </w:pPr>
    </w:p>
    <w:p w14:paraId="4CC44B14">
      <w:pPr>
        <w:rPr>
          <w:rFonts w:ascii="宋体" w:hAnsi="宋体"/>
          <w:b/>
          <w:sz w:val="44"/>
        </w:rPr>
      </w:pPr>
    </w:p>
    <w:p w14:paraId="6D7C08D5">
      <w:pPr>
        <w:rPr>
          <w:rFonts w:ascii="宋体" w:hAnsi="宋体"/>
          <w:b/>
          <w:sz w:val="44"/>
        </w:rPr>
      </w:pPr>
    </w:p>
    <w:p w14:paraId="6E518B35">
      <w:pPr>
        <w:rPr>
          <w:rFonts w:ascii="宋体" w:hAnsi="宋体"/>
          <w:b/>
          <w:sz w:val="44"/>
        </w:rPr>
      </w:pPr>
    </w:p>
    <w:p w14:paraId="14C90FBC">
      <w:pPr>
        <w:rPr>
          <w:rFonts w:ascii="宋体" w:hAnsi="宋体"/>
          <w:b/>
          <w:sz w:val="44"/>
        </w:rPr>
      </w:pPr>
    </w:p>
    <w:p w14:paraId="462F7C50">
      <w:pPr>
        <w:rPr>
          <w:rFonts w:ascii="宋体" w:hAnsi="宋体"/>
          <w:b/>
          <w:sz w:val="44"/>
        </w:rPr>
      </w:pPr>
    </w:p>
    <w:p w14:paraId="084AECC9">
      <w:pPr>
        <w:rPr>
          <w:rFonts w:ascii="宋体" w:hAnsi="宋体"/>
          <w:b/>
          <w:sz w:val="44"/>
        </w:rPr>
      </w:pPr>
    </w:p>
    <w:p w14:paraId="21E1850C">
      <w:pPr>
        <w:rPr>
          <w:rFonts w:ascii="宋体" w:hAnsi="宋体"/>
          <w:b/>
          <w:sz w:val="44"/>
        </w:rPr>
      </w:pPr>
    </w:p>
    <w:p w14:paraId="4BCBD9D0">
      <w:pPr>
        <w:rPr>
          <w:rFonts w:ascii="宋体" w:hAnsi="宋体"/>
          <w:b/>
          <w:sz w:val="44"/>
        </w:rPr>
      </w:pPr>
    </w:p>
    <w:p w14:paraId="4B85BDA3">
      <w:pPr>
        <w:rPr>
          <w:rFonts w:ascii="宋体" w:hAnsi="宋体"/>
          <w:b/>
          <w:sz w:val="44"/>
        </w:rPr>
      </w:pPr>
    </w:p>
    <w:p w14:paraId="77016D26">
      <w:pPr>
        <w:rPr>
          <w:rFonts w:ascii="宋体" w:hAnsi="宋体"/>
          <w:b/>
          <w:sz w:val="44"/>
        </w:rPr>
      </w:pPr>
    </w:p>
    <w:p w14:paraId="787D18D2">
      <w:pPr>
        <w:rPr>
          <w:rFonts w:ascii="宋体" w:hAnsi="宋体"/>
          <w:b/>
          <w:sz w:val="44"/>
        </w:rPr>
      </w:pPr>
    </w:p>
    <w:p w14:paraId="72718846">
      <w:pPr>
        <w:rPr>
          <w:rFonts w:ascii="宋体" w:hAnsi="宋体"/>
          <w:b/>
          <w:sz w:val="44"/>
        </w:rPr>
      </w:pPr>
    </w:p>
    <w:p w14:paraId="756BA37F">
      <w:pPr>
        <w:spacing w:before="0" w:beforeLines="0" w:after="0" w:afterLines="0" w:line="240" w:lineRule="auto"/>
        <w:ind w:left="0" w:leftChars="0" w:right="0" w:rightChars="0" w:firstLine="0" w:firstLineChars="0"/>
        <w:jc w:val="center"/>
        <w:rPr>
          <w:rFonts w:ascii="宋体" w:hAnsi="宋体" w:eastAsia="宋体"/>
          <w:sz w:val="32"/>
          <w:szCs w:val="32"/>
        </w:rPr>
        <w:sectPr>
          <w:footerReference r:id="rId4" w:type="first"/>
          <w:footerReference r:id="rId3" w:type="default"/>
          <w:pgSz w:w="11906" w:h="16838"/>
          <w:pgMar w:top="1418" w:right="991" w:bottom="1418" w:left="1134" w:header="851" w:footer="992" w:gutter="0"/>
          <w:pgNumType w:fmt="decimal" w:start="1"/>
          <w:cols w:space="720" w:num="1"/>
          <w:titlePg/>
          <w:docGrid w:type="lines" w:linePitch="312" w:charSpace="0"/>
        </w:sectPr>
      </w:pPr>
    </w:p>
    <w:p w14:paraId="1B8BDD5A">
      <w:pPr>
        <w:spacing w:before="0" w:beforeLines="0" w:after="0" w:afterLines="0" w:line="240" w:lineRule="auto"/>
        <w:ind w:left="0" w:leftChars="0" w:right="0" w:rightChars="0" w:firstLine="0" w:firstLineChars="0"/>
        <w:jc w:val="center"/>
        <w:rPr>
          <w:sz w:val="32"/>
          <w:szCs w:val="32"/>
        </w:rPr>
      </w:pPr>
      <w:r>
        <w:rPr>
          <w:rFonts w:ascii="宋体" w:hAnsi="宋体" w:eastAsia="宋体"/>
          <w:sz w:val="32"/>
          <w:szCs w:val="32"/>
        </w:rPr>
        <w:t>目录</w:t>
      </w: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p>
    <w:p w14:paraId="4D2714D9">
      <w:pPr>
        <w:pStyle w:val="25"/>
        <w:tabs>
          <w:tab w:val="right" w:leader="dot" w:pos="9781"/>
        </w:tabs>
        <w:rPr>
          <w:sz w:val="32"/>
          <w:szCs w:val="32"/>
        </w:rPr>
      </w:pPr>
      <w:r>
        <w:rPr>
          <w:rFonts w:ascii="宋体" w:hAnsi="宋体"/>
          <w:sz w:val="32"/>
          <w:szCs w:val="32"/>
        </w:rPr>
        <w:fldChar w:fldCharType="begin"/>
      </w:r>
      <w:r>
        <w:rPr>
          <w:rFonts w:ascii="宋体" w:hAnsi="宋体"/>
          <w:sz w:val="32"/>
          <w:szCs w:val="32"/>
        </w:rPr>
        <w:instrText xml:space="preserve"> HYPERLINK \l _Toc2823 </w:instrText>
      </w:r>
      <w:r>
        <w:rPr>
          <w:rFonts w:ascii="宋体" w:hAnsi="宋体"/>
          <w:sz w:val="32"/>
          <w:szCs w:val="32"/>
        </w:rPr>
        <w:fldChar w:fldCharType="separate"/>
      </w:r>
      <w:r>
        <w:rPr>
          <w:rFonts w:hint="default" w:ascii="宋体" w:hAnsi="宋体"/>
          <w:sz w:val="32"/>
          <w:szCs w:val="32"/>
        </w:rPr>
        <w:t xml:space="preserve">第一章 </w:t>
      </w:r>
      <w:r>
        <w:rPr>
          <w:rFonts w:hint="eastAsia" w:ascii="宋体" w:hAnsi="宋体"/>
          <w:sz w:val="32"/>
          <w:szCs w:val="32"/>
        </w:rPr>
        <w:t>招标公告</w:t>
      </w:r>
      <w:r>
        <w:rPr>
          <w:sz w:val="32"/>
          <w:szCs w:val="32"/>
        </w:rPr>
        <w:tab/>
      </w:r>
      <w:r>
        <w:rPr>
          <w:sz w:val="32"/>
          <w:szCs w:val="32"/>
        </w:rPr>
        <w:fldChar w:fldCharType="begin"/>
      </w:r>
      <w:r>
        <w:rPr>
          <w:sz w:val="32"/>
          <w:szCs w:val="32"/>
        </w:rPr>
        <w:instrText xml:space="preserve"> PAGEREF _Toc2823 \h </w:instrText>
      </w:r>
      <w:r>
        <w:rPr>
          <w:sz w:val="32"/>
          <w:szCs w:val="32"/>
        </w:rPr>
        <w:fldChar w:fldCharType="separate"/>
      </w:r>
      <w:r>
        <w:rPr>
          <w:sz w:val="32"/>
          <w:szCs w:val="32"/>
        </w:rPr>
        <w:t>4</w:t>
      </w:r>
      <w:r>
        <w:rPr>
          <w:sz w:val="32"/>
          <w:szCs w:val="32"/>
        </w:rPr>
        <w:fldChar w:fldCharType="end"/>
      </w:r>
      <w:r>
        <w:rPr>
          <w:rFonts w:ascii="宋体" w:hAnsi="宋体"/>
          <w:sz w:val="32"/>
          <w:szCs w:val="32"/>
        </w:rPr>
        <w:fldChar w:fldCharType="end"/>
      </w:r>
    </w:p>
    <w:p w14:paraId="0F2FC7F5">
      <w:pPr>
        <w:pStyle w:val="25"/>
        <w:tabs>
          <w:tab w:val="right" w:leader="dot" w:pos="9781"/>
        </w:tabs>
        <w:rPr>
          <w:sz w:val="32"/>
          <w:szCs w:val="32"/>
        </w:rPr>
      </w:pPr>
      <w:r>
        <w:rPr>
          <w:rFonts w:ascii="宋体" w:hAnsi="宋体"/>
          <w:sz w:val="32"/>
          <w:szCs w:val="32"/>
        </w:rPr>
        <w:fldChar w:fldCharType="begin"/>
      </w:r>
      <w:r>
        <w:rPr>
          <w:rFonts w:ascii="宋体" w:hAnsi="宋体"/>
          <w:sz w:val="32"/>
          <w:szCs w:val="32"/>
        </w:rPr>
        <w:instrText xml:space="preserve"> HYPERLINK \l _Toc8027 </w:instrText>
      </w:r>
      <w:r>
        <w:rPr>
          <w:rFonts w:ascii="宋体" w:hAnsi="宋体"/>
          <w:sz w:val="32"/>
          <w:szCs w:val="32"/>
        </w:rPr>
        <w:fldChar w:fldCharType="separate"/>
      </w:r>
      <w:r>
        <w:rPr>
          <w:rFonts w:hint="eastAsia"/>
          <w:sz w:val="32"/>
          <w:szCs w:val="32"/>
        </w:rPr>
        <w:t>第二章</w:t>
      </w:r>
      <w:r>
        <w:rPr>
          <w:sz w:val="32"/>
          <w:szCs w:val="32"/>
        </w:rPr>
        <w:t xml:space="preserve"> </w:t>
      </w:r>
      <w:r>
        <w:rPr>
          <w:rFonts w:hint="eastAsia"/>
          <w:sz w:val="32"/>
          <w:szCs w:val="32"/>
        </w:rPr>
        <w:t>投标人须知</w:t>
      </w:r>
      <w:r>
        <w:rPr>
          <w:sz w:val="32"/>
          <w:szCs w:val="32"/>
        </w:rPr>
        <w:tab/>
      </w:r>
      <w:r>
        <w:rPr>
          <w:sz w:val="32"/>
          <w:szCs w:val="32"/>
        </w:rPr>
        <w:fldChar w:fldCharType="begin"/>
      </w:r>
      <w:r>
        <w:rPr>
          <w:sz w:val="32"/>
          <w:szCs w:val="32"/>
        </w:rPr>
        <w:instrText xml:space="preserve"> PAGEREF _Toc8027 \h </w:instrText>
      </w:r>
      <w:r>
        <w:rPr>
          <w:sz w:val="32"/>
          <w:szCs w:val="32"/>
        </w:rPr>
        <w:fldChar w:fldCharType="separate"/>
      </w:r>
      <w:r>
        <w:rPr>
          <w:sz w:val="32"/>
          <w:szCs w:val="32"/>
        </w:rPr>
        <w:t>8</w:t>
      </w:r>
      <w:r>
        <w:rPr>
          <w:sz w:val="32"/>
          <w:szCs w:val="32"/>
        </w:rPr>
        <w:fldChar w:fldCharType="end"/>
      </w:r>
      <w:r>
        <w:rPr>
          <w:rFonts w:ascii="宋体" w:hAnsi="宋体"/>
          <w:sz w:val="32"/>
          <w:szCs w:val="32"/>
        </w:rPr>
        <w:fldChar w:fldCharType="end"/>
      </w:r>
    </w:p>
    <w:p w14:paraId="33D507D2">
      <w:pPr>
        <w:pStyle w:val="25"/>
        <w:tabs>
          <w:tab w:val="right" w:leader="dot" w:pos="9781"/>
        </w:tabs>
        <w:rPr>
          <w:sz w:val="32"/>
          <w:szCs w:val="32"/>
        </w:rPr>
      </w:pPr>
      <w:r>
        <w:rPr>
          <w:rFonts w:ascii="宋体" w:hAnsi="宋体"/>
          <w:sz w:val="32"/>
          <w:szCs w:val="32"/>
        </w:rPr>
        <w:fldChar w:fldCharType="begin"/>
      </w:r>
      <w:r>
        <w:rPr>
          <w:rFonts w:ascii="宋体" w:hAnsi="宋体"/>
          <w:sz w:val="32"/>
          <w:szCs w:val="32"/>
        </w:rPr>
        <w:instrText xml:space="preserve"> HYPERLINK \l _Toc18185 </w:instrText>
      </w:r>
      <w:r>
        <w:rPr>
          <w:rFonts w:ascii="宋体" w:hAnsi="宋体"/>
          <w:sz w:val="32"/>
          <w:szCs w:val="32"/>
        </w:rPr>
        <w:fldChar w:fldCharType="separate"/>
      </w:r>
      <w:r>
        <w:rPr>
          <w:rFonts w:hint="eastAsia" w:ascii="宋体" w:hAnsi="宋体"/>
          <w:sz w:val="32"/>
          <w:szCs w:val="32"/>
        </w:rPr>
        <w:t>第三章</w:t>
      </w:r>
      <w:r>
        <w:rPr>
          <w:rFonts w:ascii="宋体" w:hAnsi="宋体"/>
          <w:sz w:val="32"/>
          <w:szCs w:val="32"/>
        </w:rPr>
        <w:t xml:space="preserve"> </w:t>
      </w:r>
      <w:r>
        <w:rPr>
          <w:rFonts w:hint="eastAsia" w:ascii="宋体" w:hAnsi="宋体"/>
          <w:sz w:val="32"/>
          <w:szCs w:val="32"/>
        </w:rPr>
        <w:t>评标办法</w:t>
      </w:r>
      <w:r>
        <w:rPr>
          <w:sz w:val="32"/>
          <w:szCs w:val="32"/>
        </w:rPr>
        <w:tab/>
      </w:r>
      <w:r>
        <w:rPr>
          <w:sz w:val="32"/>
          <w:szCs w:val="32"/>
        </w:rPr>
        <w:fldChar w:fldCharType="begin"/>
      </w:r>
      <w:r>
        <w:rPr>
          <w:sz w:val="32"/>
          <w:szCs w:val="32"/>
        </w:rPr>
        <w:instrText xml:space="preserve"> PAGEREF _Toc18185 \h </w:instrText>
      </w:r>
      <w:r>
        <w:rPr>
          <w:sz w:val="32"/>
          <w:szCs w:val="32"/>
        </w:rPr>
        <w:fldChar w:fldCharType="separate"/>
      </w:r>
      <w:r>
        <w:rPr>
          <w:sz w:val="32"/>
          <w:szCs w:val="32"/>
        </w:rPr>
        <w:t>24</w:t>
      </w:r>
      <w:r>
        <w:rPr>
          <w:sz w:val="32"/>
          <w:szCs w:val="32"/>
        </w:rPr>
        <w:fldChar w:fldCharType="end"/>
      </w:r>
      <w:r>
        <w:rPr>
          <w:rFonts w:ascii="宋体" w:hAnsi="宋体"/>
          <w:sz w:val="32"/>
          <w:szCs w:val="32"/>
        </w:rPr>
        <w:fldChar w:fldCharType="end"/>
      </w:r>
    </w:p>
    <w:p w14:paraId="7DA6CFDD">
      <w:pPr>
        <w:pStyle w:val="25"/>
        <w:tabs>
          <w:tab w:val="right" w:leader="dot" w:pos="9781"/>
        </w:tabs>
        <w:rPr>
          <w:sz w:val="32"/>
          <w:szCs w:val="32"/>
        </w:rPr>
      </w:pPr>
      <w:r>
        <w:rPr>
          <w:rFonts w:ascii="宋体" w:hAnsi="宋体"/>
          <w:sz w:val="32"/>
          <w:szCs w:val="32"/>
        </w:rPr>
        <w:fldChar w:fldCharType="begin"/>
      </w:r>
      <w:r>
        <w:rPr>
          <w:rFonts w:ascii="宋体" w:hAnsi="宋体"/>
          <w:sz w:val="32"/>
          <w:szCs w:val="32"/>
        </w:rPr>
        <w:instrText xml:space="preserve"> HYPERLINK \l _Toc28333 </w:instrText>
      </w:r>
      <w:r>
        <w:rPr>
          <w:rFonts w:ascii="宋体" w:hAnsi="宋体"/>
          <w:sz w:val="32"/>
          <w:szCs w:val="32"/>
        </w:rPr>
        <w:fldChar w:fldCharType="separate"/>
      </w:r>
      <w:r>
        <w:rPr>
          <w:rFonts w:hint="eastAsia" w:ascii="宋体" w:hAnsi="宋体"/>
          <w:sz w:val="32"/>
          <w:szCs w:val="32"/>
        </w:rPr>
        <w:t>第四章</w:t>
      </w:r>
      <w:r>
        <w:rPr>
          <w:rFonts w:ascii="宋体" w:hAnsi="宋体"/>
          <w:sz w:val="32"/>
          <w:szCs w:val="32"/>
        </w:rPr>
        <w:t xml:space="preserve"> </w:t>
      </w:r>
      <w:r>
        <w:rPr>
          <w:rFonts w:hint="eastAsia" w:ascii="宋体" w:hAnsi="宋体"/>
          <w:sz w:val="32"/>
          <w:szCs w:val="32"/>
        </w:rPr>
        <w:t>合同条款及格式</w:t>
      </w:r>
      <w:r>
        <w:rPr>
          <w:sz w:val="32"/>
          <w:szCs w:val="32"/>
        </w:rPr>
        <w:tab/>
      </w:r>
      <w:r>
        <w:rPr>
          <w:sz w:val="32"/>
          <w:szCs w:val="32"/>
        </w:rPr>
        <w:fldChar w:fldCharType="begin"/>
      </w:r>
      <w:r>
        <w:rPr>
          <w:sz w:val="32"/>
          <w:szCs w:val="32"/>
        </w:rPr>
        <w:instrText xml:space="preserve"> PAGEREF _Toc28333 \h </w:instrText>
      </w:r>
      <w:r>
        <w:rPr>
          <w:sz w:val="32"/>
          <w:szCs w:val="32"/>
        </w:rPr>
        <w:fldChar w:fldCharType="separate"/>
      </w:r>
      <w:r>
        <w:rPr>
          <w:sz w:val="32"/>
          <w:szCs w:val="32"/>
        </w:rPr>
        <w:t>29</w:t>
      </w:r>
      <w:r>
        <w:rPr>
          <w:sz w:val="32"/>
          <w:szCs w:val="32"/>
        </w:rPr>
        <w:fldChar w:fldCharType="end"/>
      </w:r>
      <w:r>
        <w:rPr>
          <w:rFonts w:ascii="宋体" w:hAnsi="宋体"/>
          <w:sz w:val="32"/>
          <w:szCs w:val="32"/>
        </w:rPr>
        <w:fldChar w:fldCharType="end"/>
      </w:r>
    </w:p>
    <w:p w14:paraId="41C7CEEB">
      <w:pPr>
        <w:pStyle w:val="25"/>
        <w:tabs>
          <w:tab w:val="right" w:leader="dot" w:pos="9781"/>
        </w:tabs>
        <w:rPr>
          <w:sz w:val="32"/>
          <w:szCs w:val="32"/>
        </w:rPr>
      </w:pPr>
      <w:r>
        <w:rPr>
          <w:rFonts w:ascii="宋体" w:hAnsi="宋体"/>
          <w:sz w:val="32"/>
          <w:szCs w:val="32"/>
        </w:rPr>
        <w:fldChar w:fldCharType="begin"/>
      </w:r>
      <w:r>
        <w:rPr>
          <w:rFonts w:ascii="宋体" w:hAnsi="宋体"/>
          <w:sz w:val="32"/>
          <w:szCs w:val="32"/>
        </w:rPr>
        <w:instrText xml:space="preserve"> HYPERLINK \l _Toc30120 </w:instrText>
      </w:r>
      <w:r>
        <w:rPr>
          <w:rFonts w:ascii="宋体" w:hAnsi="宋体"/>
          <w:sz w:val="32"/>
          <w:szCs w:val="32"/>
        </w:rPr>
        <w:fldChar w:fldCharType="separate"/>
      </w:r>
      <w:r>
        <w:rPr>
          <w:rFonts w:hint="eastAsia" w:ascii="宋体" w:hAnsi="宋体"/>
          <w:sz w:val="32"/>
          <w:szCs w:val="32"/>
        </w:rPr>
        <w:t>第五章</w:t>
      </w:r>
      <w:r>
        <w:rPr>
          <w:rFonts w:ascii="宋体" w:hAnsi="宋体"/>
          <w:sz w:val="32"/>
          <w:szCs w:val="32"/>
        </w:rPr>
        <w:t xml:space="preserve"> </w:t>
      </w:r>
      <w:r>
        <w:rPr>
          <w:rFonts w:hint="eastAsia" w:ascii="宋体" w:hAnsi="宋体"/>
          <w:sz w:val="32"/>
          <w:szCs w:val="32"/>
        </w:rPr>
        <w:t>工程量清单</w:t>
      </w:r>
      <w:r>
        <w:rPr>
          <w:sz w:val="32"/>
          <w:szCs w:val="32"/>
        </w:rPr>
        <w:tab/>
      </w:r>
      <w:r>
        <w:rPr>
          <w:sz w:val="32"/>
          <w:szCs w:val="32"/>
        </w:rPr>
        <w:fldChar w:fldCharType="begin"/>
      </w:r>
      <w:r>
        <w:rPr>
          <w:sz w:val="32"/>
          <w:szCs w:val="32"/>
        </w:rPr>
        <w:instrText xml:space="preserve"> PAGEREF _Toc30120 \h </w:instrText>
      </w:r>
      <w:r>
        <w:rPr>
          <w:sz w:val="32"/>
          <w:szCs w:val="32"/>
        </w:rPr>
        <w:fldChar w:fldCharType="separate"/>
      </w:r>
      <w:r>
        <w:rPr>
          <w:sz w:val="32"/>
          <w:szCs w:val="32"/>
        </w:rPr>
        <w:t>47</w:t>
      </w:r>
      <w:r>
        <w:rPr>
          <w:sz w:val="32"/>
          <w:szCs w:val="32"/>
        </w:rPr>
        <w:fldChar w:fldCharType="end"/>
      </w:r>
      <w:r>
        <w:rPr>
          <w:rFonts w:ascii="宋体" w:hAnsi="宋体"/>
          <w:sz w:val="32"/>
          <w:szCs w:val="32"/>
        </w:rPr>
        <w:fldChar w:fldCharType="end"/>
      </w:r>
    </w:p>
    <w:p w14:paraId="7656233E">
      <w:pPr>
        <w:pStyle w:val="25"/>
        <w:tabs>
          <w:tab w:val="right" w:leader="dot" w:pos="9781"/>
        </w:tabs>
        <w:rPr>
          <w:sz w:val="32"/>
          <w:szCs w:val="32"/>
        </w:rPr>
      </w:pPr>
      <w:r>
        <w:rPr>
          <w:rFonts w:ascii="宋体" w:hAnsi="宋体"/>
          <w:sz w:val="32"/>
          <w:szCs w:val="32"/>
        </w:rPr>
        <w:fldChar w:fldCharType="begin"/>
      </w:r>
      <w:r>
        <w:rPr>
          <w:rFonts w:ascii="宋体" w:hAnsi="宋体"/>
          <w:sz w:val="32"/>
          <w:szCs w:val="32"/>
        </w:rPr>
        <w:instrText xml:space="preserve"> HYPERLINK \l _Toc6450 </w:instrText>
      </w:r>
      <w:r>
        <w:rPr>
          <w:rFonts w:ascii="宋体" w:hAnsi="宋体"/>
          <w:sz w:val="32"/>
          <w:szCs w:val="32"/>
        </w:rPr>
        <w:fldChar w:fldCharType="separate"/>
      </w:r>
      <w:r>
        <w:rPr>
          <w:rFonts w:hint="eastAsia" w:ascii="宋体" w:hAnsi="宋体"/>
          <w:sz w:val="32"/>
          <w:szCs w:val="32"/>
        </w:rPr>
        <w:t>第六章</w:t>
      </w:r>
      <w:r>
        <w:rPr>
          <w:rFonts w:ascii="宋体" w:hAnsi="宋体"/>
          <w:sz w:val="32"/>
          <w:szCs w:val="32"/>
        </w:rPr>
        <w:t xml:space="preserve"> </w:t>
      </w:r>
      <w:r>
        <w:rPr>
          <w:rFonts w:hint="eastAsia" w:ascii="宋体" w:hAnsi="宋体"/>
          <w:sz w:val="32"/>
          <w:szCs w:val="32"/>
        </w:rPr>
        <w:t>图纸</w:t>
      </w:r>
      <w:r>
        <w:rPr>
          <w:sz w:val="32"/>
          <w:szCs w:val="32"/>
        </w:rPr>
        <w:tab/>
      </w:r>
      <w:r>
        <w:rPr>
          <w:sz w:val="32"/>
          <w:szCs w:val="32"/>
        </w:rPr>
        <w:fldChar w:fldCharType="begin"/>
      </w:r>
      <w:r>
        <w:rPr>
          <w:sz w:val="32"/>
          <w:szCs w:val="32"/>
        </w:rPr>
        <w:instrText xml:space="preserve"> PAGEREF _Toc6450 \h </w:instrText>
      </w:r>
      <w:r>
        <w:rPr>
          <w:sz w:val="32"/>
          <w:szCs w:val="32"/>
        </w:rPr>
        <w:fldChar w:fldCharType="separate"/>
      </w:r>
      <w:r>
        <w:rPr>
          <w:sz w:val="32"/>
          <w:szCs w:val="32"/>
        </w:rPr>
        <w:t>48</w:t>
      </w:r>
      <w:r>
        <w:rPr>
          <w:sz w:val="32"/>
          <w:szCs w:val="32"/>
        </w:rPr>
        <w:fldChar w:fldCharType="end"/>
      </w:r>
      <w:r>
        <w:rPr>
          <w:rFonts w:ascii="宋体" w:hAnsi="宋体"/>
          <w:sz w:val="32"/>
          <w:szCs w:val="32"/>
        </w:rPr>
        <w:fldChar w:fldCharType="end"/>
      </w:r>
    </w:p>
    <w:p w14:paraId="4B47F14C">
      <w:pPr>
        <w:pStyle w:val="25"/>
        <w:tabs>
          <w:tab w:val="right" w:leader="dot" w:pos="9781"/>
        </w:tabs>
        <w:rPr>
          <w:sz w:val="32"/>
          <w:szCs w:val="32"/>
        </w:rPr>
      </w:pPr>
      <w:r>
        <w:rPr>
          <w:rFonts w:ascii="宋体" w:hAnsi="宋体"/>
          <w:sz w:val="32"/>
          <w:szCs w:val="32"/>
        </w:rPr>
        <w:fldChar w:fldCharType="begin"/>
      </w:r>
      <w:r>
        <w:rPr>
          <w:rFonts w:ascii="宋体" w:hAnsi="宋体"/>
          <w:sz w:val="32"/>
          <w:szCs w:val="32"/>
        </w:rPr>
        <w:instrText xml:space="preserve"> HYPERLINK \l _Toc11922 </w:instrText>
      </w:r>
      <w:r>
        <w:rPr>
          <w:rFonts w:ascii="宋体" w:hAnsi="宋体"/>
          <w:sz w:val="32"/>
          <w:szCs w:val="32"/>
        </w:rPr>
        <w:fldChar w:fldCharType="separate"/>
      </w:r>
      <w:r>
        <w:rPr>
          <w:rFonts w:hint="eastAsia" w:ascii="宋体" w:hAnsi="宋体"/>
          <w:sz w:val="32"/>
          <w:szCs w:val="32"/>
        </w:rPr>
        <w:t>第七章</w:t>
      </w:r>
      <w:r>
        <w:rPr>
          <w:rFonts w:ascii="宋体" w:hAnsi="宋体"/>
          <w:sz w:val="32"/>
          <w:szCs w:val="32"/>
        </w:rPr>
        <w:t xml:space="preserve"> </w:t>
      </w:r>
      <w:r>
        <w:rPr>
          <w:rFonts w:hint="eastAsia" w:ascii="宋体" w:hAnsi="宋体"/>
          <w:sz w:val="32"/>
          <w:szCs w:val="32"/>
        </w:rPr>
        <w:t>技术标准和要求</w:t>
      </w:r>
      <w:r>
        <w:rPr>
          <w:sz w:val="32"/>
          <w:szCs w:val="32"/>
        </w:rPr>
        <w:tab/>
      </w:r>
      <w:r>
        <w:rPr>
          <w:sz w:val="32"/>
          <w:szCs w:val="32"/>
        </w:rPr>
        <w:fldChar w:fldCharType="begin"/>
      </w:r>
      <w:r>
        <w:rPr>
          <w:sz w:val="32"/>
          <w:szCs w:val="32"/>
        </w:rPr>
        <w:instrText xml:space="preserve"> PAGEREF _Toc11922 \h </w:instrText>
      </w:r>
      <w:r>
        <w:rPr>
          <w:sz w:val="32"/>
          <w:szCs w:val="32"/>
        </w:rPr>
        <w:fldChar w:fldCharType="separate"/>
      </w:r>
      <w:r>
        <w:rPr>
          <w:sz w:val="32"/>
          <w:szCs w:val="32"/>
        </w:rPr>
        <w:t>49</w:t>
      </w:r>
      <w:r>
        <w:rPr>
          <w:sz w:val="32"/>
          <w:szCs w:val="32"/>
        </w:rPr>
        <w:fldChar w:fldCharType="end"/>
      </w:r>
      <w:r>
        <w:rPr>
          <w:rFonts w:ascii="宋体" w:hAnsi="宋体"/>
          <w:sz w:val="32"/>
          <w:szCs w:val="32"/>
        </w:rPr>
        <w:fldChar w:fldCharType="end"/>
      </w:r>
    </w:p>
    <w:p w14:paraId="385BC985">
      <w:pPr>
        <w:pStyle w:val="25"/>
        <w:tabs>
          <w:tab w:val="right" w:leader="dot" w:pos="9781"/>
        </w:tabs>
        <w:rPr>
          <w:sz w:val="32"/>
          <w:szCs w:val="32"/>
        </w:rPr>
      </w:pPr>
      <w:r>
        <w:rPr>
          <w:rFonts w:ascii="宋体" w:hAnsi="宋体"/>
          <w:sz w:val="32"/>
          <w:szCs w:val="32"/>
        </w:rPr>
        <w:fldChar w:fldCharType="begin"/>
      </w:r>
      <w:r>
        <w:rPr>
          <w:rFonts w:ascii="宋体" w:hAnsi="宋体"/>
          <w:sz w:val="32"/>
          <w:szCs w:val="32"/>
        </w:rPr>
        <w:instrText xml:space="preserve"> HYPERLINK \l _Toc12842 </w:instrText>
      </w:r>
      <w:r>
        <w:rPr>
          <w:rFonts w:ascii="宋体" w:hAnsi="宋体"/>
          <w:sz w:val="32"/>
          <w:szCs w:val="32"/>
        </w:rPr>
        <w:fldChar w:fldCharType="separate"/>
      </w:r>
      <w:r>
        <w:rPr>
          <w:rFonts w:hint="eastAsia" w:ascii="宋体" w:hAnsi="宋体"/>
          <w:sz w:val="32"/>
          <w:szCs w:val="32"/>
        </w:rPr>
        <w:t>第八章</w:t>
      </w:r>
      <w:r>
        <w:rPr>
          <w:rFonts w:ascii="宋体" w:hAnsi="宋体"/>
          <w:sz w:val="32"/>
          <w:szCs w:val="32"/>
        </w:rPr>
        <w:t xml:space="preserve"> </w:t>
      </w:r>
      <w:r>
        <w:rPr>
          <w:rFonts w:hint="eastAsia" w:ascii="宋体" w:hAnsi="宋体"/>
          <w:sz w:val="32"/>
          <w:szCs w:val="32"/>
        </w:rPr>
        <w:t>投标文件格式</w:t>
      </w:r>
      <w:r>
        <w:rPr>
          <w:sz w:val="32"/>
          <w:szCs w:val="32"/>
        </w:rPr>
        <w:tab/>
      </w:r>
      <w:r>
        <w:rPr>
          <w:sz w:val="32"/>
          <w:szCs w:val="32"/>
        </w:rPr>
        <w:fldChar w:fldCharType="begin"/>
      </w:r>
      <w:r>
        <w:rPr>
          <w:sz w:val="32"/>
          <w:szCs w:val="32"/>
        </w:rPr>
        <w:instrText xml:space="preserve"> PAGEREF _Toc12842 \h </w:instrText>
      </w:r>
      <w:r>
        <w:rPr>
          <w:sz w:val="32"/>
          <w:szCs w:val="32"/>
        </w:rPr>
        <w:fldChar w:fldCharType="separate"/>
      </w:r>
      <w:r>
        <w:rPr>
          <w:sz w:val="32"/>
          <w:szCs w:val="32"/>
        </w:rPr>
        <w:t>50</w:t>
      </w:r>
      <w:r>
        <w:rPr>
          <w:sz w:val="32"/>
          <w:szCs w:val="32"/>
        </w:rPr>
        <w:fldChar w:fldCharType="end"/>
      </w:r>
      <w:r>
        <w:rPr>
          <w:rFonts w:ascii="宋体" w:hAnsi="宋体"/>
          <w:sz w:val="32"/>
          <w:szCs w:val="32"/>
        </w:rPr>
        <w:fldChar w:fldCharType="end"/>
      </w:r>
    </w:p>
    <w:p w14:paraId="5EFA60A8">
      <w:pPr>
        <w:rPr>
          <w:rFonts w:ascii="宋体" w:hAnsi="宋体"/>
        </w:rPr>
      </w:pPr>
      <w:r>
        <w:rPr>
          <w:rFonts w:ascii="宋体" w:hAnsi="宋体"/>
          <w:sz w:val="32"/>
          <w:szCs w:val="32"/>
        </w:rPr>
        <w:fldChar w:fldCharType="end"/>
      </w:r>
    </w:p>
    <w:p w14:paraId="1B0D5B41">
      <w:pPr>
        <w:rPr>
          <w:rFonts w:ascii="宋体" w:hAnsi="宋体"/>
        </w:rPr>
        <w:sectPr>
          <w:footerReference r:id="rId6" w:type="first"/>
          <w:footerReference r:id="rId5" w:type="default"/>
          <w:pgSz w:w="11906" w:h="16838"/>
          <w:pgMar w:top="1418" w:right="991" w:bottom="1418" w:left="1134" w:header="851" w:footer="992" w:gutter="0"/>
          <w:pgNumType w:fmt="decimal"/>
          <w:cols w:space="720" w:num="1"/>
          <w:titlePg/>
          <w:docGrid w:type="lines" w:linePitch="312" w:charSpace="0"/>
        </w:sectPr>
      </w:pPr>
    </w:p>
    <w:p w14:paraId="5F9B6D61">
      <w:pPr>
        <w:pStyle w:val="2"/>
        <w:numPr>
          <w:ilvl w:val="0"/>
          <w:numId w:val="1"/>
        </w:numPr>
        <w:ind w:firstLineChars="0"/>
        <w:jc w:val="center"/>
        <w:rPr>
          <w:rFonts w:ascii="宋体" w:hAnsi="宋体"/>
          <w:b/>
          <w:sz w:val="44"/>
        </w:rPr>
      </w:pPr>
      <w:bookmarkStart w:id="10" w:name="_Toc2823"/>
      <w:r>
        <w:rPr>
          <w:rFonts w:hint="eastAsia" w:ascii="宋体" w:hAnsi="宋体"/>
          <w:b/>
          <w:sz w:val="44"/>
        </w:rPr>
        <w:t>招标公告</w:t>
      </w:r>
      <w:bookmarkEnd w:id="5"/>
      <w:bookmarkEnd w:id="6"/>
      <w:bookmarkEnd w:id="7"/>
      <w:bookmarkEnd w:id="8"/>
      <w:bookmarkEnd w:id="10"/>
    </w:p>
    <w:p w14:paraId="5996F962"/>
    <w:bookmarkEnd w:id="9"/>
    <w:p w14:paraId="30AFA183">
      <w:pPr>
        <w:adjustRightInd w:val="0"/>
        <w:snapToGrid w:val="0"/>
        <w:spacing w:line="360" w:lineRule="auto"/>
        <w:jc w:val="center"/>
        <w:rPr>
          <w:rFonts w:ascii="宋体" w:hAnsi="宋体"/>
          <w:b/>
          <w:sz w:val="30"/>
          <w:szCs w:val="30"/>
        </w:rPr>
      </w:pPr>
      <w:bookmarkStart w:id="11" w:name="_Toc21911"/>
      <w:r>
        <w:rPr>
          <w:rFonts w:hint="eastAsia" w:ascii="宋体" w:hAnsi="宋体"/>
          <w:b/>
          <w:kern w:val="0"/>
          <w:sz w:val="30"/>
          <w:szCs w:val="30"/>
          <w:lang w:eastAsia="zh-CN"/>
        </w:rPr>
        <w:t>珠街乡羊街村工业辣子初加工厂建设</w:t>
      </w:r>
      <w:r>
        <w:rPr>
          <w:rFonts w:hint="eastAsia" w:ascii="宋体" w:hAnsi="宋体"/>
          <w:b/>
          <w:sz w:val="30"/>
          <w:szCs w:val="30"/>
        </w:rPr>
        <w:t>招标公告</w:t>
      </w:r>
    </w:p>
    <w:p w14:paraId="141D326F">
      <w:pPr>
        <w:adjustRightInd w:val="0"/>
        <w:snapToGrid w:val="0"/>
        <w:spacing w:line="360" w:lineRule="auto"/>
        <w:rPr>
          <w:rFonts w:ascii="宋体" w:hAnsi="宋体" w:cs="宋体"/>
          <w:b/>
          <w:bCs/>
          <w:sz w:val="28"/>
          <w:szCs w:val="28"/>
        </w:rPr>
      </w:pPr>
      <w:r>
        <w:rPr>
          <w:rFonts w:hint="eastAsia" w:ascii="宋体" w:hAnsi="宋体" w:cs="宋体"/>
          <w:b/>
          <w:bCs/>
          <w:sz w:val="28"/>
          <w:szCs w:val="28"/>
          <w:lang w:val="en-US" w:eastAsia="zh-CN"/>
        </w:rPr>
        <w:t>1.</w:t>
      </w:r>
      <w:r>
        <w:rPr>
          <w:rFonts w:hint="eastAsia" w:ascii="宋体" w:hAnsi="宋体" w:cs="宋体"/>
          <w:b/>
          <w:bCs/>
          <w:sz w:val="28"/>
          <w:szCs w:val="28"/>
        </w:rPr>
        <w:t>招标条件</w:t>
      </w:r>
    </w:p>
    <w:p w14:paraId="64C89711">
      <w:pPr>
        <w:adjustRightInd w:val="0"/>
        <w:snapToGrid w:val="0"/>
        <w:spacing w:line="360" w:lineRule="auto"/>
        <w:ind w:firstLine="546" w:firstLineChars="195"/>
        <w:rPr>
          <w:rFonts w:ascii="宋体" w:hAnsi="宋体" w:cs="宋体"/>
          <w:sz w:val="28"/>
          <w:szCs w:val="28"/>
          <w:u w:val="none"/>
        </w:rPr>
      </w:pPr>
      <w:r>
        <w:rPr>
          <w:rFonts w:hint="eastAsia" w:ascii="宋体" w:hAnsi="宋体" w:cs="宋体"/>
          <w:sz w:val="28"/>
          <w:szCs w:val="28"/>
          <w:u w:val="single"/>
          <w:lang w:eastAsia="zh-CN"/>
        </w:rPr>
        <w:t>珠街乡羊街村工业辣子初加工厂建设</w:t>
      </w:r>
      <w:r>
        <w:rPr>
          <w:rFonts w:hint="eastAsia" w:ascii="宋体" w:hAnsi="宋体" w:cs="宋体"/>
          <w:sz w:val="28"/>
          <w:szCs w:val="28"/>
          <w:u w:val="none"/>
          <w:lang w:val="en-US" w:eastAsia="zh-CN"/>
        </w:rPr>
        <w:t>已由</w:t>
      </w:r>
      <w:r>
        <w:rPr>
          <w:rFonts w:hint="eastAsia" w:ascii="宋体" w:hAnsi="宋体" w:cs="宋体"/>
          <w:sz w:val="28"/>
          <w:szCs w:val="28"/>
          <w:u w:val="single"/>
          <w:lang w:eastAsia="zh-CN"/>
        </w:rPr>
        <w:t>中共昌宁县委农村工作领导小组办公室、</w:t>
      </w:r>
      <w:r>
        <w:rPr>
          <w:rFonts w:hint="eastAsia" w:ascii="宋体" w:hAnsi="宋体" w:cs="宋体"/>
          <w:sz w:val="28"/>
          <w:szCs w:val="28"/>
          <w:u w:val="single"/>
          <w:lang w:val="en-US" w:eastAsia="zh-CN"/>
        </w:rPr>
        <w:t>昌宁县财政局</w:t>
      </w:r>
      <w:r>
        <w:rPr>
          <w:rFonts w:hint="eastAsia" w:ascii="宋体" w:hAnsi="宋体" w:cs="宋体"/>
          <w:sz w:val="28"/>
          <w:szCs w:val="28"/>
          <w:u w:val="none"/>
          <w:lang w:val="en-US" w:eastAsia="zh-CN"/>
        </w:rPr>
        <w:t>以</w:t>
      </w:r>
      <w:r>
        <w:rPr>
          <w:rFonts w:hint="eastAsia" w:ascii="宋体" w:hAnsi="宋体" w:cs="宋体"/>
          <w:sz w:val="28"/>
          <w:szCs w:val="28"/>
          <w:u w:val="single"/>
          <w:lang w:val="en-US" w:eastAsia="zh-CN"/>
        </w:rPr>
        <w:t>昌委农办发〔2026〕21号</w:t>
      </w:r>
      <w:r>
        <w:rPr>
          <w:rFonts w:hint="eastAsia" w:ascii="宋体" w:hAnsi="宋体" w:eastAsia="宋体" w:cs="宋体"/>
          <w:sz w:val="28"/>
          <w:szCs w:val="28"/>
          <w:u w:val="none"/>
          <w:lang w:val="en-US" w:eastAsia="zh-CN"/>
        </w:rPr>
        <w:t>批准，项目业主为</w:t>
      </w:r>
      <w:r>
        <w:rPr>
          <w:rFonts w:hint="eastAsia" w:ascii="宋体" w:hAnsi="宋体" w:eastAsia="宋体" w:cs="宋体"/>
          <w:sz w:val="28"/>
          <w:szCs w:val="28"/>
          <w:u w:val="single"/>
          <w:lang w:val="en-US" w:eastAsia="zh-CN"/>
        </w:rPr>
        <w:t>昌宁县珠街彝族乡人民政府</w:t>
      </w:r>
      <w:r>
        <w:rPr>
          <w:rFonts w:hint="eastAsia" w:ascii="宋体" w:hAnsi="宋体" w:eastAsia="宋体" w:cs="宋体"/>
          <w:sz w:val="28"/>
          <w:szCs w:val="28"/>
          <w:u w:val="none"/>
          <w:lang w:val="en-US" w:eastAsia="zh-CN"/>
        </w:rPr>
        <w:t>，建设资金来自</w:t>
      </w:r>
      <w:r>
        <w:rPr>
          <w:rFonts w:hint="eastAsia" w:ascii="宋体" w:hAnsi="宋体" w:cs="宋体"/>
          <w:sz w:val="28"/>
          <w:szCs w:val="28"/>
          <w:u w:val="single"/>
          <w:lang w:val="en-US" w:eastAsia="zh-CN"/>
        </w:rPr>
        <w:t>上海市对口支援与合作交流专项资金</w:t>
      </w:r>
      <w:r>
        <w:rPr>
          <w:rFonts w:hint="eastAsia" w:ascii="宋体" w:hAnsi="宋体" w:eastAsia="宋体" w:cs="宋体"/>
          <w:sz w:val="28"/>
          <w:szCs w:val="28"/>
          <w:u w:val="none"/>
          <w:lang w:val="en-US" w:eastAsia="zh-CN"/>
        </w:rPr>
        <w:t>。项目已具备招标条件，现对该项目进行公开</w:t>
      </w:r>
      <w:r>
        <w:rPr>
          <w:rFonts w:hint="eastAsia" w:ascii="宋体" w:hAnsi="宋体" w:cs="宋体"/>
          <w:sz w:val="28"/>
          <w:szCs w:val="28"/>
          <w:u w:val="none"/>
        </w:rPr>
        <w:t>招标，特邀请有兴趣的潜在投标人参加投标。</w:t>
      </w:r>
    </w:p>
    <w:p w14:paraId="3CFE0065">
      <w:pPr>
        <w:adjustRightInd w:val="0"/>
        <w:snapToGrid w:val="0"/>
        <w:spacing w:line="360" w:lineRule="auto"/>
        <w:rPr>
          <w:rFonts w:ascii="宋体" w:hAnsi="宋体" w:cs="宋体"/>
          <w:b/>
          <w:bCs/>
          <w:sz w:val="28"/>
          <w:szCs w:val="28"/>
        </w:rPr>
      </w:pPr>
      <w:bookmarkStart w:id="12" w:name="_Toc5949_WPSOffice_Level2"/>
      <w:bookmarkStart w:id="13" w:name="_Toc23315_WPSOffice_Level2"/>
      <w:r>
        <w:rPr>
          <w:rFonts w:hint="eastAsia" w:ascii="宋体" w:hAnsi="宋体" w:cs="宋体"/>
          <w:b/>
          <w:bCs/>
          <w:sz w:val="28"/>
          <w:szCs w:val="28"/>
          <w:lang w:val="en-US" w:eastAsia="zh-CN"/>
        </w:rPr>
        <w:t>2.</w:t>
      </w:r>
      <w:r>
        <w:rPr>
          <w:rFonts w:hint="eastAsia" w:ascii="宋体" w:hAnsi="宋体" w:cs="宋体"/>
          <w:b/>
          <w:bCs/>
          <w:sz w:val="28"/>
          <w:szCs w:val="28"/>
        </w:rPr>
        <w:t>项目概况与招标范围</w:t>
      </w:r>
      <w:bookmarkEnd w:id="12"/>
      <w:bookmarkEnd w:id="13"/>
    </w:p>
    <w:p w14:paraId="77779CF8">
      <w:pPr>
        <w:adjustRightInd w:val="0"/>
        <w:snapToGrid w:val="0"/>
        <w:spacing w:line="360" w:lineRule="auto"/>
        <w:ind w:firstLine="560" w:firstLineChars="200"/>
        <w:rPr>
          <w:rFonts w:hint="eastAsia" w:ascii="宋体" w:hAnsi="宋体" w:eastAsia="宋体" w:cs="宋体"/>
          <w:sz w:val="28"/>
          <w:szCs w:val="28"/>
          <w:lang w:eastAsia="zh-CN"/>
        </w:rPr>
      </w:pPr>
      <w:r>
        <w:rPr>
          <w:rFonts w:hint="eastAsia" w:ascii="宋体" w:hAnsi="宋体" w:cs="宋体"/>
          <w:sz w:val="28"/>
          <w:szCs w:val="28"/>
        </w:rPr>
        <w:t>2.1</w:t>
      </w:r>
      <w:r>
        <w:rPr>
          <w:rFonts w:hint="eastAsia" w:ascii="宋体" w:hAnsi="宋体" w:cs="宋体"/>
          <w:sz w:val="28"/>
          <w:szCs w:val="28"/>
          <w:lang w:val="en-US" w:eastAsia="zh-CN"/>
        </w:rPr>
        <w:t xml:space="preserve"> </w:t>
      </w:r>
      <w:r>
        <w:rPr>
          <w:rFonts w:hint="eastAsia" w:ascii="宋体" w:hAnsi="宋体" w:cs="宋体"/>
          <w:sz w:val="28"/>
          <w:szCs w:val="28"/>
        </w:rPr>
        <w:t>工程名称：</w:t>
      </w:r>
      <w:r>
        <w:rPr>
          <w:rFonts w:hint="eastAsia" w:ascii="宋体" w:hAnsi="宋体" w:cs="宋体"/>
          <w:sz w:val="28"/>
          <w:szCs w:val="28"/>
          <w:lang w:eastAsia="zh-CN"/>
        </w:rPr>
        <w:t>珠街乡羊街村工业辣子初加工厂建设。</w:t>
      </w:r>
    </w:p>
    <w:p w14:paraId="0B624BF4">
      <w:pPr>
        <w:adjustRightInd w:val="0"/>
        <w:snapToGrid w:val="0"/>
        <w:spacing w:line="360" w:lineRule="auto"/>
        <w:ind w:firstLine="560" w:firstLineChars="200"/>
        <w:rPr>
          <w:rFonts w:hint="eastAsia" w:ascii="宋体" w:hAnsi="宋体" w:eastAsia="宋体" w:cs="宋体"/>
          <w:sz w:val="28"/>
          <w:szCs w:val="28"/>
          <w:lang w:eastAsia="zh-CN"/>
        </w:rPr>
      </w:pPr>
      <w:r>
        <w:rPr>
          <w:rFonts w:hint="eastAsia" w:ascii="宋体" w:hAnsi="宋体" w:cs="宋体"/>
          <w:sz w:val="28"/>
          <w:szCs w:val="28"/>
        </w:rPr>
        <w:t>2.2</w:t>
      </w:r>
      <w:r>
        <w:rPr>
          <w:rFonts w:hint="eastAsia" w:ascii="宋体" w:hAnsi="宋体" w:cs="宋体"/>
          <w:sz w:val="28"/>
          <w:szCs w:val="28"/>
          <w:lang w:val="en-US" w:eastAsia="zh-CN"/>
        </w:rPr>
        <w:t xml:space="preserve"> </w:t>
      </w:r>
      <w:r>
        <w:rPr>
          <w:rFonts w:hint="eastAsia" w:ascii="宋体" w:hAnsi="宋体" w:cs="宋体"/>
          <w:sz w:val="28"/>
          <w:szCs w:val="28"/>
        </w:rPr>
        <w:t>项目地点：</w:t>
      </w:r>
      <w:r>
        <w:rPr>
          <w:rFonts w:hint="eastAsia" w:ascii="宋体" w:hAnsi="宋体" w:cs="宋体"/>
          <w:sz w:val="28"/>
          <w:szCs w:val="28"/>
          <w:lang w:eastAsia="zh-CN"/>
        </w:rPr>
        <w:t>昌宁县珠街乡羊街村。</w:t>
      </w:r>
    </w:p>
    <w:p w14:paraId="5C88264E">
      <w:pPr>
        <w:spacing w:line="360" w:lineRule="auto"/>
        <w:ind w:firstLine="560" w:firstLineChars="200"/>
        <w:rPr>
          <w:rFonts w:hint="eastAsia" w:ascii="宋体" w:hAnsi="宋体" w:eastAsia="宋体" w:cs="宋体"/>
          <w:sz w:val="28"/>
          <w:szCs w:val="28"/>
          <w:lang w:val="en-US" w:eastAsia="zh-CN"/>
        </w:rPr>
      </w:pPr>
      <w:r>
        <w:rPr>
          <w:rFonts w:hint="eastAsia" w:ascii="宋体" w:hAnsi="宋体" w:cs="宋体"/>
          <w:sz w:val="28"/>
          <w:szCs w:val="28"/>
        </w:rPr>
        <w:t>2.</w:t>
      </w:r>
      <w:r>
        <w:rPr>
          <w:rFonts w:hint="eastAsia" w:ascii="宋体" w:hAnsi="宋体" w:cs="宋体"/>
          <w:sz w:val="28"/>
          <w:szCs w:val="28"/>
          <w:lang w:val="en-US" w:eastAsia="zh-CN"/>
        </w:rPr>
        <w:t>3 建设</w:t>
      </w:r>
      <w:r>
        <w:rPr>
          <w:rFonts w:hint="eastAsia" w:ascii="宋体" w:hAnsi="宋体" w:cs="宋体"/>
          <w:sz w:val="28"/>
          <w:szCs w:val="28"/>
        </w:rPr>
        <w:t>内容：</w:t>
      </w:r>
      <w:r>
        <w:rPr>
          <w:rFonts w:hint="eastAsia" w:ascii="宋体" w:hAnsi="宋体" w:cs="宋体"/>
          <w:sz w:val="28"/>
          <w:szCs w:val="28"/>
          <w:lang w:val="en-US" w:eastAsia="zh-CN"/>
        </w:rPr>
        <w:t>1.新建钢结构标准化仓库700平方米，配备重型防锈货架、叉车托盘、仓库实时监控系统1套、控温控湿系统1套；2.新建框架结构管护房共180平方米；3.新建日产能为20吨的工业辣椒烘干生产线1条，设备购置运输及安装调试等；4.配套设施建设通水1项，新建50立方米消防水池 1个及消防管道，安装消防设施，硬化进场道路及场地680平方米，通电1项；5.新建产业道路3公里，3.5米宽0.18米厚C30砼路面，配套挡土墙、涵管等附属设施。</w:t>
      </w:r>
    </w:p>
    <w:p w14:paraId="73159DA6">
      <w:pPr>
        <w:pStyle w:val="47"/>
        <w:rPr>
          <w:rFonts w:hint="default"/>
          <w:lang w:val="en-US" w:eastAsia="zh-CN"/>
        </w:rPr>
      </w:pPr>
      <w:r>
        <w:rPr>
          <w:rFonts w:hint="eastAsia" w:ascii="宋体" w:hAnsi="宋体" w:cs="宋体"/>
          <w:sz w:val="28"/>
          <w:szCs w:val="28"/>
          <w:lang w:val="en-US" w:eastAsia="zh-CN"/>
        </w:rPr>
        <w:t xml:space="preserve">    2.4 招标范围：施工图设计及工程量清单编制范围。</w:t>
      </w:r>
    </w:p>
    <w:p w14:paraId="5A896453">
      <w:pPr>
        <w:pStyle w:val="15"/>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r>
        <w:rPr>
          <w:rFonts w:hint="eastAsia" w:ascii="宋体" w:hAnsi="宋体" w:cs="宋体"/>
          <w:sz w:val="28"/>
          <w:szCs w:val="28"/>
          <w:lang w:val="en-US" w:eastAsia="zh-CN"/>
        </w:rPr>
        <w:t xml:space="preserve">5 </w:t>
      </w:r>
      <w:r>
        <w:rPr>
          <w:rFonts w:hint="eastAsia" w:ascii="宋体" w:hAnsi="宋体" w:eastAsia="宋体" w:cs="宋体"/>
          <w:sz w:val="28"/>
          <w:szCs w:val="28"/>
          <w:lang w:val="en-US" w:eastAsia="zh-CN"/>
        </w:rPr>
        <w:t>标段划分：</w:t>
      </w:r>
      <w:r>
        <w:rPr>
          <w:rFonts w:hint="eastAsia" w:ascii="宋体" w:hAnsi="宋体" w:cs="宋体"/>
          <w:sz w:val="28"/>
          <w:szCs w:val="28"/>
          <w:lang w:val="en-US" w:eastAsia="zh-CN"/>
        </w:rPr>
        <w:t>本项目划分为一个标段</w:t>
      </w:r>
      <w:r>
        <w:rPr>
          <w:rFonts w:hint="eastAsia" w:ascii="宋体" w:hAnsi="宋体" w:eastAsia="宋体" w:cs="宋体"/>
          <w:sz w:val="28"/>
          <w:szCs w:val="28"/>
          <w:lang w:val="en-US" w:eastAsia="zh-CN"/>
        </w:rPr>
        <w:t>。</w:t>
      </w:r>
    </w:p>
    <w:p w14:paraId="0CE57B02">
      <w:pPr>
        <w:adjustRightInd w:val="0"/>
        <w:snapToGrid w:val="0"/>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2.6 总投资：约420万元。</w:t>
      </w:r>
    </w:p>
    <w:p w14:paraId="0688D413">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2.</w:t>
      </w:r>
      <w:r>
        <w:rPr>
          <w:rFonts w:hint="eastAsia" w:ascii="宋体" w:hAnsi="宋体" w:cs="宋体"/>
          <w:sz w:val="28"/>
          <w:szCs w:val="28"/>
          <w:lang w:val="en-US" w:eastAsia="zh-CN"/>
        </w:rPr>
        <w:t xml:space="preserve">7 </w:t>
      </w:r>
      <w:r>
        <w:rPr>
          <w:rFonts w:hint="eastAsia" w:ascii="宋体" w:hAnsi="宋体" w:cs="宋体"/>
          <w:sz w:val="28"/>
          <w:szCs w:val="28"/>
        </w:rPr>
        <w:t>质量要求：符合《工程施工质量验收规范》要求，一次性验收合格</w:t>
      </w:r>
      <w:r>
        <w:rPr>
          <w:rFonts w:hint="eastAsia" w:ascii="宋体" w:hAnsi="宋体" w:cs="宋体"/>
          <w:sz w:val="28"/>
          <w:szCs w:val="28"/>
          <w:lang w:eastAsia="zh-CN"/>
        </w:rPr>
        <w:t>并通过备案</w:t>
      </w:r>
      <w:r>
        <w:rPr>
          <w:rFonts w:hint="eastAsia" w:ascii="宋体" w:hAnsi="宋体" w:cs="宋体"/>
          <w:sz w:val="28"/>
          <w:szCs w:val="28"/>
        </w:rPr>
        <w:t>。</w:t>
      </w:r>
    </w:p>
    <w:p w14:paraId="54AE4E3D">
      <w:pPr>
        <w:adjustRightInd w:val="0"/>
        <w:snapToGrid w:val="0"/>
        <w:spacing w:line="360" w:lineRule="auto"/>
        <w:ind w:firstLine="560" w:firstLineChars="200"/>
        <w:rPr>
          <w:rFonts w:hint="eastAsia" w:ascii="宋体" w:hAnsi="宋体" w:cs="宋体"/>
          <w:sz w:val="28"/>
          <w:szCs w:val="28"/>
        </w:rPr>
      </w:pPr>
      <w:r>
        <w:rPr>
          <w:rFonts w:hint="eastAsia" w:ascii="宋体" w:hAnsi="宋体" w:cs="宋体"/>
          <w:sz w:val="28"/>
          <w:szCs w:val="28"/>
        </w:rPr>
        <w:t>2.</w:t>
      </w:r>
      <w:r>
        <w:rPr>
          <w:rFonts w:hint="eastAsia" w:ascii="宋体" w:hAnsi="宋体" w:cs="宋体"/>
          <w:sz w:val="28"/>
          <w:szCs w:val="28"/>
          <w:lang w:val="en-US" w:eastAsia="zh-CN"/>
        </w:rPr>
        <w:t xml:space="preserve">8 </w:t>
      </w:r>
      <w:r>
        <w:rPr>
          <w:rFonts w:hint="eastAsia" w:ascii="宋体" w:hAnsi="宋体" w:cs="宋体"/>
          <w:sz w:val="28"/>
          <w:szCs w:val="28"/>
        </w:rPr>
        <w:t>计划工期：</w:t>
      </w:r>
      <w:r>
        <w:rPr>
          <w:rFonts w:hint="eastAsia" w:ascii="宋体" w:hAnsi="宋体" w:cs="宋体"/>
          <w:color w:val="auto"/>
          <w:sz w:val="28"/>
          <w:szCs w:val="28"/>
          <w:lang w:val="en-US" w:eastAsia="zh-CN"/>
        </w:rPr>
        <w:t>180日历天</w:t>
      </w:r>
      <w:r>
        <w:rPr>
          <w:rFonts w:hint="eastAsia" w:ascii="宋体" w:hAnsi="宋体" w:cs="宋体"/>
          <w:color w:val="auto"/>
          <w:sz w:val="28"/>
          <w:szCs w:val="28"/>
          <w:lang w:eastAsia="zh-CN"/>
        </w:rPr>
        <w:t>，</w:t>
      </w:r>
      <w:r>
        <w:rPr>
          <w:rFonts w:hint="eastAsia" w:ascii="宋体" w:hAnsi="宋体" w:cs="宋体"/>
          <w:color w:val="auto"/>
          <w:sz w:val="28"/>
          <w:szCs w:val="28"/>
        </w:rPr>
        <w:t>具体</w:t>
      </w:r>
      <w:r>
        <w:rPr>
          <w:rFonts w:hint="eastAsia" w:ascii="宋体" w:hAnsi="宋体" w:cs="宋体"/>
          <w:sz w:val="28"/>
          <w:szCs w:val="28"/>
        </w:rPr>
        <w:t>开工时间以合同约定时间为准。</w:t>
      </w:r>
    </w:p>
    <w:p w14:paraId="536034C3">
      <w:pPr>
        <w:pStyle w:val="47"/>
        <w:ind w:firstLine="560"/>
        <w:rPr>
          <w:rFonts w:hint="eastAsia" w:ascii="宋体" w:hAnsi="宋体" w:eastAsia="宋体" w:cs="宋体"/>
          <w:sz w:val="28"/>
          <w:szCs w:val="28"/>
        </w:rPr>
      </w:pPr>
      <w:r>
        <w:rPr>
          <w:rFonts w:hint="eastAsia" w:ascii="宋体" w:hAnsi="宋体" w:cs="宋体"/>
          <w:sz w:val="28"/>
          <w:szCs w:val="28"/>
          <w:lang w:val="en-US" w:eastAsia="zh-CN"/>
        </w:rPr>
        <w:t>2.9</w:t>
      </w:r>
      <w:r>
        <w:rPr>
          <w:rFonts w:hint="eastAsia" w:ascii="宋体" w:hAnsi="宋体" w:eastAsia="宋体" w:cs="宋体"/>
          <w:sz w:val="28"/>
          <w:szCs w:val="28"/>
        </w:rPr>
        <w:t>资格审查方式：资格后审。</w:t>
      </w:r>
    </w:p>
    <w:p w14:paraId="37325BED">
      <w:pPr>
        <w:pStyle w:val="47"/>
        <w:ind w:firstLine="56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2.10</w:t>
      </w:r>
      <w:r>
        <w:rPr>
          <w:rFonts w:hint="eastAsia" w:ascii="宋体" w:hAnsi="宋体" w:eastAsia="宋体" w:cs="宋体"/>
          <w:sz w:val="28"/>
          <w:szCs w:val="28"/>
        </w:rPr>
        <w:t>本次招标不接受联合体投标。</w:t>
      </w:r>
    </w:p>
    <w:p w14:paraId="2C1BDFB9">
      <w:pPr>
        <w:adjustRightInd w:val="0"/>
        <w:snapToGrid w:val="0"/>
        <w:spacing w:line="360" w:lineRule="auto"/>
        <w:rPr>
          <w:rFonts w:ascii="宋体" w:hAnsi="宋体" w:cs="宋体"/>
          <w:b/>
          <w:bCs/>
          <w:sz w:val="28"/>
          <w:szCs w:val="28"/>
        </w:rPr>
      </w:pPr>
      <w:bookmarkStart w:id="14" w:name="_Toc23651_WPSOffice_Level2"/>
      <w:bookmarkStart w:id="15" w:name="_Toc6739_WPSOffice_Level2"/>
      <w:r>
        <w:rPr>
          <w:rFonts w:hint="eastAsia" w:ascii="宋体" w:hAnsi="宋体" w:cs="宋体"/>
          <w:b/>
          <w:bCs/>
          <w:sz w:val="28"/>
          <w:szCs w:val="28"/>
          <w:lang w:val="en-US" w:eastAsia="zh-CN"/>
        </w:rPr>
        <w:t>3.</w:t>
      </w:r>
      <w:r>
        <w:rPr>
          <w:rFonts w:hint="eastAsia" w:ascii="宋体" w:hAnsi="宋体" w:cs="宋体"/>
          <w:b/>
          <w:bCs/>
          <w:sz w:val="28"/>
          <w:szCs w:val="28"/>
        </w:rPr>
        <w:t>投标人资格要求</w:t>
      </w:r>
      <w:bookmarkEnd w:id="14"/>
      <w:bookmarkEnd w:id="15"/>
    </w:p>
    <w:p w14:paraId="424483FD">
      <w:pPr>
        <w:adjustRightInd w:val="0"/>
        <w:snapToGrid w:val="0"/>
        <w:spacing w:line="360" w:lineRule="auto"/>
        <w:ind w:firstLine="560" w:firstLineChars="200"/>
        <w:rPr>
          <w:rFonts w:hint="eastAsia" w:ascii="宋体" w:hAnsi="宋体" w:eastAsia="宋体" w:cs="宋体"/>
          <w:sz w:val="28"/>
          <w:szCs w:val="28"/>
        </w:rPr>
      </w:pPr>
      <w:bookmarkStart w:id="16" w:name="_Toc1755_WPSOffice_Level2"/>
      <w:bookmarkStart w:id="17" w:name="_Toc20441_WPSOffice_Level2"/>
      <w:r>
        <w:rPr>
          <w:rFonts w:hint="eastAsia" w:ascii="宋体" w:hAnsi="宋体" w:cs="宋体"/>
          <w:sz w:val="28"/>
          <w:szCs w:val="28"/>
        </w:rPr>
        <w:t>3.1</w:t>
      </w:r>
      <w:r>
        <w:rPr>
          <w:rFonts w:hint="eastAsia" w:ascii="宋体" w:hAnsi="宋体" w:cs="宋体"/>
          <w:sz w:val="28"/>
          <w:szCs w:val="28"/>
          <w:lang w:val="en-US" w:eastAsia="zh-CN"/>
        </w:rPr>
        <w:t xml:space="preserve"> </w:t>
      </w:r>
      <w:r>
        <w:rPr>
          <w:rFonts w:hint="eastAsia" w:ascii="宋体" w:hAnsi="宋体" w:cs="宋体"/>
          <w:sz w:val="28"/>
          <w:szCs w:val="28"/>
        </w:rPr>
        <w:t>资质条件：</w:t>
      </w:r>
      <w:r>
        <w:rPr>
          <w:rFonts w:hint="eastAsia" w:ascii="宋体" w:hAnsi="宋体" w:eastAsia="宋体" w:cs="宋体"/>
          <w:sz w:val="28"/>
          <w:szCs w:val="28"/>
        </w:rPr>
        <w:t>投标人必须在中华人民共和国境内注册，具备独立承担民事责任能力</w:t>
      </w:r>
      <w:r>
        <w:rPr>
          <w:rFonts w:hint="eastAsia" w:ascii="宋体" w:hAnsi="宋体" w:eastAsia="宋体" w:cs="宋体"/>
          <w:sz w:val="28"/>
          <w:szCs w:val="28"/>
          <w:lang w:val="en-US" w:eastAsia="zh-CN"/>
        </w:rPr>
        <w:t>的法人或其他组织。同时</w:t>
      </w:r>
      <w:r>
        <w:rPr>
          <w:rFonts w:hint="eastAsia" w:ascii="宋体" w:hAnsi="宋体" w:eastAsia="宋体" w:cs="宋体"/>
          <w:sz w:val="28"/>
          <w:szCs w:val="28"/>
        </w:rPr>
        <w:t>具备建设行政主管部门核发</w:t>
      </w:r>
      <w:r>
        <w:rPr>
          <w:rFonts w:hint="eastAsia" w:ascii="宋体" w:hAnsi="宋体" w:eastAsia="宋体" w:cs="宋体"/>
          <w:sz w:val="28"/>
          <w:szCs w:val="28"/>
          <w:lang w:eastAsia="zh-CN"/>
        </w:rPr>
        <w:t>的</w:t>
      </w:r>
      <w:r>
        <w:rPr>
          <w:rFonts w:hint="eastAsia" w:ascii="宋体" w:hAnsi="宋体" w:eastAsia="宋体" w:cs="宋体"/>
          <w:sz w:val="28"/>
          <w:szCs w:val="28"/>
        </w:rPr>
        <w:t>建筑工程施工总承包叁级及以上资质</w:t>
      </w:r>
      <w:r>
        <w:rPr>
          <w:rFonts w:hint="eastAsia" w:ascii="宋体" w:hAnsi="宋体" w:eastAsia="宋体" w:cs="宋体"/>
          <w:sz w:val="28"/>
          <w:szCs w:val="28"/>
          <w:lang w:eastAsia="zh-CN"/>
        </w:rPr>
        <w:t>、</w:t>
      </w:r>
      <w:r>
        <w:rPr>
          <w:rFonts w:hint="eastAsia" w:ascii="宋体" w:hAnsi="宋体" w:eastAsia="宋体" w:cs="宋体"/>
          <w:sz w:val="28"/>
          <w:szCs w:val="28"/>
        </w:rPr>
        <w:t>市政公用工程施工总承包叁级及以上资质；具备有效的安全生产许可证。</w:t>
      </w:r>
    </w:p>
    <w:p w14:paraId="31A31FC7">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3.2</w:t>
      </w:r>
      <w:r>
        <w:rPr>
          <w:rFonts w:hint="eastAsia" w:ascii="宋体" w:hAnsi="宋体" w:cs="宋体"/>
          <w:sz w:val="28"/>
          <w:szCs w:val="28"/>
          <w:lang w:val="en-US" w:eastAsia="zh-CN"/>
        </w:rPr>
        <w:t xml:space="preserve"> </w:t>
      </w:r>
      <w:r>
        <w:rPr>
          <w:rFonts w:hint="eastAsia" w:ascii="宋体" w:hAnsi="宋体" w:cs="宋体"/>
          <w:sz w:val="28"/>
          <w:szCs w:val="28"/>
        </w:rPr>
        <w:t>财务要求：提供</w:t>
      </w:r>
      <w:r>
        <w:rPr>
          <w:rFonts w:hint="eastAsia" w:ascii="宋体" w:hAnsi="宋体" w:cs="宋体"/>
          <w:sz w:val="28"/>
          <w:szCs w:val="28"/>
          <w:lang w:val="en-US" w:eastAsia="zh-CN"/>
        </w:rPr>
        <w:t>2024年或2025年公司财务报表或审计报告</w:t>
      </w:r>
      <w:r>
        <w:rPr>
          <w:rFonts w:hint="eastAsia" w:ascii="宋体" w:hAnsi="宋体" w:cs="宋体"/>
          <w:sz w:val="28"/>
          <w:szCs w:val="28"/>
        </w:rPr>
        <w:t>（</w:t>
      </w:r>
      <w:r>
        <w:rPr>
          <w:rFonts w:hint="eastAsia" w:ascii="宋体" w:hAnsi="宋体" w:cs="宋体"/>
          <w:sz w:val="28"/>
          <w:szCs w:val="28"/>
          <w:lang w:eastAsia="zh-CN"/>
        </w:rPr>
        <w:t>新成立企业提供企业自成立至今时段内的企业财务报表或近三个月银行出具的资信证明</w:t>
      </w:r>
      <w:r>
        <w:rPr>
          <w:rFonts w:hint="eastAsia" w:ascii="宋体" w:hAnsi="宋体" w:cs="宋体"/>
          <w:sz w:val="28"/>
          <w:szCs w:val="28"/>
        </w:rPr>
        <w:t>）</w:t>
      </w:r>
      <w:r>
        <w:rPr>
          <w:rFonts w:hint="eastAsia" w:ascii="宋体" w:hAnsi="宋体" w:cs="宋体"/>
          <w:sz w:val="28"/>
          <w:szCs w:val="28"/>
          <w:lang w:eastAsia="zh-CN"/>
        </w:rPr>
        <w:t>，</w:t>
      </w:r>
      <w:r>
        <w:rPr>
          <w:rFonts w:hint="eastAsia" w:ascii="宋体" w:hAnsi="宋体" w:cs="宋体"/>
          <w:sz w:val="28"/>
          <w:szCs w:val="28"/>
        </w:rPr>
        <w:t>包括资产负债表、现金流量表、利润表。</w:t>
      </w:r>
    </w:p>
    <w:p w14:paraId="6193AD53">
      <w:pPr>
        <w:adjustRightInd w:val="0"/>
        <w:snapToGrid w:val="0"/>
        <w:spacing w:line="360" w:lineRule="auto"/>
        <w:ind w:firstLine="560" w:firstLineChars="200"/>
        <w:jc w:val="left"/>
        <w:rPr>
          <w:rFonts w:ascii="宋体" w:hAnsi="宋体" w:cs="宋体"/>
          <w:sz w:val="28"/>
          <w:szCs w:val="28"/>
        </w:rPr>
      </w:pPr>
      <w:r>
        <w:rPr>
          <w:rFonts w:hint="eastAsia" w:ascii="宋体" w:hAnsi="宋体" w:cs="宋体"/>
          <w:sz w:val="28"/>
          <w:szCs w:val="28"/>
        </w:rPr>
        <w:t>3.3</w:t>
      </w:r>
      <w:r>
        <w:rPr>
          <w:rFonts w:hint="eastAsia" w:ascii="宋体" w:hAnsi="宋体" w:cs="宋体"/>
          <w:sz w:val="28"/>
          <w:szCs w:val="28"/>
          <w:lang w:val="en-US" w:eastAsia="zh-CN"/>
        </w:rPr>
        <w:t xml:space="preserve"> </w:t>
      </w:r>
      <w:r>
        <w:rPr>
          <w:rFonts w:hint="eastAsia" w:ascii="宋体" w:hAnsi="宋体" w:cs="宋体"/>
          <w:sz w:val="28"/>
          <w:szCs w:val="28"/>
        </w:rPr>
        <w:t>项目经理资格要求：拟投入本工程的项目经理必须具备</w:t>
      </w:r>
      <w:r>
        <w:rPr>
          <w:rFonts w:hint="eastAsia" w:ascii="宋体" w:hAnsi="宋体" w:cs="宋体"/>
          <w:sz w:val="28"/>
          <w:szCs w:val="28"/>
          <w:lang w:val="en-US" w:eastAsia="zh-CN"/>
        </w:rPr>
        <w:t>二</w:t>
      </w:r>
      <w:r>
        <w:rPr>
          <w:rFonts w:hint="eastAsia" w:ascii="宋体" w:hAnsi="宋体" w:cs="宋体"/>
          <w:sz w:val="28"/>
          <w:szCs w:val="28"/>
        </w:rPr>
        <w:t>级</w:t>
      </w:r>
      <w:r>
        <w:rPr>
          <w:rFonts w:hint="eastAsia" w:ascii="宋体" w:hAnsi="宋体" w:cs="宋体"/>
          <w:sz w:val="28"/>
          <w:szCs w:val="28"/>
          <w:lang w:eastAsia="zh-CN"/>
        </w:rPr>
        <w:t>及以上建造师注册证</w:t>
      </w:r>
      <w:r>
        <w:rPr>
          <w:rFonts w:hint="eastAsia" w:ascii="宋体" w:hAnsi="宋体" w:cs="宋体"/>
          <w:sz w:val="28"/>
          <w:szCs w:val="28"/>
        </w:rPr>
        <w:t>（</w:t>
      </w:r>
      <w:r>
        <w:rPr>
          <w:rFonts w:hint="eastAsia" w:ascii="宋体" w:hAnsi="宋体" w:cs="宋体"/>
          <w:sz w:val="28"/>
          <w:szCs w:val="28"/>
          <w:lang w:eastAsia="zh-CN"/>
        </w:rPr>
        <w:t>专业为建筑工程或市政公用工程</w:t>
      </w:r>
      <w:r>
        <w:rPr>
          <w:rFonts w:hint="eastAsia" w:ascii="宋体" w:hAnsi="宋体" w:cs="宋体"/>
          <w:sz w:val="28"/>
          <w:szCs w:val="28"/>
        </w:rPr>
        <w:t>），</w:t>
      </w:r>
      <w:r>
        <w:rPr>
          <w:rFonts w:hint="eastAsia" w:ascii="宋体" w:hAnsi="宋体" w:eastAsia="宋体" w:cs="宋体"/>
          <w:sz w:val="28"/>
          <w:szCs w:val="28"/>
          <w:lang w:eastAsia="zh-CN"/>
        </w:rPr>
        <w:t>具有有效的安全生产考核合格证书，注册在本单位</w:t>
      </w:r>
      <w:r>
        <w:rPr>
          <w:rFonts w:hint="eastAsia" w:ascii="宋体" w:hAnsi="宋体" w:eastAsia="宋体" w:cs="宋体"/>
          <w:sz w:val="28"/>
          <w:szCs w:val="28"/>
          <w:lang w:val="en-US" w:eastAsia="zh-CN"/>
        </w:rPr>
        <w:t>并</w:t>
      </w:r>
      <w:r>
        <w:rPr>
          <w:rFonts w:hint="eastAsia" w:ascii="宋体" w:hAnsi="宋体" w:eastAsia="宋体" w:cs="宋体"/>
          <w:sz w:val="28"/>
          <w:szCs w:val="28"/>
          <w:lang w:eastAsia="zh-CN"/>
        </w:rPr>
        <w:t>提供</w:t>
      </w:r>
      <w:r>
        <w:rPr>
          <w:rFonts w:hint="eastAsia" w:ascii="宋体" w:hAnsi="宋体" w:eastAsia="宋体" w:cs="宋体"/>
          <w:sz w:val="28"/>
          <w:szCs w:val="28"/>
          <w:lang w:val="en-US" w:eastAsia="zh-CN"/>
        </w:rPr>
        <w:t>投标人</w:t>
      </w:r>
      <w:r>
        <w:rPr>
          <w:rFonts w:hint="eastAsia" w:ascii="宋体" w:hAnsi="宋体" w:eastAsia="宋体" w:cs="宋体"/>
          <w:sz w:val="28"/>
          <w:szCs w:val="28"/>
          <w:lang w:eastAsia="zh-CN"/>
        </w:rPr>
        <w:t>社保</w:t>
      </w:r>
      <w:r>
        <w:rPr>
          <w:rFonts w:hint="eastAsia" w:ascii="宋体" w:hAnsi="宋体" w:eastAsia="宋体" w:cs="宋体"/>
          <w:sz w:val="28"/>
          <w:szCs w:val="28"/>
          <w:lang w:val="en-US" w:eastAsia="zh-CN"/>
        </w:rPr>
        <w:t>缴纳</w:t>
      </w:r>
      <w:r>
        <w:rPr>
          <w:rFonts w:hint="eastAsia" w:ascii="宋体" w:hAnsi="宋体" w:eastAsia="宋体" w:cs="宋体"/>
          <w:sz w:val="28"/>
          <w:szCs w:val="28"/>
          <w:lang w:eastAsia="zh-CN"/>
        </w:rPr>
        <w:t>证明。项目经理未担任其他在建工程项目经理（提供承诺书）。</w:t>
      </w:r>
    </w:p>
    <w:p w14:paraId="4591CB19">
      <w:pPr>
        <w:adjustRightInd w:val="0"/>
        <w:snapToGrid w:val="0"/>
        <w:spacing w:line="360" w:lineRule="auto"/>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rPr>
        <w:t>3.4</w:t>
      </w:r>
      <w:r>
        <w:rPr>
          <w:rFonts w:hint="eastAsia" w:ascii="宋体" w:hAnsi="宋体" w:cs="宋体"/>
          <w:sz w:val="28"/>
          <w:szCs w:val="28"/>
          <w:lang w:val="en-US" w:eastAsia="zh-CN"/>
        </w:rPr>
        <w:t xml:space="preserve"> </w:t>
      </w:r>
      <w:r>
        <w:rPr>
          <w:rFonts w:hint="eastAsia" w:ascii="宋体" w:hAnsi="宋体" w:eastAsia="宋体" w:cs="宋体"/>
          <w:sz w:val="28"/>
          <w:szCs w:val="28"/>
        </w:rPr>
        <w:t>信誉要求：</w:t>
      </w:r>
      <w:r>
        <w:rPr>
          <w:rFonts w:hint="eastAsia" w:ascii="宋体" w:hAnsi="宋体" w:cs="宋体"/>
          <w:sz w:val="28"/>
          <w:szCs w:val="28"/>
          <w:lang w:val="en-US" w:eastAsia="zh-CN"/>
        </w:rPr>
        <w:t>投标人</w:t>
      </w:r>
      <w:r>
        <w:rPr>
          <w:rFonts w:hint="eastAsia" w:ascii="宋体" w:hAnsi="宋体" w:cs="宋体"/>
          <w:sz w:val="28"/>
          <w:szCs w:val="28"/>
        </w:rPr>
        <w:t>当前未被列入“信用中国”网站“严重失信主体名单</w:t>
      </w:r>
      <w:r>
        <w:rPr>
          <w:rFonts w:hint="eastAsia" w:ascii="宋体" w:hAnsi="宋体" w:cs="宋体"/>
          <w:sz w:val="28"/>
          <w:szCs w:val="28"/>
          <w:lang w:eastAsia="zh-CN"/>
        </w:rPr>
        <w:t>”“</w:t>
      </w:r>
      <w:r>
        <w:rPr>
          <w:rFonts w:hint="eastAsia" w:ascii="宋体" w:hAnsi="宋体" w:cs="宋体"/>
          <w:sz w:val="28"/>
          <w:szCs w:val="28"/>
        </w:rPr>
        <w:t>失信被执</w:t>
      </w:r>
      <w:r>
        <w:rPr>
          <w:rFonts w:hint="eastAsia" w:ascii="宋体" w:hAnsi="宋体" w:eastAsia="宋体" w:cs="宋体"/>
          <w:sz w:val="28"/>
          <w:szCs w:val="28"/>
          <w:lang w:eastAsia="zh-CN"/>
        </w:rPr>
        <w:t>行人</w:t>
      </w:r>
      <w:r>
        <w:rPr>
          <w:rFonts w:hint="eastAsia" w:ascii="宋体" w:hAnsi="宋体" w:cs="宋体"/>
          <w:sz w:val="28"/>
          <w:szCs w:val="28"/>
          <w:lang w:eastAsia="zh-CN"/>
        </w:rPr>
        <w:t>”“</w:t>
      </w:r>
      <w:r>
        <w:rPr>
          <w:rFonts w:hint="eastAsia" w:ascii="宋体" w:hAnsi="宋体" w:eastAsia="宋体" w:cs="宋体"/>
          <w:sz w:val="28"/>
          <w:szCs w:val="28"/>
          <w:lang w:eastAsia="zh-CN"/>
        </w:rPr>
        <w:t>重大税收违法失信主体</w:t>
      </w:r>
      <w:r>
        <w:rPr>
          <w:rFonts w:hint="eastAsia" w:ascii="宋体" w:hAnsi="宋体" w:cs="宋体"/>
          <w:sz w:val="28"/>
          <w:szCs w:val="28"/>
          <w:lang w:eastAsia="zh-CN"/>
        </w:rPr>
        <w:t>”“</w:t>
      </w:r>
      <w:r>
        <w:rPr>
          <w:rFonts w:hint="eastAsia" w:ascii="宋体" w:hAnsi="宋体" w:eastAsia="宋体" w:cs="宋体"/>
          <w:sz w:val="28"/>
          <w:szCs w:val="28"/>
          <w:lang w:eastAsia="zh-CN"/>
        </w:rPr>
        <w:t>拖欠农民工工资失信联合惩戒对象名单”。没有处于被责令停业、财产被接管、冻结、破产等状态；近三年没有骗取中标和严重违约等情形；投标人当前未有不良记录。（提供</w:t>
      </w:r>
      <w:r>
        <w:rPr>
          <w:rFonts w:hint="eastAsia" w:ascii="宋体" w:hAnsi="宋体" w:eastAsia="宋体" w:cs="宋体"/>
          <w:sz w:val="28"/>
          <w:szCs w:val="28"/>
          <w:lang w:val="en-US" w:eastAsia="zh-CN"/>
        </w:rPr>
        <w:t>承诺</w:t>
      </w:r>
      <w:r>
        <w:rPr>
          <w:rFonts w:hint="eastAsia" w:ascii="宋体" w:hAnsi="宋体" w:eastAsia="宋体" w:cs="宋体"/>
          <w:sz w:val="28"/>
          <w:szCs w:val="28"/>
          <w:lang w:eastAsia="zh-CN"/>
        </w:rPr>
        <w:t>书）</w:t>
      </w:r>
    </w:p>
    <w:bookmarkEnd w:id="16"/>
    <w:bookmarkEnd w:id="17"/>
    <w:p w14:paraId="01E595A4">
      <w:pPr>
        <w:adjustRightInd w:val="0"/>
        <w:snapToGrid w:val="0"/>
        <w:spacing w:line="360" w:lineRule="auto"/>
        <w:rPr>
          <w:rFonts w:hint="eastAsia" w:ascii="宋体" w:hAnsi="宋体" w:eastAsia="宋体" w:cs="宋体"/>
          <w:b/>
          <w:bCs/>
          <w:sz w:val="28"/>
          <w:szCs w:val="28"/>
        </w:rPr>
      </w:pPr>
      <w:bookmarkStart w:id="18" w:name="_Toc31506"/>
      <w:bookmarkStart w:id="19" w:name="_Toc57901555"/>
      <w:bookmarkStart w:id="20" w:name="_Toc3884_WPSOffice_Level2"/>
      <w:bookmarkStart w:id="21" w:name="_Toc7520_WPSOffice_Level2"/>
      <w:r>
        <w:rPr>
          <w:rFonts w:hint="eastAsia" w:ascii="宋体" w:hAnsi="宋体" w:eastAsia="宋体" w:cs="宋体"/>
          <w:b/>
          <w:bCs/>
          <w:sz w:val="28"/>
          <w:szCs w:val="28"/>
        </w:rPr>
        <w:t>4.</w:t>
      </w:r>
      <w:r>
        <w:rPr>
          <w:rFonts w:hint="eastAsia" w:ascii="宋体" w:hAnsi="宋体" w:cs="宋体"/>
          <w:b/>
          <w:bCs/>
          <w:sz w:val="28"/>
          <w:szCs w:val="28"/>
          <w:lang w:eastAsia="zh-CN"/>
        </w:rPr>
        <w:t xml:space="preserve"> 公告</w:t>
      </w:r>
      <w:r>
        <w:rPr>
          <w:rFonts w:hint="eastAsia" w:ascii="宋体" w:hAnsi="宋体" w:eastAsia="宋体" w:cs="宋体"/>
          <w:b/>
          <w:bCs/>
          <w:sz w:val="28"/>
          <w:szCs w:val="28"/>
          <w:lang w:eastAsia="zh-CN"/>
        </w:rPr>
        <w:t>时间及</w:t>
      </w:r>
      <w:r>
        <w:rPr>
          <w:rFonts w:hint="eastAsia" w:ascii="宋体" w:hAnsi="宋体" w:eastAsia="宋体" w:cs="宋体"/>
          <w:b/>
          <w:bCs/>
          <w:sz w:val="28"/>
          <w:szCs w:val="28"/>
        </w:rPr>
        <w:t>招标文件获取</w:t>
      </w:r>
      <w:bookmarkEnd w:id="18"/>
      <w:bookmarkEnd w:id="19"/>
    </w:p>
    <w:p w14:paraId="1354D70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sz w:val="28"/>
          <w:szCs w:val="28"/>
        </w:rPr>
        <w:t xml:space="preserve">4.1 </w:t>
      </w:r>
      <w:r>
        <w:rPr>
          <w:rFonts w:hint="eastAsia" w:ascii="宋体" w:hAnsi="宋体" w:eastAsia="宋体" w:cs="宋体"/>
          <w:sz w:val="28"/>
          <w:szCs w:val="28"/>
          <w:lang w:eastAsia="zh-CN"/>
        </w:rPr>
        <w:t>公告</w:t>
      </w:r>
      <w:r>
        <w:rPr>
          <w:rFonts w:hint="eastAsia" w:ascii="宋体" w:hAnsi="宋体" w:eastAsia="宋体" w:cs="宋体"/>
          <w:color w:val="auto"/>
          <w:sz w:val="28"/>
          <w:szCs w:val="28"/>
        </w:rPr>
        <w:t>时间：202</w:t>
      </w: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年</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月</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日</w:t>
      </w:r>
      <w:r>
        <w:rPr>
          <w:rFonts w:hint="eastAsia" w:ascii="宋体" w:hAnsi="宋体" w:cs="宋体"/>
          <w:color w:val="auto"/>
          <w:sz w:val="28"/>
          <w:szCs w:val="28"/>
          <w:lang w:val="en-US" w:eastAsia="zh-CN"/>
        </w:rPr>
        <w:t>17</w:t>
      </w:r>
      <w:r>
        <w:rPr>
          <w:rFonts w:hint="eastAsia" w:ascii="宋体" w:hAnsi="宋体" w:eastAsia="宋体" w:cs="宋体"/>
          <w:color w:val="auto"/>
          <w:sz w:val="28"/>
          <w:szCs w:val="28"/>
          <w:lang w:val="en-US" w:eastAsia="zh-CN"/>
        </w:rPr>
        <w:t>时</w:t>
      </w:r>
      <w:r>
        <w:rPr>
          <w:rFonts w:hint="eastAsia" w:ascii="宋体" w:hAnsi="宋体" w:cs="宋体"/>
          <w:color w:val="auto"/>
          <w:sz w:val="28"/>
          <w:szCs w:val="28"/>
          <w:lang w:val="en-US" w:eastAsia="zh-CN"/>
        </w:rPr>
        <w:t>0</w:t>
      </w:r>
      <w:r>
        <w:rPr>
          <w:rFonts w:hint="eastAsia" w:ascii="宋体" w:hAnsi="宋体" w:eastAsia="宋体" w:cs="宋体"/>
          <w:color w:val="auto"/>
          <w:sz w:val="28"/>
          <w:szCs w:val="28"/>
          <w:lang w:val="en-US" w:eastAsia="zh-CN"/>
        </w:rPr>
        <w:t>0分</w:t>
      </w:r>
      <w:r>
        <w:rPr>
          <w:rFonts w:hint="eastAsia" w:ascii="宋体" w:hAnsi="宋体" w:eastAsia="宋体" w:cs="宋体"/>
          <w:color w:val="auto"/>
          <w:sz w:val="28"/>
          <w:szCs w:val="28"/>
        </w:rPr>
        <w:t>至202</w:t>
      </w: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年</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月</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日</w:t>
      </w: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时</w:t>
      </w:r>
      <w:r>
        <w:rPr>
          <w:rFonts w:hint="eastAsia" w:ascii="宋体" w:hAnsi="宋体" w:cs="宋体"/>
          <w:color w:val="auto"/>
          <w:sz w:val="28"/>
          <w:szCs w:val="28"/>
          <w:lang w:val="en-US" w:eastAsia="zh-CN"/>
        </w:rPr>
        <w:t>59</w:t>
      </w:r>
      <w:r>
        <w:rPr>
          <w:rFonts w:hint="eastAsia" w:ascii="宋体" w:hAnsi="宋体" w:eastAsia="宋体" w:cs="宋体"/>
          <w:color w:val="auto"/>
          <w:sz w:val="28"/>
          <w:szCs w:val="28"/>
          <w:lang w:val="en-US" w:eastAsia="zh-CN"/>
        </w:rPr>
        <w:t>分</w:t>
      </w:r>
      <w:r>
        <w:rPr>
          <w:rFonts w:hint="eastAsia" w:ascii="宋体" w:hAnsi="宋体" w:eastAsia="宋体" w:cs="宋体"/>
          <w:color w:val="auto"/>
          <w:sz w:val="28"/>
          <w:szCs w:val="28"/>
        </w:rPr>
        <w:t>。</w:t>
      </w:r>
    </w:p>
    <w:p w14:paraId="680C708C">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color w:val="auto"/>
          <w:sz w:val="28"/>
          <w:szCs w:val="28"/>
        </w:rPr>
        <w:t xml:space="preserve">4.2 </w:t>
      </w:r>
      <w:r>
        <w:rPr>
          <w:rFonts w:hint="eastAsia" w:ascii="宋体" w:hAnsi="宋体" w:eastAsia="宋体" w:cs="宋体"/>
          <w:color w:val="auto"/>
          <w:sz w:val="28"/>
          <w:szCs w:val="28"/>
          <w:lang w:eastAsia="zh-CN"/>
        </w:rPr>
        <w:t>招标文件获取</w:t>
      </w:r>
      <w:r>
        <w:rPr>
          <w:rFonts w:hint="eastAsia" w:ascii="宋体" w:hAnsi="宋体" w:eastAsia="宋体" w:cs="宋体"/>
          <w:color w:val="auto"/>
          <w:sz w:val="28"/>
          <w:szCs w:val="28"/>
        </w:rPr>
        <w:t>：请于</w:t>
      </w:r>
      <w:r>
        <w:rPr>
          <w:rFonts w:hint="eastAsia" w:ascii="宋体" w:hAnsi="宋体" w:cs="宋体"/>
          <w:color w:val="auto"/>
          <w:sz w:val="28"/>
          <w:szCs w:val="28"/>
          <w:lang w:val="en-US" w:eastAsia="zh-CN"/>
        </w:rPr>
        <w:t>公告时间内</w:t>
      </w:r>
      <w:r>
        <w:rPr>
          <w:rFonts w:hint="eastAsia" w:ascii="宋体" w:hAnsi="宋体" w:eastAsia="宋体" w:cs="宋体"/>
          <w:sz w:val="28"/>
          <w:szCs w:val="28"/>
        </w:rPr>
        <w:t>登录全国公共资源交易平台（云南省）/云南省公共资源交易信息网（网址：http://ggzy.yn.gov.cn/），凭企业数字证书（</w:t>
      </w:r>
      <w:r>
        <w:rPr>
          <w:rFonts w:hint="eastAsia" w:ascii="宋体" w:hAnsi="宋体" w:eastAsia="宋体" w:cs="宋体"/>
          <w:sz w:val="28"/>
          <w:szCs w:val="28"/>
          <w:lang w:eastAsia="zh-CN"/>
        </w:rPr>
        <w:t>USBKEY</w:t>
      </w:r>
      <w:r>
        <w:rPr>
          <w:rFonts w:hint="eastAsia" w:ascii="宋体" w:hAnsi="宋体" w:eastAsia="宋体" w:cs="宋体"/>
          <w:sz w:val="28"/>
          <w:szCs w:val="28"/>
        </w:rPr>
        <w:t>）在网上</w:t>
      </w:r>
      <w:r>
        <w:rPr>
          <w:rFonts w:hint="eastAsia" w:ascii="宋体" w:hAnsi="宋体" w:cs="宋体"/>
          <w:sz w:val="28"/>
          <w:szCs w:val="28"/>
          <w:lang w:val="en-US" w:eastAsia="zh-CN"/>
        </w:rPr>
        <w:t>免费获取</w:t>
      </w:r>
      <w:r>
        <w:rPr>
          <w:rFonts w:hint="eastAsia" w:ascii="宋体" w:hAnsi="宋体" w:eastAsia="宋体" w:cs="宋体"/>
          <w:sz w:val="28"/>
          <w:szCs w:val="28"/>
        </w:rPr>
        <w:t xml:space="preserve">招标文件。 </w:t>
      </w:r>
    </w:p>
    <w:bookmarkEnd w:id="20"/>
    <w:bookmarkEnd w:id="21"/>
    <w:p w14:paraId="3EA0FEE9">
      <w:pPr>
        <w:adjustRightInd w:val="0"/>
        <w:snapToGrid w:val="0"/>
        <w:spacing w:line="360" w:lineRule="auto"/>
        <w:rPr>
          <w:rFonts w:hint="eastAsia" w:ascii="宋体" w:hAnsi="宋体" w:eastAsia="宋体" w:cs="宋体"/>
          <w:b/>
          <w:bCs/>
          <w:sz w:val="28"/>
          <w:szCs w:val="28"/>
          <w:lang w:eastAsia="zh-CN"/>
        </w:rPr>
      </w:pPr>
      <w:bookmarkStart w:id="22" w:name="_Toc22356"/>
      <w:bookmarkStart w:id="23" w:name="_Toc57901556"/>
      <w:r>
        <w:rPr>
          <w:rFonts w:hint="eastAsia" w:ascii="宋体" w:hAnsi="宋体" w:eastAsia="宋体" w:cs="宋体"/>
          <w:b/>
          <w:bCs/>
          <w:sz w:val="28"/>
          <w:szCs w:val="28"/>
          <w:lang w:eastAsia="zh-CN"/>
        </w:rPr>
        <w:t>5.</w:t>
      </w:r>
      <w:r>
        <w:rPr>
          <w:rFonts w:hint="eastAsia" w:ascii="宋体" w:hAnsi="宋体" w:cs="宋体"/>
          <w:b/>
          <w:bCs/>
          <w:sz w:val="28"/>
          <w:szCs w:val="28"/>
          <w:lang w:eastAsia="zh-CN"/>
        </w:rPr>
        <w:t xml:space="preserve"> 投标</w:t>
      </w:r>
      <w:r>
        <w:rPr>
          <w:rFonts w:hint="eastAsia" w:ascii="宋体" w:hAnsi="宋体" w:eastAsia="宋体" w:cs="宋体"/>
          <w:b/>
          <w:bCs/>
          <w:sz w:val="28"/>
          <w:szCs w:val="28"/>
          <w:lang w:eastAsia="zh-CN"/>
        </w:rPr>
        <w:t>文件的递交</w:t>
      </w:r>
      <w:bookmarkEnd w:id="22"/>
      <w:bookmarkEnd w:id="23"/>
    </w:p>
    <w:p w14:paraId="26A7F332">
      <w:pPr>
        <w:adjustRightInd w:val="0"/>
        <w:snapToGrid w:val="0"/>
        <w:spacing w:line="360" w:lineRule="auto"/>
        <w:ind w:left="0" w:leftChars="0"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5.1</w:t>
      </w:r>
      <w:r>
        <w:rPr>
          <w:rFonts w:hint="eastAsia" w:ascii="宋体" w:hAnsi="宋体" w:eastAsia="宋体" w:cs="宋体"/>
          <w:sz w:val="28"/>
          <w:szCs w:val="28"/>
        </w:rPr>
        <w:t>电子投标文件上传截止时间：电子投标</w:t>
      </w:r>
      <w:r>
        <w:rPr>
          <w:rFonts w:hint="eastAsia" w:ascii="宋体" w:hAnsi="宋体" w:eastAsia="宋体" w:cs="宋体"/>
          <w:color w:val="auto"/>
          <w:sz w:val="28"/>
          <w:szCs w:val="28"/>
        </w:rPr>
        <w:t>文件</w:t>
      </w:r>
      <w:r>
        <w:rPr>
          <w:rFonts w:hint="eastAsia" w:ascii="宋体" w:hAnsi="宋体" w:cs="宋体"/>
          <w:color w:val="auto"/>
          <w:sz w:val="28"/>
          <w:szCs w:val="28"/>
          <w:lang w:val="en-US" w:eastAsia="zh-CN"/>
        </w:rPr>
        <w:t>需</w:t>
      </w:r>
      <w:r>
        <w:rPr>
          <w:rFonts w:hint="eastAsia" w:ascii="宋体" w:hAnsi="宋体" w:eastAsia="宋体" w:cs="宋体"/>
          <w:color w:val="auto"/>
          <w:sz w:val="28"/>
          <w:szCs w:val="28"/>
        </w:rPr>
        <w:t>在202</w:t>
      </w: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年</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月</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日</w:t>
      </w:r>
      <w:r>
        <w:rPr>
          <w:rFonts w:hint="eastAsia" w:ascii="宋体" w:hAnsi="宋体" w:cs="宋体"/>
          <w:sz w:val="28"/>
          <w:szCs w:val="28"/>
          <w:lang w:val="en-US" w:eastAsia="zh-CN"/>
        </w:rPr>
        <w:t>9</w:t>
      </w:r>
      <w:r>
        <w:rPr>
          <w:rFonts w:hint="eastAsia" w:ascii="宋体" w:hAnsi="宋体" w:eastAsia="宋体" w:cs="宋体"/>
          <w:sz w:val="28"/>
          <w:szCs w:val="28"/>
        </w:rPr>
        <w:t>时00分前完成网上上传</w:t>
      </w:r>
      <w:r>
        <w:rPr>
          <w:rFonts w:hint="eastAsia" w:ascii="宋体" w:hAnsi="宋体" w:cs="宋体"/>
          <w:sz w:val="28"/>
          <w:szCs w:val="28"/>
          <w:lang w:eastAsia="zh-CN"/>
        </w:rPr>
        <w:t>，</w:t>
      </w:r>
      <w:r>
        <w:rPr>
          <w:rFonts w:hint="eastAsia" w:ascii="宋体" w:hAnsi="宋体" w:eastAsia="宋体" w:cs="宋体"/>
          <w:sz w:val="28"/>
          <w:szCs w:val="28"/>
        </w:rPr>
        <w:t>并打印“上传文件回执”。截止时间前未完成电子投标文件上传的，视为撤回投标文件。</w:t>
      </w:r>
    </w:p>
    <w:p w14:paraId="442825BA">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5.2</w:t>
      </w:r>
      <w:r>
        <w:rPr>
          <w:rFonts w:hint="eastAsia" w:ascii="宋体" w:hAnsi="宋体" w:cs="宋体"/>
          <w:sz w:val="28"/>
          <w:szCs w:val="28"/>
          <w:lang w:val="en-US" w:eastAsia="zh-CN"/>
        </w:rPr>
        <w:t xml:space="preserve"> </w:t>
      </w:r>
      <w:r>
        <w:rPr>
          <w:rFonts w:hint="eastAsia" w:ascii="宋体" w:hAnsi="宋体" w:eastAsia="宋体" w:cs="宋体"/>
          <w:sz w:val="28"/>
          <w:szCs w:val="28"/>
        </w:rPr>
        <w:t>本项目采用网上开标方式</w:t>
      </w:r>
      <w:r>
        <w:rPr>
          <w:rFonts w:hint="eastAsia" w:ascii="宋体" w:hAnsi="宋体" w:cs="宋体"/>
          <w:sz w:val="28"/>
          <w:szCs w:val="28"/>
          <w:lang w:eastAsia="zh-CN"/>
        </w:rPr>
        <w:t>，</w:t>
      </w:r>
      <w:r>
        <w:rPr>
          <w:rFonts w:hint="eastAsia" w:ascii="宋体" w:hAnsi="宋体" w:eastAsia="宋体" w:cs="宋体"/>
          <w:sz w:val="28"/>
          <w:szCs w:val="28"/>
        </w:rPr>
        <w:t>开标时</w:t>
      </w:r>
      <w:r>
        <w:rPr>
          <w:rFonts w:hint="eastAsia" w:ascii="宋体" w:hAnsi="宋体" w:eastAsia="宋体" w:cs="宋体"/>
          <w:sz w:val="28"/>
          <w:szCs w:val="28"/>
          <w:lang w:eastAsia="zh-CN"/>
        </w:rPr>
        <w:t>投标人</w:t>
      </w:r>
      <w:r>
        <w:rPr>
          <w:rFonts w:hint="eastAsia" w:ascii="宋体" w:hAnsi="宋体" w:eastAsia="宋体" w:cs="宋体"/>
          <w:sz w:val="28"/>
          <w:szCs w:val="28"/>
        </w:rPr>
        <w:t>无需至现场出席开标会；各</w:t>
      </w:r>
      <w:r>
        <w:rPr>
          <w:rFonts w:hint="eastAsia" w:ascii="宋体" w:hAnsi="宋体" w:eastAsia="宋体" w:cs="宋体"/>
          <w:sz w:val="28"/>
          <w:szCs w:val="28"/>
          <w:lang w:eastAsia="zh-CN"/>
        </w:rPr>
        <w:t>投标人</w:t>
      </w:r>
      <w:r>
        <w:rPr>
          <w:rFonts w:hint="eastAsia" w:ascii="宋体" w:hAnsi="宋体" w:eastAsia="宋体" w:cs="宋体"/>
          <w:sz w:val="28"/>
          <w:szCs w:val="28"/>
        </w:rPr>
        <w:t>对上传的相关证件及证明资料真实性负责（确保上传的相关资料清晰可见，</w:t>
      </w:r>
      <w:r>
        <w:rPr>
          <w:rFonts w:hint="eastAsia" w:ascii="宋体" w:hAnsi="宋体" w:cs="宋体"/>
          <w:sz w:val="28"/>
          <w:szCs w:val="28"/>
          <w:lang w:eastAsia="zh-CN"/>
        </w:rPr>
        <w:t>如评标过程中</w:t>
      </w:r>
      <w:r>
        <w:rPr>
          <w:rFonts w:hint="eastAsia" w:ascii="宋体" w:hAnsi="宋体" w:eastAsia="宋体" w:cs="宋体"/>
          <w:sz w:val="28"/>
          <w:szCs w:val="28"/>
        </w:rPr>
        <w:t>，评标委员会无法辨别影响</w:t>
      </w:r>
      <w:r>
        <w:rPr>
          <w:rFonts w:hint="eastAsia" w:ascii="宋体" w:hAnsi="宋体" w:eastAsia="宋体" w:cs="宋体"/>
          <w:sz w:val="28"/>
          <w:szCs w:val="28"/>
          <w:lang w:eastAsia="zh-CN"/>
        </w:rPr>
        <w:t>评标的</w:t>
      </w:r>
      <w:r>
        <w:rPr>
          <w:rFonts w:hint="eastAsia" w:ascii="宋体" w:hAnsi="宋体" w:eastAsia="宋体" w:cs="宋体"/>
          <w:sz w:val="28"/>
          <w:szCs w:val="28"/>
        </w:rPr>
        <w:t>，责任由投标人自行承担），若招标人发现</w:t>
      </w:r>
      <w:r>
        <w:rPr>
          <w:rFonts w:hint="eastAsia" w:ascii="宋体" w:hAnsi="宋体" w:eastAsia="宋体" w:cs="宋体"/>
          <w:sz w:val="28"/>
          <w:szCs w:val="28"/>
          <w:lang w:eastAsia="zh-CN"/>
        </w:rPr>
        <w:t>投标人提供</w:t>
      </w:r>
      <w:r>
        <w:rPr>
          <w:rFonts w:hint="eastAsia" w:ascii="宋体" w:hAnsi="宋体" w:eastAsia="宋体" w:cs="宋体"/>
          <w:sz w:val="28"/>
          <w:szCs w:val="28"/>
        </w:rPr>
        <w:t>虚假的资料，一经查实取消投标资格，并依据相关</w:t>
      </w:r>
      <w:r>
        <w:rPr>
          <w:rFonts w:hint="eastAsia" w:ascii="宋体" w:hAnsi="宋体" w:cs="宋体"/>
          <w:sz w:val="28"/>
          <w:szCs w:val="28"/>
          <w:lang w:eastAsia="zh-CN"/>
        </w:rPr>
        <w:t>法律法规</w:t>
      </w:r>
      <w:r>
        <w:rPr>
          <w:rFonts w:hint="eastAsia" w:ascii="宋体" w:hAnsi="宋体" w:eastAsia="宋体" w:cs="宋体"/>
          <w:sz w:val="28"/>
          <w:szCs w:val="28"/>
        </w:rPr>
        <w:t>进行处罚。</w:t>
      </w:r>
    </w:p>
    <w:p w14:paraId="6FB385B8">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电子投标文件的解密时间</w:t>
      </w:r>
      <w:r>
        <w:rPr>
          <w:rFonts w:hint="eastAsia" w:ascii="宋体" w:hAnsi="宋体" w:cs="宋体"/>
          <w:sz w:val="28"/>
          <w:szCs w:val="28"/>
          <w:lang w:eastAsia="zh-CN"/>
        </w:rPr>
        <w:t>为</w:t>
      </w:r>
      <w:r>
        <w:rPr>
          <w:rFonts w:hint="eastAsia" w:ascii="宋体" w:hAnsi="宋体" w:eastAsia="宋体" w:cs="宋体"/>
          <w:sz w:val="28"/>
          <w:szCs w:val="28"/>
          <w:lang w:val="en-US" w:eastAsia="zh-CN"/>
        </w:rPr>
        <w:t>30分钟</w:t>
      </w:r>
      <w:r>
        <w:rPr>
          <w:rFonts w:hint="eastAsia" w:ascii="宋体" w:hAnsi="宋体" w:eastAsia="宋体" w:cs="宋体"/>
          <w:sz w:val="28"/>
          <w:szCs w:val="28"/>
        </w:rPr>
        <w:t>。具体远程开标操作流程请各投标人在云南省公共资源交易中心（保山市）服务系统“服务指南”栏目下载《云南省公共资源交易电子化平台智能开标系统培训教材（适用于投标人/供应商）》，按照《云南省公共资源交易电子化平台智能开标系统培训教材（适用于投标人/供应商）》完成远程解密、查看开标一览表和签名确认等相关操作，请投标人仔细阅读以保证开标顺利进行。</w:t>
      </w:r>
    </w:p>
    <w:p w14:paraId="51B5A2C0">
      <w:pPr>
        <w:adjustRightInd w:val="0"/>
        <w:snapToGrid w:val="0"/>
        <w:spacing w:line="360" w:lineRule="auto"/>
        <w:rPr>
          <w:rFonts w:hint="eastAsia" w:ascii="宋体" w:hAnsi="宋体" w:eastAsia="宋体" w:cs="宋体"/>
          <w:b/>
          <w:bCs/>
          <w:sz w:val="28"/>
          <w:szCs w:val="28"/>
          <w:lang w:eastAsia="zh-CN"/>
        </w:rPr>
      </w:pPr>
      <w:bookmarkStart w:id="24" w:name="_Toc57901557"/>
      <w:bookmarkStart w:id="25" w:name="_Toc7661"/>
      <w:r>
        <w:rPr>
          <w:rFonts w:hint="eastAsia" w:ascii="宋体" w:hAnsi="宋体" w:eastAsia="宋体" w:cs="宋体"/>
          <w:b/>
          <w:bCs/>
          <w:sz w:val="28"/>
          <w:szCs w:val="28"/>
          <w:lang w:eastAsia="zh-CN"/>
        </w:rPr>
        <w:t>6.</w:t>
      </w:r>
      <w:r>
        <w:rPr>
          <w:rFonts w:hint="eastAsia" w:ascii="宋体" w:hAnsi="宋体" w:cs="宋体"/>
          <w:b/>
          <w:bCs/>
          <w:sz w:val="28"/>
          <w:szCs w:val="28"/>
          <w:lang w:eastAsia="zh-CN"/>
        </w:rPr>
        <w:t xml:space="preserve"> 公告发布</w:t>
      </w:r>
      <w:r>
        <w:rPr>
          <w:rFonts w:hint="eastAsia" w:ascii="宋体" w:hAnsi="宋体" w:eastAsia="宋体" w:cs="宋体"/>
          <w:b/>
          <w:bCs/>
          <w:sz w:val="28"/>
          <w:szCs w:val="28"/>
          <w:lang w:eastAsia="zh-CN"/>
        </w:rPr>
        <w:t>的媒介</w:t>
      </w:r>
      <w:bookmarkEnd w:id="24"/>
      <w:bookmarkEnd w:id="25"/>
    </w:p>
    <w:p w14:paraId="15FCD39F">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本次招标公告在全国公共资源交易平台（云南省）/云南省公共资源交易信息网（网址：http://ggzy.yn.gov.cn/）发布</w:t>
      </w:r>
      <w:r>
        <w:rPr>
          <w:rFonts w:hint="eastAsia" w:ascii="宋体" w:hAnsi="宋体" w:eastAsia="宋体" w:cs="宋体"/>
          <w:sz w:val="28"/>
          <w:szCs w:val="28"/>
          <w:lang w:eastAsia="zh-CN"/>
        </w:rPr>
        <w:t>，</w:t>
      </w:r>
      <w:r>
        <w:rPr>
          <w:rFonts w:hint="eastAsia" w:ascii="宋体" w:hAnsi="宋体" w:eastAsia="宋体" w:cs="宋体"/>
          <w:sz w:val="28"/>
          <w:szCs w:val="28"/>
        </w:rPr>
        <w:t>招标人及招标代理机构对其他网站或媒体转载的公告及公告内容不承担任何责任。</w:t>
      </w:r>
    </w:p>
    <w:p w14:paraId="006930FA">
      <w:pPr>
        <w:numPr>
          <w:ilvl w:val="0"/>
          <w:numId w:val="2"/>
        </w:numPr>
        <w:adjustRightInd w:val="0"/>
        <w:snapToGrid w:val="0"/>
        <w:spacing w:line="360" w:lineRule="auto"/>
        <w:rPr>
          <w:rFonts w:hint="eastAsia" w:ascii="宋体" w:hAnsi="宋体" w:eastAsia="宋体" w:cs="宋体"/>
          <w:b/>
          <w:bCs/>
          <w:sz w:val="28"/>
          <w:szCs w:val="28"/>
          <w:lang w:eastAsia="zh-CN"/>
        </w:rPr>
      </w:pPr>
      <w:bookmarkStart w:id="26" w:name="_Toc57901579"/>
      <w:bookmarkStart w:id="27" w:name="_Toc9330"/>
      <w:r>
        <w:rPr>
          <w:rFonts w:hint="eastAsia" w:ascii="宋体" w:hAnsi="宋体" w:eastAsia="宋体" w:cs="宋体"/>
          <w:b/>
          <w:bCs/>
          <w:sz w:val="28"/>
          <w:szCs w:val="28"/>
          <w:lang w:eastAsia="zh-CN"/>
        </w:rPr>
        <w:t>联系方式</w:t>
      </w:r>
      <w:bookmarkEnd w:id="26"/>
      <w:bookmarkEnd w:id="27"/>
    </w:p>
    <w:p w14:paraId="720044E0">
      <w:pPr>
        <w:adjustRightInd w:val="0"/>
        <w:snapToGrid w:val="0"/>
        <w:spacing w:line="360" w:lineRule="auto"/>
        <w:ind w:firstLine="560" w:firstLineChars="200"/>
        <w:rPr>
          <w:rFonts w:hint="eastAsia" w:ascii="宋体" w:hAnsi="宋体" w:eastAsia="宋体" w:cs="宋体"/>
          <w:sz w:val="28"/>
          <w:szCs w:val="28"/>
          <w:lang w:eastAsia="zh-CN"/>
        </w:rPr>
      </w:pPr>
      <w:r>
        <w:rPr>
          <w:rFonts w:hint="eastAsia" w:ascii="宋体" w:hAnsi="宋体" w:cs="宋体"/>
          <w:sz w:val="28"/>
          <w:szCs w:val="28"/>
        </w:rPr>
        <w:t>招标人：</w:t>
      </w:r>
      <w:r>
        <w:rPr>
          <w:rFonts w:hint="eastAsia" w:ascii="宋体" w:hAnsi="宋体" w:cs="宋体"/>
          <w:sz w:val="28"/>
          <w:szCs w:val="28"/>
          <w:lang w:eastAsia="zh-CN"/>
        </w:rPr>
        <w:t>昌宁县珠街彝族乡人民政府</w:t>
      </w:r>
    </w:p>
    <w:p w14:paraId="554A9E00">
      <w:pPr>
        <w:adjustRightInd w:val="0"/>
        <w:snapToGrid w:val="0"/>
        <w:spacing w:line="360" w:lineRule="auto"/>
        <w:ind w:firstLine="560" w:firstLineChars="200"/>
        <w:rPr>
          <w:rFonts w:hint="eastAsia" w:ascii="宋体" w:hAnsi="宋体" w:cs="宋体"/>
          <w:sz w:val="28"/>
          <w:szCs w:val="28"/>
          <w:lang w:eastAsia="zh-CN"/>
        </w:rPr>
      </w:pPr>
      <w:r>
        <w:rPr>
          <w:rFonts w:hint="eastAsia" w:ascii="宋体" w:hAnsi="宋体" w:cs="宋体"/>
          <w:sz w:val="28"/>
          <w:szCs w:val="28"/>
        </w:rPr>
        <w:t>地  址：保山市昌宁县</w:t>
      </w:r>
      <w:r>
        <w:rPr>
          <w:rFonts w:hint="eastAsia" w:ascii="宋体" w:hAnsi="宋体" w:cs="宋体"/>
          <w:sz w:val="28"/>
          <w:szCs w:val="28"/>
          <w:lang w:eastAsia="zh-CN"/>
        </w:rPr>
        <w:t>珠街彝族乡</w:t>
      </w:r>
    </w:p>
    <w:p w14:paraId="2EF87175">
      <w:pPr>
        <w:adjustRightInd w:val="0"/>
        <w:snapToGrid w:val="0"/>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联系人：</w:t>
      </w:r>
      <w:r>
        <w:rPr>
          <w:rFonts w:hint="eastAsia" w:ascii="宋体" w:hAnsi="宋体" w:cs="宋体"/>
          <w:color w:val="auto"/>
          <w:sz w:val="28"/>
          <w:szCs w:val="28"/>
          <w:lang w:val="en-US" w:eastAsia="zh-CN"/>
        </w:rPr>
        <w:t xml:space="preserve">鄂先生  </w:t>
      </w:r>
      <w:r>
        <w:rPr>
          <w:rFonts w:hint="eastAsia" w:ascii="宋体" w:hAnsi="宋体" w:cs="宋体"/>
          <w:color w:val="auto"/>
          <w:sz w:val="28"/>
          <w:szCs w:val="28"/>
        </w:rPr>
        <w:t xml:space="preserve">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电  话：</w:t>
      </w:r>
      <w:r>
        <w:rPr>
          <w:rFonts w:hint="eastAsia" w:ascii="宋体" w:hAnsi="宋体" w:eastAsia="宋体" w:cs="宋体"/>
          <w:sz w:val="28"/>
          <w:szCs w:val="28"/>
          <w:lang w:val="en-US" w:eastAsia="zh-CN"/>
        </w:rPr>
        <w:t>0875-</w:t>
      </w:r>
      <w:r>
        <w:rPr>
          <w:rFonts w:hint="eastAsia" w:ascii="宋体" w:hAnsi="宋体" w:cs="宋体"/>
          <w:color w:val="auto"/>
          <w:sz w:val="28"/>
          <w:szCs w:val="28"/>
          <w:lang w:val="en-US" w:eastAsia="zh-CN"/>
        </w:rPr>
        <w:t xml:space="preserve">7818206 </w:t>
      </w:r>
    </w:p>
    <w:p w14:paraId="71DCA1F3">
      <w:pPr>
        <w:adjustRightInd w:val="0"/>
        <w:snapToGrid w:val="0"/>
        <w:spacing w:line="360" w:lineRule="auto"/>
        <w:ind w:firstLine="560" w:firstLineChars="200"/>
        <w:rPr>
          <w:rFonts w:hint="eastAsia" w:ascii="宋体" w:hAnsi="宋体" w:eastAsia="宋体" w:cs="宋体"/>
          <w:sz w:val="28"/>
          <w:szCs w:val="28"/>
          <w:lang w:eastAsia="zh-CN"/>
        </w:rPr>
      </w:pPr>
      <w:r>
        <w:rPr>
          <w:rFonts w:hint="eastAsia" w:ascii="宋体" w:hAnsi="宋体" w:cs="宋体"/>
          <w:sz w:val="28"/>
          <w:szCs w:val="28"/>
        </w:rPr>
        <w:t>招标代理机构：</w:t>
      </w:r>
      <w:r>
        <w:rPr>
          <w:rFonts w:hint="eastAsia" w:ascii="宋体" w:hAnsi="宋体" w:cs="宋体"/>
          <w:sz w:val="28"/>
          <w:szCs w:val="28"/>
          <w:lang w:eastAsia="zh-CN"/>
        </w:rPr>
        <w:t>保山加定招标咨询有限公司</w:t>
      </w:r>
    </w:p>
    <w:p w14:paraId="48B44548">
      <w:pPr>
        <w:adjustRightInd w:val="0"/>
        <w:snapToGrid w:val="0"/>
        <w:spacing w:line="360" w:lineRule="auto"/>
        <w:ind w:firstLine="560" w:firstLineChars="200"/>
        <w:rPr>
          <w:rFonts w:hint="eastAsia" w:ascii="宋体" w:hAnsi="宋体" w:eastAsia="宋体" w:cs="宋体"/>
          <w:sz w:val="28"/>
          <w:szCs w:val="28"/>
          <w:lang w:eastAsia="zh-CN"/>
        </w:rPr>
      </w:pPr>
      <w:r>
        <w:rPr>
          <w:rFonts w:hint="eastAsia" w:ascii="宋体" w:hAnsi="宋体" w:cs="宋体"/>
          <w:sz w:val="28"/>
          <w:szCs w:val="28"/>
        </w:rPr>
        <w:t>地  址：</w:t>
      </w:r>
      <w:r>
        <w:rPr>
          <w:rFonts w:hint="eastAsia" w:ascii="宋体" w:hAnsi="宋体" w:cs="宋体"/>
          <w:sz w:val="28"/>
          <w:szCs w:val="28"/>
          <w:lang w:eastAsia="zh-CN"/>
        </w:rPr>
        <w:t>保山市隆阳区传媒大厦B座9楼</w:t>
      </w:r>
    </w:p>
    <w:p w14:paraId="7713D952">
      <w:pPr>
        <w:adjustRightInd w:val="0"/>
        <w:snapToGrid w:val="0"/>
        <w:spacing w:line="360" w:lineRule="auto"/>
        <w:ind w:firstLine="560" w:firstLineChars="200"/>
        <w:rPr>
          <w:rFonts w:hint="default" w:ascii="宋体" w:hAnsi="宋体" w:eastAsia="宋体" w:cs="宋体"/>
          <w:sz w:val="28"/>
          <w:szCs w:val="28"/>
          <w:lang w:val="en-US" w:eastAsia="zh-CN"/>
        </w:rPr>
      </w:pPr>
      <w:r>
        <w:rPr>
          <w:rFonts w:hint="eastAsia" w:ascii="宋体" w:hAnsi="宋体" w:cs="宋体"/>
          <w:sz w:val="28"/>
          <w:szCs w:val="28"/>
          <w:lang w:val="en-US" w:eastAsia="zh-CN"/>
        </w:rPr>
        <w:t>项目负责</w:t>
      </w:r>
      <w:r>
        <w:rPr>
          <w:rFonts w:hint="eastAsia" w:ascii="宋体" w:hAnsi="宋体" w:eastAsia="宋体" w:cs="宋体"/>
          <w:sz w:val="28"/>
          <w:szCs w:val="28"/>
        </w:rPr>
        <w:t>人：</w:t>
      </w:r>
      <w:r>
        <w:rPr>
          <w:rFonts w:hint="eastAsia" w:ascii="宋体" w:hAnsi="宋体" w:eastAsia="宋体" w:cs="宋体"/>
          <w:sz w:val="28"/>
          <w:szCs w:val="28"/>
          <w:lang w:eastAsia="zh-CN"/>
        </w:rPr>
        <w:t>邵</w:t>
      </w:r>
      <w:r>
        <w:rPr>
          <w:rFonts w:hint="eastAsia" w:ascii="宋体" w:hAnsi="宋体" w:cs="宋体"/>
          <w:sz w:val="28"/>
          <w:szCs w:val="28"/>
          <w:lang w:val="en-US" w:eastAsia="zh-CN"/>
        </w:rPr>
        <w:t>龙</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电  话：</w:t>
      </w:r>
      <w:r>
        <w:rPr>
          <w:rFonts w:hint="eastAsia" w:ascii="宋体" w:hAnsi="宋体" w:eastAsia="宋体" w:cs="宋体"/>
          <w:sz w:val="28"/>
          <w:szCs w:val="28"/>
          <w:lang w:val="en-US" w:eastAsia="zh-CN"/>
        </w:rPr>
        <w:t>0875-2203233</w:t>
      </w:r>
    </w:p>
    <w:p w14:paraId="36CEFC61">
      <w:pPr>
        <w:adjustRightInd w:val="0"/>
        <w:snapToGrid w:val="0"/>
        <w:spacing w:line="360" w:lineRule="auto"/>
        <w:ind w:firstLine="560" w:firstLineChars="200"/>
        <w:rPr>
          <w:rFonts w:hint="default" w:ascii="宋体" w:hAnsi="宋体" w:cs="宋体"/>
          <w:sz w:val="28"/>
          <w:szCs w:val="28"/>
          <w:lang w:val="en-US" w:eastAsia="zh-CN"/>
        </w:rPr>
      </w:pPr>
      <w:r>
        <w:rPr>
          <w:rFonts w:hint="eastAsia" w:ascii="宋体" w:hAnsi="宋体" w:cs="宋体"/>
          <w:sz w:val="28"/>
          <w:szCs w:val="28"/>
          <w:lang w:val="en-US" w:eastAsia="zh-CN"/>
        </w:rPr>
        <w:t>监督部门及联系方式：</w:t>
      </w:r>
      <w:r>
        <w:rPr>
          <w:rFonts w:hint="eastAsia" w:ascii="宋体" w:hAnsi="宋体" w:cs="宋体"/>
          <w:sz w:val="28"/>
          <w:szCs w:val="28"/>
          <w:lang w:eastAsia="zh-CN"/>
        </w:rPr>
        <w:t>中共昌宁县委农村工作领导小组办公室</w:t>
      </w:r>
      <w:r>
        <w:rPr>
          <w:rFonts w:hint="eastAsia" w:ascii="宋体" w:hAnsi="宋体" w:cs="宋体"/>
          <w:sz w:val="28"/>
          <w:szCs w:val="28"/>
          <w:lang w:val="en-US" w:eastAsia="zh-CN"/>
        </w:rPr>
        <w:t>0875-</w:t>
      </w:r>
    </w:p>
    <w:p w14:paraId="3445F5CC">
      <w:pPr>
        <w:adjustRightInd w:val="0"/>
        <w:snapToGrid w:val="0"/>
        <w:spacing w:line="360" w:lineRule="auto"/>
        <w:ind w:firstLine="560" w:firstLineChars="200"/>
        <w:rPr>
          <w:rFonts w:hint="eastAsia" w:ascii="宋体" w:hAnsi="宋体" w:cs="宋体"/>
          <w:sz w:val="28"/>
          <w:szCs w:val="28"/>
          <w:lang w:eastAsia="zh-CN"/>
        </w:rPr>
      </w:pPr>
      <w:r>
        <w:rPr>
          <w:rFonts w:hint="eastAsia" w:ascii="宋体" w:hAnsi="宋体" w:cs="宋体"/>
          <w:sz w:val="28"/>
          <w:szCs w:val="28"/>
          <w:lang w:eastAsia="zh-CN"/>
        </w:rPr>
        <w:t>日期：202</w:t>
      </w:r>
      <w:r>
        <w:rPr>
          <w:rFonts w:hint="eastAsia" w:ascii="宋体" w:hAnsi="宋体" w:cs="宋体"/>
          <w:sz w:val="28"/>
          <w:szCs w:val="28"/>
          <w:lang w:val="en-US" w:eastAsia="zh-CN"/>
        </w:rPr>
        <w:t>6</w:t>
      </w:r>
      <w:r>
        <w:rPr>
          <w:rFonts w:hint="eastAsia" w:ascii="宋体" w:hAnsi="宋体" w:cs="宋体"/>
          <w:sz w:val="28"/>
          <w:szCs w:val="28"/>
          <w:lang w:eastAsia="zh-CN"/>
        </w:rPr>
        <w:t>年</w:t>
      </w:r>
      <w:r>
        <w:rPr>
          <w:rFonts w:hint="eastAsia" w:ascii="宋体" w:hAnsi="宋体" w:cs="宋体"/>
          <w:sz w:val="28"/>
          <w:szCs w:val="28"/>
          <w:lang w:val="en-US" w:eastAsia="zh-CN"/>
        </w:rPr>
        <w:t xml:space="preserve">  </w:t>
      </w:r>
      <w:r>
        <w:rPr>
          <w:rFonts w:hint="eastAsia" w:ascii="宋体" w:hAnsi="宋体" w:cs="宋体"/>
          <w:sz w:val="28"/>
          <w:szCs w:val="28"/>
          <w:lang w:eastAsia="zh-CN"/>
        </w:rPr>
        <w:t>月</w:t>
      </w:r>
      <w:r>
        <w:rPr>
          <w:rFonts w:hint="eastAsia" w:ascii="宋体" w:hAnsi="宋体" w:cs="宋体"/>
          <w:sz w:val="28"/>
          <w:szCs w:val="28"/>
          <w:lang w:val="en-US" w:eastAsia="zh-CN"/>
        </w:rPr>
        <w:t xml:space="preserve">  </w:t>
      </w:r>
      <w:r>
        <w:rPr>
          <w:rFonts w:hint="eastAsia" w:ascii="宋体" w:hAnsi="宋体" w:cs="宋体"/>
          <w:sz w:val="28"/>
          <w:szCs w:val="28"/>
          <w:lang w:eastAsia="zh-CN"/>
        </w:rPr>
        <w:t>日</w:t>
      </w:r>
    </w:p>
    <w:p w14:paraId="3FC5707A">
      <w:pPr>
        <w:pStyle w:val="2"/>
        <w:ind w:firstLine="0" w:firstLineChars="0"/>
        <w:jc w:val="center"/>
      </w:pPr>
      <w:bookmarkStart w:id="28" w:name="_Toc32672502"/>
      <w:bookmarkStart w:id="29" w:name="_Toc17036_WPSOffice_Level1"/>
      <w:bookmarkStart w:id="30" w:name="_Toc28077_WPSOffice_Level1"/>
      <w:r>
        <w:rPr>
          <w:rFonts w:hint="eastAsia"/>
          <w:b/>
          <w:sz w:val="44"/>
        </w:rPr>
        <w:br w:type="page"/>
      </w:r>
      <w:bookmarkStart w:id="31" w:name="_Toc8027"/>
      <w:r>
        <w:rPr>
          <w:rFonts w:hint="eastAsia"/>
          <w:b/>
          <w:sz w:val="44"/>
        </w:rPr>
        <w:t>第二章</w:t>
      </w:r>
      <w:r>
        <w:rPr>
          <w:b/>
          <w:sz w:val="44"/>
        </w:rPr>
        <w:t xml:space="preserve"> </w:t>
      </w:r>
      <w:r>
        <w:rPr>
          <w:rFonts w:hint="eastAsia"/>
          <w:b/>
          <w:sz w:val="44"/>
        </w:rPr>
        <w:t>投标人须知</w:t>
      </w:r>
      <w:bookmarkEnd w:id="11"/>
      <w:bookmarkEnd w:id="28"/>
      <w:bookmarkEnd w:id="29"/>
      <w:bookmarkEnd w:id="30"/>
      <w:bookmarkEnd w:id="31"/>
    </w:p>
    <w:p w14:paraId="7FB91F83">
      <w:pPr>
        <w:pStyle w:val="3"/>
        <w:adjustRightInd w:val="0"/>
        <w:snapToGrid w:val="0"/>
        <w:spacing w:before="0" w:after="0" w:line="360" w:lineRule="auto"/>
        <w:jc w:val="center"/>
        <w:rPr>
          <w:rFonts w:ascii="宋体" w:hAnsi="宋体" w:eastAsia="宋体"/>
        </w:rPr>
      </w:pPr>
      <w:bookmarkStart w:id="32" w:name="_Toc280548140"/>
      <w:bookmarkStart w:id="33" w:name="_Toc509584653"/>
      <w:bookmarkStart w:id="34" w:name="_Toc280635617"/>
      <w:bookmarkStart w:id="35" w:name="_Toc15196_WPSOffice_Level2"/>
      <w:bookmarkStart w:id="36" w:name="_Toc7286_WPSOffice_Level2"/>
      <w:bookmarkStart w:id="37" w:name="_Toc32672503"/>
      <w:bookmarkStart w:id="38" w:name="_Toc23387"/>
      <w:r>
        <w:rPr>
          <w:rFonts w:hint="eastAsia" w:ascii="宋体" w:hAnsi="宋体" w:eastAsia="宋体"/>
        </w:rPr>
        <w:t>一、投标人须知前附表</w:t>
      </w:r>
      <w:bookmarkEnd w:id="32"/>
      <w:bookmarkEnd w:id="33"/>
      <w:bookmarkEnd w:id="34"/>
      <w:bookmarkEnd w:id="35"/>
      <w:bookmarkEnd w:id="36"/>
      <w:bookmarkEnd w:id="37"/>
      <w:bookmarkEnd w:id="38"/>
      <w:bookmarkStart w:id="39" w:name="_Toc280635618"/>
      <w:bookmarkStart w:id="40" w:name="_Toc269477563"/>
      <w:bookmarkStart w:id="41" w:name="_Toc280548141"/>
    </w:p>
    <w:tbl>
      <w:tblPr>
        <w:tblStyle w:val="36"/>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5" w:type="dxa"/>
          <w:bottom w:w="0" w:type="dxa"/>
          <w:right w:w="45" w:type="dxa"/>
        </w:tblCellMar>
      </w:tblPr>
      <w:tblGrid>
        <w:gridCol w:w="781"/>
        <w:gridCol w:w="1984"/>
        <w:gridCol w:w="7014"/>
      </w:tblGrid>
      <w:tr w14:paraId="4FF51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00" w:hRule="atLeast"/>
          <w:jc w:val="center"/>
        </w:trPr>
        <w:tc>
          <w:tcPr>
            <w:tcW w:w="781" w:type="dxa"/>
            <w:vAlign w:val="center"/>
          </w:tcPr>
          <w:p w14:paraId="7D6D7B63">
            <w:pPr>
              <w:spacing w:line="360" w:lineRule="auto"/>
              <w:jc w:val="center"/>
              <w:rPr>
                <w:rFonts w:ascii="宋体" w:hAnsi="宋体" w:cs="宋体"/>
                <w:b/>
                <w:szCs w:val="21"/>
              </w:rPr>
            </w:pPr>
            <w:r>
              <w:rPr>
                <w:rFonts w:hint="eastAsia" w:ascii="宋体" w:hAnsi="宋体" w:cs="宋体"/>
                <w:b/>
                <w:szCs w:val="21"/>
              </w:rPr>
              <w:t>条款号</w:t>
            </w:r>
          </w:p>
        </w:tc>
        <w:tc>
          <w:tcPr>
            <w:tcW w:w="1984" w:type="dxa"/>
            <w:vAlign w:val="center"/>
          </w:tcPr>
          <w:p w14:paraId="066A368C">
            <w:pPr>
              <w:spacing w:line="360" w:lineRule="auto"/>
              <w:jc w:val="center"/>
              <w:rPr>
                <w:rFonts w:ascii="宋体" w:hAnsi="宋体" w:cs="宋体"/>
                <w:b/>
                <w:szCs w:val="21"/>
              </w:rPr>
            </w:pPr>
            <w:r>
              <w:rPr>
                <w:rFonts w:hint="eastAsia" w:ascii="宋体" w:hAnsi="宋体" w:cs="宋体"/>
                <w:b/>
                <w:szCs w:val="21"/>
              </w:rPr>
              <w:t>条</w:t>
            </w:r>
            <w:r>
              <w:rPr>
                <w:rFonts w:ascii="宋体" w:hAnsi="宋体" w:cs="宋体"/>
                <w:b/>
                <w:szCs w:val="21"/>
              </w:rPr>
              <w:t xml:space="preserve"> </w:t>
            </w:r>
            <w:r>
              <w:rPr>
                <w:rFonts w:hint="eastAsia" w:ascii="宋体" w:hAnsi="宋体" w:cs="宋体"/>
                <w:b/>
                <w:szCs w:val="21"/>
              </w:rPr>
              <w:t>款</w:t>
            </w:r>
            <w:r>
              <w:rPr>
                <w:rFonts w:ascii="宋体" w:hAnsi="宋体" w:cs="宋体"/>
                <w:b/>
                <w:szCs w:val="21"/>
              </w:rPr>
              <w:t xml:space="preserve"> </w:t>
            </w:r>
            <w:r>
              <w:rPr>
                <w:rFonts w:hint="eastAsia" w:ascii="宋体" w:hAnsi="宋体" w:cs="宋体"/>
                <w:b/>
                <w:szCs w:val="21"/>
              </w:rPr>
              <w:t>名</w:t>
            </w:r>
            <w:r>
              <w:rPr>
                <w:rFonts w:ascii="宋体" w:hAnsi="宋体" w:cs="宋体"/>
                <w:b/>
                <w:szCs w:val="21"/>
              </w:rPr>
              <w:t xml:space="preserve"> </w:t>
            </w:r>
            <w:r>
              <w:rPr>
                <w:rFonts w:hint="eastAsia" w:ascii="宋体" w:hAnsi="宋体" w:cs="宋体"/>
                <w:b/>
                <w:szCs w:val="21"/>
              </w:rPr>
              <w:t>称</w:t>
            </w:r>
          </w:p>
        </w:tc>
        <w:tc>
          <w:tcPr>
            <w:tcW w:w="7014" w:type="dxa"/>
            <w:vAlign w:val="center"/>
          </w:tcPr>
          <w:p w14:paraId="22B61406">
            <w:pPr>
              <w:spacing w:line="360" w:lineRule="auto"/>
              <w:jc w:val="center"/>
              <w:rPr>
                <w:rFonts w:ascii="宋体" w:hAnsi="宋体" w:cs="宋体"/>
                <w:b/>
                <w:szCs w:val="21"/>
              </w:rPr>
            </w:pPr>
            <w:r>
              <w:rPr>
                <w:rFonts w:hint="eastAsia" w:ascii="宋体" w:hAnsi="宋体" w:cs="宋体"/>
                <w:b/>
                <w:szCs w:val="21"/>
              </w:rPr>
              <w:t>编</w:t>
            </w:r>
            <w:r>
              <w:rPr>
                <w:rFonts w:ascii="宋体" w:hAnsi="宋体" w:cs="宋体"/>
                <w:b/>
                <w:szCs w:val="21"/>
              </w:rPr>
              <w:t xml:space="preserve">  </w:t>
            </w:r>
            <w:r>
              <w:rPr>
                <w:rFonts w:hint="eastAsia" w:ascii="宋体" w:hAnsi="宋体" w:cs="宋体"/>
                <w:b/>
                <w:szCs w:val="21"/>
              </w:rPr>
              <w:t>列</w:t>
            </w:r>
            <w:r>
              <w:rPr>
                <w:rFonts w:ascii="宋体" w:hAnsi="宋体" w:cs="宋体"/>
                <w:b/>
                <w:szCs w:val="21"/>
              </w:rPr>
              <w:t xml:space="preserve">  </w:t>
            </w:r>
            <w:r>
              <w:rPr>
                <w:rFonts w:hint="eastAsia" w:ascii="宋体" w:hAnsi="宋体" w:cs="宋体"/>
                <w:b/>
                <w:szCs w:val="21"/>
              </w:rPr>
              <w:t>内</w:t>
            </w:r>
            <w:r>
              <w:rPr>
                <w:rFonts w:ascii="宋体" w:hAnsi="宋体" w:cs="宋体"/>
                <w:b/>
                <w:szCs w:val="21"/>
              </w:rPr>
              <w:t xml:space="preserve">  </w:t>
            </w:r>
            <w:r>
              <w:rPr>
                <w:rFonts w:hint="eastAsia" w:ascii="宋体" w:hAnsi="宋体" w:cs="宋体"/>
                <w:b/>
                <w:szCs w:val="21"/>
              </w:rPr>
              <w:t>容</w:t>
            </w:r>
          </w:p>
        </w:tc>
      </w:tr>
      <w:tr w14:paraId="27120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854" w:hRule="atLeast"/>
          <w:jc w:val="center"/>
        </w:trPr>
        <w:tc>
          <w:tcPr>
            <w:tcW w:w="781" w:type="dxa"/>
            <w:vAlign w:val="center"/>
          </w:tcPr>
          <w:p w14:paraId="069149E4">
            <w:pPr>
              <w:spacing w:line="360" w:lineRule="auto"/>
              <w:jc w:val="center"/>
              <w:rPr>
                <w:rFonts w:ascii="宋体" w:hAnsi="宋体" w:cs="宋体"/>
                <w:szCs w:val="21"/>
              </w:rPr>
            </w:pPr>
            <w:r>
              <w:rPr>
                <w:rFonts w:ascii="宋体" w:hAnsi="宋体" w:cs="宋体"/>
                <w:szCs w:val="21"/>
              </w:rPr>
              <w:t>1.1.2</w:t>
            </w:r>
          </w:p>
        </w:tc>
        <w:tc>
          <w:tcPr>
            <w:tcW w:w="1984" w:type="dxa"/>
            <w:vAlign w:val="center"/>
          </w:tcPr>
          <w:p w14:paraId="35C52964">
            <w:pPr>
              <w:spacing w:line="360" w:lineRule="auto"/>
              <w:jc w:val="center"/>
              <w:rPr>
                <w:rFonts w:ascii="宋体" w:hAnsi="宋体" w:cs="宋体"/>
                <w:color w:val="auto"/>
                <w:szCs w:val="21"/>
              </w:rPr>
            </w:pPr>
            <w:r>
              <w:rPr>
                <w:rFonts w:hint="eastAsia" w:ascii="宋体" w:hAnsi="宋体" w:cs="宋体"/>
                <w:color w:val="auto"/>
                <w:szCs w:val="21"/>
              </w:rPr>
              <w:t>招标人</w:t>
            </w:r>
          </w:p>
        </w:tc>
        <w:tc>
          <w:tcPr>
            <w:tcW w:w="7014" w:type="dxa"/>
            <w:vAlign w:val="center"/>
          </w:tcPr>
          <w:p w14:paraId="1FF47E90">
            <w:pPr>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lang w:eastAsia="zh-CN"/>
              </w:rPr>
              <w:t>招标人：昌宁县珠街彝族乡人民政府</w:t>
            </w:r>
          </w:p>
          <w:p w14:paraId="64EEE7D8">
            <w:pPr>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lang w:eastAsia="zh-CN"/>
              </w:rPr>
              <w:t>地  址：保山市昌宁县珠街彝族乡</w:t>
            </w:r>
          </w:p>
          <w:p w14:paraId="5E824B7A">
            <w:pPr>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lang w:eastAsia="zh-CN"/>
              </w:rPr>
              <w:t>联系人：</w:t>
            </w:r>
            <w:r>
              <w:rPr>
                <w:rFonts w:hint="eastAsia" w:ascii="宋体" w:hAnsi="宋体" w:cs="宋体"/>
                <w:color w:val="auto"/>
                <w:szCs w:val="21"/>
                <w:lang w:val="en-US" w:eastAsia="zh-CN"/>
              </w:rPr>
              <w:t>鄂</w:t>
            </w:r>
            <w:r>
              <w:rPr>
                <w:rFonts w:hint="eastAsia" w:ascii="宋体" w:hAnsi="宋体" w:eastAsia="宋体" w:cs="宋体"/>
                <w:color w:val="auto"/>
                <w:szCs w:val="21"/>
                <w:lang w:val="en-US" w:eastAsia="zh-CN"/>
              </w:rPr>
              <w:t>先生</w:t>
            </w:r>
            <w:r>
              <w:rPr>
                <w:rFonts w:hint="eastAsia" w:ascii="宋体" w:hAnsi="宋体" w:eastAsia="宋体" w:cs="宋体"/>
                <w:color w:val="auto"/>
                <w:szCs w:val="21"/>
                <w:lang w:eastAsia="zh-CN"/>
              </w:rPr>
              <w:t xml:space="preserve">            </w:t>
            </w:r>
          </w:p>
          <w:p w14:paraId="0BD3E24C">
            <w:pPr>
              <w:spacing w:line="360" w:lineRule="auto"/>
              <w:jc w:val="left"/>
              <w:rPr>
                <w:rFonts w:hint="default" w:ascii="宋体" w:hAnsi="宋体" w:eastAsia="宋体" w:cs="宋体"/>
                <w:color w:val="auto"/>
                <w:szCs w:val="21"/>
                <w:lang w:val="en-US" w:eastAsia="zh-CN"/>
              </w:rPr>
            </w:pPr>
            <w:r>
              <w:rPr>
                <w:rFonts w:hint="eastAsia" w:ascii="宋体" w:hAnsi="宋体" w:eastAsia="宋体" w:cs="宋体"/>
                <w:color w:val="auto"/>
                <w:szCs w:val="21"/>
                <w:lang w:eastAsia="zh-CN"/>
              </w:rPr>
              <w:t>电  话：</w:t>
            </w:r>
            <w:r>
              <w:rPr>
                <w:rFonts w:hint="eastAsia" w:ascii="宋体" w:hAnsi="宋体" w:eastAsia="宋体" w:cs="宋体"/>
                <w:color w:val="auto"/>
                <w:szCs w:val="21"/>
                <w:lang w:val="en-US" w:eastAsia="zh-CN"/>
              </w:rPr>
              <w:t>0875-7818206</w:t>
            </w:r>
          </w:p>
        </w:tc>
      </w:tr>
      <w:tr w14:paraId="4E5EF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697" w:hRule="atLeast"/>
          <w:jc w:val="center"/>
        </w:trPr>
        <w:tc>
          <w:tcPr>
            <w:tcW w:w="781" w:type="dxa"/>
            <w:vAlign w:val="center"/>
          </w:tcPr>
          <w:p w14:paraId="2371DAFD">
            <w:pPr>
              <w:spacing w:line="360" w:lineRule="auto"/>
              <w:jc w:val="center"/>
              <w:rPr>
                <w:rFonts w:ascii="宋体" w:hAnsi="宋体" w:cs="宋体"/>
                <w:szCs w:val="21"/>
              </w:rPr>
            </w:pPr>
            <w:r>
              <w:rPr>
                <w:rFonts w:ascii="宋体" w:hAnsi="宋体" w:cs="宋体"/>
                <w:szCs w:val="21"/>
              </w:rPr>
              <w:t>1.1.3</w:t>
            </w:r>
          </w:p>
        </w:tc>
        <w:tc>
          <w:tcPr>
            <w:tcW w:w="1984" w:type="dxa"/>
            <w:vAlign w:val="center"/>
          </w:tcPr>
          <w:p w14:paraId="68BA32AC">
            <w:pPr>
              <w:spacing w:line="360" w:lineRule="auto"/>
              <w:jc w:val="center"/>
              <w:rPr>
                <w:rFonts w:ascii="宋体" w:hAnsi="宋体" w:cs="宋体"/>
                <w:szCs w:val="21"/>
              </w:rPr>
            </w:pPr>
            <w:r>
              <w:rPr>
                <w:rFonts w:hint="eastAsia" w:ascii="宋体" w:hAnsi="宋体" w:cs="宋体"/>
                <w:szCs w:val="21"/>
              </w:rPr>
              <w:t>招标代理机构</w:t>
            </w:r>
          </w:p>
        </w:tc>
        <w:tc>
          <w:tcPr>
            <w:tcW w:w="7014" w:type="dxa"/>
            <w:vAlign w:val="center"/>
          </w:tcPr>
          <w:p w14:paraId="7DEC3DD5">
            <w:pPr>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lang w:eastAsia="zh-CN"/>
              </w:rPr>
              <w:t>招标代理机构：保山加定招标咨询有限公司</w:t>
            </w:r>
          </w:p>
          <w:p w14:paraId="34571D7D">
            <w:pPr>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lang w:eastAsia="zh-CN"/>
              </w:rPr>
              <w:t>地  址：</w:t>
            </w:r>
            <w:r>
              <w:rPr>
                <w:rFonts w:hint="eastAsia" w:ascii="宋体" w:hAnsi="宋体" w:cs="宋体"/>
                <w:color w:val="auto"/>
                <w:szCs w:val="21"/>
                <w:lang w:eastAsia="zh-CN"/>
              </w:rPr>
              <w:t>保山市隆阳区传媒大厦B座9楼</w:t>
            </w:r>
          </w:p>
          <w:p w14:paraId="67335EF8">
            <w:pPr>
              <w:spacing w:line="360" w:lineRule="auto"/>
              <w:jc w:val="left"/>
              <w:rPr>
                <w:rFonts w:hint="eastAsia" w:ascii="宋体" w:hAnsi="宋体" w:eastAsia="宋体" w:cs="宋体"/>
                <w:color w:val="auto"/>
                <w:szCs w:val="21"/>
                <w:lang w:eastAsia="zh-CN"/>
              </w:rPr>
            </w:pPr>
            <w:r>
              <w:rPr>
                <w:rFonts w:hint="eastAsia" w:ascii="宋体" w:hAnsi="宋体" w:cs="宋体"/>
                <w:color w:val="auto"/>
                <w:szCs w:val="21"/>
                <w:lang w:val="en-US" w:eastAsia="zh-CN"/>
              </w:rPr>
              <w:t>项目负责</w:t>
            </w:r>
            <w:r>
              <w:rPr>
                <w:rFonts w:hint="eastAsia" w:ascii="宋体" w:hAnsi="宋体" w:eastAsia="宋体" w:cs="宋体"/>
                <w:color w:val="auto"/>
                <w:szCs w:val="21"/>
                <w:lang w:eastAsia="zh-CN"/>
              </w:rPr>
              <w:t>人：邵</w:t>
            </w:r>
            <w:r>
              <w:rPr>
                <w:rFonts w:hint="eastAsia" w:ascii="宋体" w:hAnsi="宋体" w:cs="宋体"/>
                <w:color w:val="auto"/>
                <w:szCs w:val="21"/>
                <w:lang w:val="en-US" w:eastAsia="zh-CN"/>
              </w:rPr>
              <w:t>龙</w:t>
            </w:r>
          </w:p>
          <w:p w14:paraId="74D68F5B">
            <w:pPr>
              <w:spacing w:line="360" w:lineRule="auto"/>
              <w:jc w:val="left"/>
              <w:rPr>
                <w:rFonts w:hint="default" w:ascii="宋体" w:hAnsi="宋体" w:eastAsia="宋体" w:cs="宋体"/>
                <w:color w:val="auto"/>
                <w:szCs w:val="21"/>
                <w:lang w:val="en-US" w:eastAsia="zh-CN"/>
              </w:rPr>
            </w:pPr>
            <w:r>
              <w:rPr>
                <w:rFonts w:hint="eastAsia" w:ascii="宋体" w:hAnsi="宋体" w:eastAsia="宋体" w:cs="宋体"/>
                <w:color w:val="auto"/>
                <w:szCs w:val="21"/>
                <w:lang w:eastAsia="zh-CN"/>
              </w:rPr>
              <w:t>电  话：</w:t>
            </w:r>
            <w:r>
              <w:rPr>
                <w:rFonts w:hint="eastAsia" w:ascii="宋体" w:hAnsi="宋体" w:eastAsia="宋体" w:cs="宋体"/>
                <w:color w:val="auto"/>
                <w:szCs w:val="21"/>
                <w:lang w:val="en-US" w:eastAsia="zh-CN"/>
              </w:rPr>
              <w:t>0875-2203233</w:t>
            </w:r>
          </w:p>
        </w:tc>
      </w:tr>
      <w:tr w14:paraId="7FFF2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13" w:hRule="atLeast"/>
          <w:jc w:val="center"/>
        </w:trPr>
        <w:tc>
          <w:tcPr>
            <w:tcW w:w="781" w:type="dxa"/>
            <w:vAlign w:val="center"/>
          </w:tcPr>
          <w:p w14:paraId="33EC60CA">
            <w:pPr>
              <w:spacing w:line="360" w:lineRule="auto"/>
              <w:jc w:val="center"/>
              <w:rPr>
                <w:rFonts w:ascii="宋体" w:hAnsi="宋体" w:cs="宋体"/>
                <w:szCs w:val="21"/>
              </w:rPr>
            </w:pPr>
            <w:r>
              <w:rPr>
                <w:rFonts w:ascii="宋体" w:hAnsi="宋体" w:cs="宋体"/>
                <w:szCs w:val="21"/>
              </w:rPr>
              <w:t>1.1.4</w:t>
            </w:r>
          </w:p>
        </w:tc>
        <w:tc>
          <w:tcPr>
            <w:tcW w:w="1984" w:type="dxa"/>
            <w:vAlign w:val="center"/>
          </w:tcPr>
          <w:p w14:paraId="1BCD903E">
            <w:pPr>
              <w:spacing w:line="360" w:lineRule="auto"/>
              <w:jc w:val="center"/>
              <w:rPr>
                <w:rFonts w:ascii="宋体" w:hAnsi="宋体"/>
                <w:bCs/>
                <w:szCs w:val="21"/>
              </w:rPr>
            </w:pPr>
            <w:r>
              <w:rPr>
                <w:rFonts w:hint="eastAsia" w:ascii="宋体" w:hAnsi="宋体"/>
                <w:bCs/>
                <w:szCs w:val="21"/>
              </w:rPr>
              <w:t>项目名称</w:t>
            </w:r>
          </w:p>
        </w:tc>
        <w:tc>
          <w:tcPr>
            <w:tcW w:w="7014" w:type="dxa"/>
            <w:vAlign w:val="center"/>
          </w:tcPr>
          <w:p w14:paraId="602E2ECC">
            <w:pPr>
              <w:spacing w:line="360" w:lineRule="auto"/>
              <w:rPr>
                <w:rFonts w:hint="eastAsia" w:ascii="宋体" w:hAnsi="宋体" w:eastAsia="宋体"/>
                <w:bCs/>
                <w:szCs w:val="21"/>
                <w:lang w:eastAsia="zh-CN"/>
              </w:rPr>
            </w:pPr>
            <w:r>
              <w:rPr>
                <w:rFonts w:hint="eastAsia" w:ascii="宋体" w:hAnsi="宋体"/>
                <w:bCs/>
                <w:szCs w:val="21"/>
                <w:lang w:eastAsia="zh-CN"/>
              </w:rPr>
              <w:t>珠街乡羊街村工业辣子初加工厂建设</w:t>
            </w:r>
          </w:p>
        </w:tc>
      </w:tr>
      <w:tr w14:paraId="12A7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14" w:hRule="atLeast"/>
          <w:jc w:val="center"/>
        </w:trPr>
        <w:tc>
          <w:tcPr>
            <w:tcW w:w="781" w:type="dxa"/>
            <w:vAlign w:val="center"/>
          </w:tcPr>
          <w:p w14:paraId="5C26D9B9">
            <w:pPr>
              <w:spacing w:line="360" w:lineRule="auto"/>
              <w:jc w:val="center"/>
              <w:rPr>
                <w:rFonts w:ascii="宋体" w:hAnsi="宋体" w:cs="宋体"/>
                <w:szCs w:val="21"/>
              </w:rPr>
            </w:pPr>
            <w:r>
              <w:rPr>
                <w:rFonts w:ascii="宋体" w:hAnsi="宋体" w:cs="宋体"/>
                <w:szCs w:val="21"/>
              </w:rPr>
              <w:t>1.1.5</w:t>
            </w:r>
          </w:p>
        </w:tc>
        <w:tc>
          <w:tcPr>
            <w:tcW w:w="1984" w:type="dxa"/>
            <w:vAlign w:val="center"/>
          </w:tcPr>
          <w:p w14:paraId="6D14A81A">
            <w:pPr>
              <w:spacing w:line="360" w:lineRule="auto"/>
              <w:jc w:val="center"/>
              <w:rPr>
                <w:rFonts w:ascii="宋体" w:hAnsi="宋体"/>
                <w:bCs/>
                <w:szCs w:val="21"/>
              </w:rPr>
            </w:pPr>
            <w:r>
              <w:rPr>
                <w:rFonts w:hint="eastAsia" w:ascii="宋体" w:hAnsi="宋体"/>
                <w:bCs/>
                <w:szCs w:val="21"/>
              </w:rPr>
              <w:t>建设地点</w:t>
            </w:r>
          </w:p>
        </w:tc>
        <w:tc>
          <w:tcPr>
            <w:tcW w:w="7014" w:type="dxa"/>
            <w:vAlign w:val="center"/>
          </w:tcPr>
          <w:p w14:paraId="7D4027E5">
            <w:pPr>
              <w:spacing w:line="360" w:lineRule="auto"/>
              <w:rPr>
                <w:rFonts w:hint="eastAsia" w:ascii="宋体" w:hAnsi="宋体" w:eastAsia="宋体"/>
                <w:bCs/>
                <w:szCs w:val="21"/>
                <w:lang w:eastAsia="zh-CN"/>
              </w:rPr>
            </w:pPr>
            <w:r>
              <w:rPr>
                <w:rFonts w:hint="eastAsia" w:ascii="宋体" w:hAnsi="宋体" w:eastAsia="宋体"/>
                <w:bCs/>
                <w:szCs w:val="21"/>
                <w:lang w:eastAsia="zh-CN"/>
              </w:rPr>
              <w:t>昌宁县珠街乡</w:t>
            </w:r>
            <w:r>
              <w:rPr>
                <w:rFonts w:hint="eastAsia" w:ascii="宋体" w:hAnsi="宋体"/>
                <w:bCs/>
                <w:szCs w:val="21"/>
                <w:lang w:eastAsia="zh-CN"/>
              </w:rPr>
              <w:t>羊街村</w:t>
            </w:r>
          </w:p>
        </w:tc>
      </w:tr>
      <w:tr w14:paraId="7898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14" w:hRule="atLeast"/>
          <w:jc w:val="center"/>
        </w:trPr>
        <w:tc>
          <w:tcPr>
            <w:tcW w:w="781" w:type="dxa"/>
            <w:vAlign w:val="center"/>
          </w:tcPr>
          <w:p w14:paraId="19A7C569">
            <w:pPr>
              <w:spacing w:line="360" w:lineRule="auto"/>
              <w:rPr>
                <w:rFonts w:ascii="宋体" w:hAnsi="宋体" w:cs="宋体"/>
                <w:szCs w:val="21"/>
              </w:rPr>
            </w:pPr>
            <w:r>
              <w:rPr>
                <w:rFonts w:ascii="宋体" w:hAnsi="宋体" w:cs="宋体"/>
                <w:szCs w:val="21"/>
              </w:rPr>
              <w:t>1.1.6</w:t>
            </w:r>
          </w:p>
        </w:tc>
        <w:tc>
          <w:tcPr>
            <w:tcW w:w="1984" w:type="dxa"/>
            <w:vAlign w:val="center"/>
          </w:tcPr>
          <w:p w14:paraId="02793C02">
            <w:pPr>
              <w:widowControl/>
              <w:jc w:val="left"/>
              <w:rPr>
                <w:rFonts w:hint="eastAsia" w:ascii="Times New Roman" w:hAnsi="Times New Roman" w:eastAsia="宋体" w:cs="Times New Roman"/>
                <w:lang w:eastAsia="zh-CN"/>
              </w:rPr>
            </w:pPr>
            <w:r>
              <w:rPr>
                <w:rFonts w:hint="eastAsia" w:ascii="Times New Roman" w:hAnsi="Times New Roman" w:eastAsia="宋体" w:cs="Times New Roman"/>
                <w:lang w:eastAsia="zh-CN"/>
              </w:rPr>
              <w:t>项目概况及标段划分</w:t>
            </w:r>
          </w:p>
        </w:tc>
        <w:tc>
          <w:tcPr>
            <w:tcW w:w="7014" w:type="dxa"/>
            <w:vAlign w:val="center"/>
          </w:tcPr>
          <w:p w14:paraId="014E358C">
            <w:pPr>
              <w:spacing w:line="360" w:lineRule="auto"/>
              <w:rPr>
                <w:rFonts w:hint="eastAsia" w:ascii="宋体" w:hAnsi="宋体" w:eastAsia="宋体"/>
                <w:bCs/>
                <w:szCs w:val="21"/>
                <w:lang w:val="en-US" w:eastAsia="zh-CN"/>
              </w:rPr>
            </w:pPr>
            <w:r>
              <w:rPr>
                <w:rFonts w:hint="eastAsia" w:ascii="宋体" w:hAnsi="宋体" w:eastAsia="宋体"/>
                <w:bCs/>
                <w:szCs w:val="21"/>
                <w:lang w:val="en-US" w:eastAsia="zh-CN"/>
              </w:rPr>
              <w:t>项目概况：1.新建钢结构标准化仓库700平方米，配备重型防锈货架、叉车托盘、仓库实时监控系统1套、控温控湿系统1套；2.新建框架结构管护房共180平方米；3.新建日产能为20吨的工业辣椒烘干生产线1条，设备购置运输及安装调试等；4.配套设施建设通水1项，新建50立方米消防水池 1个及消防管道，安装消防设施，硬化进场道路及场地680平方米，通电1项；5.新建产业道路3公里，3.5米宽0.18米厚C30砼路面，配套挡土墙、涵管等附属设施。</w:t>
            </w:r>
          </w:p>
          <w:p w14:paraId="7B4AC55E">
            <w:pPr>
              <w:spacing w:line="360" w:lineRule="auto"/>
              <w:rPr>
                <w:rFonts w:hint="eastAsia" w:ascii="宋体" w:hAnsi="宋体" w:eastAsia="宋体"/>
                <w:bCs/>
                <w:szCs w:val="21"/>
                <w:lang w:val="en-US" w:eastAsia="zh-CN"/>
              </w:rPr>
            </w:pPr>
            <w:r>
              <w:rPr>
                <w:rFonts w:hint="eastAsia" w:ascii="宋体" w:hAnsi="宋体" w:eastAsia="宋体"/>
                <w:bCs/>
                <w:szCs w:val="21"/>
                <w:lang w:val="en-US" w:eastAsia="zh-CN"/>
              </w:rPr>
              <w:t>标段划分：本项目划分为一个标段。</w:t>
            </w:r>
          </w:p>
        </w:tc>
      </w:tr>
      <w:tr w14:paraId="3B0A4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14" w:hRule="atLeast"/>
          <w:jc w:val="center"/>
        </w:trPr>
        <w:tc>
          <w:tcPr>
            <w:tcW w:w="781" w:type="dxa"/>
            <w:vAlign w:val="center"/>
          </w:tcPr>
          <w:p w14:paraId="4C1E29EA">
            <w:pPr>
              <w:spacing w:line="360" w:lineRule="auto"/>
              <w:rPr>
                <w:rFonts w:ascii="宋体" w:hAnsi="宋体" w:cs="宋体"/>
                <w:szCs w:val="21"/>
              </w:rPr>
            </w:pPr>
            <w:r>
              <w:rPr>
                <w:rFonts w:ascii="宋体" w:hAnsi="宋体" w:cs="宋体"/>
                <w:szCs w:val="21"/>
              </w:rPr>
              <w:t>1.1.7</w:t>
            </w:r>
          </w:p>
        </w:tc>
        <w:tc>
          <w:tcPr>
            <w:tcW w:w="1984" w:type="dxa"/>
            <w:vAlign w:val="center"/>
          </w:tcPr>
          <w:p w14:paraId="0A76C3E9">
            <w:pPr>
              <w:spacing w:line="360" w:lineRule="auto"/>
              <w:jc w:val="center"/>
              <w:rPr>
                <w:rFonts w:ascii="宋体" w:hAnsi="宋体" w:cs="宋体"/>
                <w:szCs w:val="21"/>
              </w:rPr>
            </w:pPr>
            <w:r>
              <w:rPr>
                <w:rFonts w:hint="eastAsia" w:ascii="宋体" w:hAnsi="宋体" w:cs="宋体"/>
                <w:szCs w:val="21"/>
              </w:rPr>
              <w:t>计划投资</w:t>
            </w:r>
          </w:p>
        </w:tc>
        <w:tc>
          <w:tcPr>
            <w:tcW w:w="7014" w:type="dxa"/>
            <w:vAlign w:val="center"/>
          </w:tcPr>
          <w:p w14:paraId="278A9442">
            <w:pPr>
              <w:spacing w:line="360" w:lineRule="auto"/>
              <w:rPr>
                <w:rFonts w:hint="default" w:ascii="宋体" w:hAnsi="宋体" w:eastAsia="宋体" w:cs="Times New Roman"/>
                <w:bCs/>
                <w:szCs w:val="21"/>
                <w:lang w:val="en-US" w:eastAsia="zh-CN"/>
              </w:rPr>
            </w:pPr>
            <w:r>
              <w:rPr>
                <w:rFonts w:hint="eastAsia" w:ascii="宋体" w:hAnsi="宋体" w:cs="Times New Roman"/>
                <w:bCs/>
                <w:szCs w:val="21"/>
                <w:lang w:val="en-US" w:eastAsia="zh-CN"/>
              </w:rPr>
              <w:t>约420万元</w:t>
            </w:r>
          </w:p>
        </w:tc>
      </w:tr>
      <w:tr w14:paraId="0B81C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14" w:hRule="atLeast"/>
          <w:jc w:val="center"/>
        </w:trPr>
        <w:tc>
          <w:tcPr>
            <w:tcW w:w="781" w:type="dxa"/>
            <w:vAlign w:val="center"/>
          </w:tcPr>
          <w:p w14:paraId="297F1B91">
            <w:pPr>
              <w:spacing w:line="360" w:lineRule="auto"/>
              <w:jc w:val="center"/>
              <w:rPr>
                <w:rFonts w:ascii="宋体" w:hAnsi="宋体" w:cs="宋体"/>
                <w:szCs w:val="21"/>
              </w:rPr>
            </w:pPr>
            <w:r>
              <w:rPr>
                <w:rFonts w:ascii="宋体" w:hAnsi="宋体" w:cs="宋体"/>
                <w:szCs w:val="21"/>
              </w:rPr>
              <w:t>1.2.1</w:t>
            </w:r>
          </w:p>
        </w:tc>
        <w:tc>
          <w:tcPr>
            <w:tcW w:w="1984" w:type="dxa"/>
            <w:vAlign w:val="center"/>
          </w:tcPr>
          <w:p w14:paraId="6CF76CFA">
            <w:pPr>
              <w:spacing w:line="360" w:lineRule="auto"/>
              <w:jc w:val="center"/>
              <w:rPr>
                <w:rFonts w:ascii="宋体" w:hAnsi="宋体" w:cs="宋体"/>
                <w:szCs w:val="21"/>
              </w:rPr>
            </w:pPr>
            <w:r>
              <w:rPr>
                <w:rFonts w:hint="eastAsia" w:ascii="宋体" w:hAnsi="宋体" w:cs="宋体"/>
                <w:szCs w:val="21"/>
              </w:rPr>
              <w:t>资金来源</w:t>
            </w:r>
          </w:p>
        </w:tc>
        <w:tc>
          <w:tcPr>
            <w:tcW w:w="7014" w:type="dxa"/>
            <w:vAlign w:val="center"/>
          </w:tcPr>
          <w:p w14:paraId="7CBED2A1">
            <w:pPr>
              <w:spacing w:line="360" w:lineRule="auto"/>
              <w:rPr>
                <w:rFonts w:hint="eastAsia" w:ascii="宋体" w:hAnsi="宋体" w:eastAsia="宋体" w:cs="Times New Roman"/>
                <w:bCs/>
                <w:szCs w:val="21"/>
                <w:lang w:eastAsia="zh-CN"/>
              </w:rPr>
            </w:pPr>
            <w:r>
              <w:rPr>
                <w:rFonts w:hint="eastAsia" w:ascii="宋体" w:hAnsi="宋体" w:cs="Times New Roman"/>
                <w:bCs/>
                <w:szCs w:val="21"/>
                <w:lang w:val="en-US" w:eastAsia="zh-CN"/>
              </w:rPr>
              <w:t>上海市对口支援与合作交流专项资金</w:t>
            </w:r>
          </w:p>
        </w:tc>
      </w:tr>
      <w:tr w14:paraId="0DC71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90" w:hRule="atLeast"/>
          <w:jc w:val="center"/>
        </w:trPr>
        <w:tc>
          <w:tcPr>
            <w:tcW w:w="781" w:type="dxa"/>
            <w:vAlign w:val="center"/>
          </w:tcPr>
          <w:p w14:paraId="6E8C9D43">
            <w:pPr>
              <w:spacing w:line="360" w:lineRule="auto"/>
              <w:jc w:val="center"/>
              <w:rPr>
                <w:rFonts w:ascii="宋体" w:hAnsi="宋体" w:cs="宋体"/>
                <w:szCs w:val="21"/>
              </w:rPr>
            </w:pPr>
            <w:r>
              <w:rPr>
                <w:rFonts w:ascii="宋体" w:hAnsi="宋体" w:cs="宋体"/>
                <w:szCs w:val="21"/>
              </w:rPr>
              <w:t>1.2.2</w:t>
            </w:r>
          </w:p>
        </w:tc>
        <w:tc>
          <w:tcPr>
            <w:tcW w:w="1984" w:type="dxa"/>
            <w:vAlign w:val="center"/>
          </w:tcPr>
          <w:p w14:paraId="76EB65E2">
            <w:pPr>
              <w:spacing w:line="360" w:lineRule="auto"/>
              <w:jc w:val="center"/>
              <w:rPr>
                <w:rFonts w:ascii="宋体" w:hAnsi="宋体" w:cs="宋体"/>
                <w:szCs w:val="21"/>
              </w:rPr>
            </w:pPr>
            <w:r>
              <w:rPr>
                <w:rFonts w:hint="eastAsia" w:ascii="宋体" w:hAnsi="宋体" w:cs="宋体"/>
                <w:szCs w:val="21"/>
              </w:rPr>
              <w:t>出资比例</w:t>
            </w:r>
          </w:p>
        </w:tc>
        <w:tc>
          <w:tcPr>
            <w:tcW w:w="7014" w:type="dxa"/>
            <w:vAlign w:val="center"/>
          </w:tcPr>
          <w:p w14:paraId="30BAC0AC">
            <w:pPr>
              <w:spacing w:line="360" w:lineRule="auto"/>
              <w:rPr>
                <w:rFonts w:hint="eastAsia" w:ascii="宋体" w:hAnsi="宋体" w:eastAsia="宋体" w:cs="Times New Roman"/>
                <w:bCs/>
                <w:szCs w:val="21"/>
                <w:lang w:eastAsia="zh-CN"/>
              </w:rPr>
            </w:pPr>
            <w:r>
              <w:rPr>
                <w:rFonts w:hint="eastAsia" w:ascii="宋体" w:hAnsi="宋体" w:eastAsia="宋体" w:cs="Times New Roman"/>
                <w:bCs/>
                <w:szCs w:val="21"/>
                <w:lang w:eastAsia="zh-CN"/>
              </w:rPr>
              <w:t>100%</w:t>
            </w:r>
          </w:p>
        </w:tc>
      </w:tr>
      <w:tr w14:paraId="5A908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85" w:hRule="atLeast"/>
          <w:jc w:val="center"/>
        </w:trPr>
        <w:tc>
          <w:tcPr>
            <w:tcW w:w="781" w:type="dxa"/>
            <w:vAlign w:val="center"/>
          </w:tcPr>
          <w:p w14:paraId="72251D19">
            <w:pPr>
              <w:spacing w:line="360" w:lineRule="auto"/>
              <w:jc w:val="center"/>
              <w:rPr>
                <w:rFonts w:ascii="宋体" w:hAnsi="宋体" w:cs="宋体"/>
                <w:szCs w:val="21"/>
              </w:rPr>
            </w:pPr>
            <w:r>
              <w:rPr>
                <w:rFonts w:ascii="宋体" w:hAnsi="宋体" w:cs="宋体"/>
                <w:szCs w:val="21"/>
              </w:rPr>
              <w:t>1.3.1</w:t>
            </w:r>
          </w:p>
        </w:tc>
        <w:tc>
          <w:tcPr>
            <w:tcW w:w="1984" w:type="dxa"/>
            <w:vAlign w:val="center"/>
          </w:tcPr>
          <w:p w14:paraId="312D23FC">
            <w:pPr>
              <w:spacing w:line="360" w:lineRule="auto"/>
              <w:jc w:val="center"/>
              <w:rPr>
                <w:rFonts w:ascii="宋体" w:hAnsi="宋体" w:cs="宋体"/>
                <w:szCs w:val="21"/>
              </w:rPr>
            </w:pPr>
            <w:r>
              <w:rPr>
                <w:rFonts w:hint="eastAsia" w:ascii="宋体" w:hAnsi="宋体" w:cs="宋体"/>
                <w:szCs w:val="21"/>
              </w:rPr>
              <w:t>招标范围</w:t>
            </w:r>
          </w:p>
        </w:tc>
        <w:tc>
          <w:tcPr>
            <w:tcW w:w="7014" w:type="dxa"/>
            <w:vAlign w:val="center"/>
          </w:tcPr>
          <w:p w14:paraId="3C548C33">
            <w:pPr>
              <w:spacing w:line="360" w:lineRule="auto"/>
              <w:rPr>
                <w:rFonts w:hint="eastAsia" w:ascii="宋体" w:hAnsi="宋体" w:eastAsia="宋体" w:cs="Times New Roman"/>
                <w:bCs/>
                <w:szCs w:val="21"/>
                <w:lang w:eastAsia="zh-CN"/>
              </w:rPr>
            </w:pPr>
            <w:r>
              <w:rPr>
                <w:rFonts w:hint="eastAsia" w:ascii="宋体" w:hAnsi="宋体" w:eastAsia="宋体" w:cs="Times New Roman"/>
                <w:bCs/>
                <w:szCs w:val="21"/>
                <w:lang w:val="en-US" w:eastAsia="zh-CN"/>
              </w:rPr>
              <w:t>施工图设计及工程量清单编制范围</w:t>
            </w:r>
          </w:p>
        </w:tc>
      </w:tr>
      <w:tr w14:paraId="7D96D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539" w:hRule="atLeast"/>
          <w:jc w:val="center"/>
        </w:trPr>
        <w:tc>
          <w:tcPr>
            <w:tcW w:w="781" w:type="dxa"/>
            <w:vAlign w:val="center"/>
          </w:tcPr>
          <w:p w14:paraId="115784EF">
            <w:pPr>
              <w:spacing w:line="360" w:lineRule="auto"/>
              <w:jc w:val="center"/>
              <w:rPr>
                <w:rFonts w:ascii="宋体" w:hAnsi="宋体" w:cs="宋体"/>
                <w:szCs w:val="21"/>
              </w:rPr>
            </w:pPr>
            <w:r>
              <w:rPr>
                <w:rFonts w:ascii="宋体" w:hAnsi="宋体" w:cs="宋体"/>
                <w:szCs w:val="21"/>
              </w:rPr>
              <w:t>1.3.2</w:t>
            </w:r>
          </w:p>
        </w:tc>
        <w:tc>
          <w:tcPr>
            <w:tcW w:w="1984" w:type="dxa"/>
            <w:vAlign w:val="center"/>
          </w:tcPr>
          <w:p w14:paraId="7B014E04">
            <w:pPr>
              <w:spacing w:line="360" w:lineRule="auto"/>
              <w:jc w:val="center"/>
              <w:rPr>
                <w:rFonts w:ascii="宋体" w:hAnsi="宋体" w:cs="宋体"/>
                <w:szCs w:val="21"/>
              </w:rPr>
            </w:pPr>
            <w:r>
              <w:rPr>
                <w:rFonts w:hint="eastAsia" w:ascii="宋体" w:hAnsi="宋体" w:cs="宋体"/>
                <w:szCs w:val="21"/>
              </w:rPr>
              <w:t>计划工期</w:t>
            </w:r>
          </w:p>
        </w:tc>
        <w:tc>
          <w:tcPr>
            <w:tcW w:w="7014" w:type="dxa"/>
            <w:vAlign w:val="center"/>
          </w:tcPr>
          <w:p w14:paraId="43043FCB">
            <w:pPr>
              <w:pStyle w:val="115"/>
              <w:spacing w:line="360" w:lineRule="auto"/>
              <w:jc w:val="both"/>
              <w:rPr>
                <w:rFonts w:hint="eastAsia" w:ascii="宋体" w:hAnsi="宋体" w:eastAsia="宋体" w:cs="Times New Roman"/>
                <w:bCs/>
                <w:color w:val="auto"/>
                <w:kern w:val="2"/>
                <w:sz w:val="21"/>
                <w:szCs w:val="21"/>
                <w:lang w:val="en-US" w:eastAsia="zh-CN" w:bidi="ar-SA"/>
              </w:rPr>
            </w:pPr>
            <w:r>
              <w:rPr>
                <w:rFonts w:hint="eastAsia" w:ascii="宋体" w:hAnsi="宋体" w:eastAsia="宋体" w:cs="Times New Roman"/>
                <w:bCs/>
                <w:color w:val="auto"/>
                <w:kern w:val="2"/>
                <w:sz w:val="21"/>
                <w:szCs w:val="21"/>
                <w:lang w:val="en-US" w:eastAsia="zh-CN" w:bidi="ar-SA"/>
              </w:rPr>
              <w:t>180日历天，具体开工时间以合同约定时间为准。</w:t>
            </w:r>
          </w:p>
        </w:tc>
      </w:tr>
      <w:tr w14:paraId="66A5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529" w:hRule="atLeast"/>
          <w:jc w:val="center"/>
        </w:trPr>
        <w:tc>
          <w:tcPr>
            <w:tcW w:w="781" w:type="dxa"/>
            <w:vAlign w:val="center"/>
          </w:tcPr>
          <w:p w14:paraId="1E22AECC">
            <w:pPr>
              <w:spacing w:line="360" w:lineRule="auto"/>
              <w:jc w:val="center"/>
              <w:rPr>
                <w:rFonts w:ascii="宋体" w:hAnsi="宋体" w:cs="宋体"/>
                <w:szCs w:val="21"/>
              </w:rPr>
            </w:pPr>
            <w:r>
              <w:rPr>
                <w:rFonts w:ascii="宋体" w:hAnsi="宋体" w:cs="宋体"/>
                <w:szCs w:val="21"/>
              </w:rPr>
              <w:t>1.3.3</w:t>
            </w:r>
          </w:p>
        </w:tc>
        <w:tc>
          <w:tcPr>
            <w:tcW w:w="1984" w:type="dxa"/>
            <w:vAlign w:val="center"/>
          </w:tcPr>
          <w:p w14:paraId="40E479ED">
            <w:pPr>
              <w:spacing w:line="360" w:lineRule="auto"/>
              <w:jc w:val="center"/>
              <w:rPr>
                <w:rFonts w:ascii="宋体" w:hAnsi="宋体"/>
                <w:szCs w:val="21"/>
              </w:rPr>
            </w:pPr>
            <w:r>
              <w:rPr>
                <w:rFonts w:hint="eastAsia" w:ascii="宋体" w:hAnsi="宋体"/>
                <w:szCs w:val="21"/>
              </w:rPr>
              <w:t>质量要求</w:t>
            </w:r>
          </w:p>
        </w:tc>
        <w:tc>
          <w:tcPr>
            <w:tcW w:w="7014" w:type="dxa"/>
            <w:vAlign w:val="center"/>
          </w:tcPr>
          <w:p w14:paraId="270DB492">
            <w:pPr>
              <w:spacing w:line="360" w:lineRule="auto"/>
              <w:rPr>
                <w:rFonts w:hint="eastAsia" w:ascii="宋体" w:hAnsi="宋体" w:eastAsia="宋体" w:cs="Times New Roman"/>
                <w:bCs/>
                <w:color w:val="auto"/>
                <w:kern w:val="2"/>
                <w:sz w:val="21"/>
                <w:szCs w:val="21"/>
                <w:lang w:val="en-US" w:eastAsia="zh-CN" w:bidi="ar-SA"/>
              </w:rPr>
            </w:pPr>
            <w:r>
              <w:rPr>
                <w:rFonts w:hint="eastAsia" w:ascii="宋体" w:hAnsi="宋体" w:eastAsia="宋体" w:cs="Times New Roman"/>
                <w:bCs/>
                <w:color w:val="auto"/>
                <w:kern w:val="2"/>
                <w:sz w:val="21"/>
                <w:szCs w:val="21"/>
                <w:lang w:val="en-US" w:eastAsia="zh-CN" w:bidi="ar-SA"/>
              </w:rPr>
              <w:t>符合《工程施工质量验收规范》要求，一次性验收合格并通过备案。</w:t>
            </w:r>
          </w:p>
        </w:tc>
      </w:tr>
      <w:tr w14:paraId="09052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36AA4BF7">
            <w:pPr>
              <w:spacing w:line="360" w:lineRule="auto"/>
              <w:jc w:val="center"/>
              <w:rPr>
                <w:rFonts w:ascii="宋体" w:hAnsi="宋体" w:cs="宋体"/>
                <w:szCs w:val="21"/>
              </w:rPr>
            </w:pPr>
            <w:r>
              <w:rPr>
                <w:rFonts w:ascii="宋体" w:hAnsi="宋体" w:cs="宋体"/>
                <w:szCs w:val="21"/>
              </w:rPr>
              <w:t>1.4.1</w:t>
            </w:r>
          </w:p>
        </w:tc>
        <w:tc>
          <w:tcPr>
            <w:tcW w:w="1984" w:type="dxa"/>
            <w:vAlign w:val="center"/>
          </w:tcPr>
          <w:p w14:paraId="3611E49B">
            <w:pPr>
              <w:spacing w:line="360" w:lineRule="auto"/>
              <w:jc w:val="left"/>
              <w:rPr>
                <w:rFonts w:hint="eastAsia" w:ascii="宋体" w:hAnsi="宋体" w:eastAsia="宋体" w:cs="宋体"/>
                <w:szCs w:val="21"/>
              </w:rPr>
            </w:pPr>
            <w:r>
              <w:rPr>
                <w:rFonts w:hint="eastAsia" w:ascii="宋体" w:hAnsi="宋体" w:eastAsia="宋体" w:cs="宋体"/>
                <w:szCs w:val="21"/>
              </w:rPr>
              <w:t>投标人资质条件</w:t>
            </w:r>
          </w:p>
        </w:tc>
        <w:tc>
          <w:tcPr>
            <w:tcW w:w="7014" w:type="dxa"/>
            <w:vAlign w:val="center"/>
          </w:tcPr>
          <w:p w14:paraId="68F98785">
            <w:pPr>
              <w:spacing w:line="360" w:lineRule="auto"/>
              <w:jc w:val="left"/>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资质条件：投标人必须在中华人民共和国境内注册，具备独立承担民事责任能力</w:t>
            </w:r>
            <w:r>
              <w:rPr>
                <w:rFonts w:hint="eastAsia" w:ascii="宋体" w:hAnsi="宋体" w:eastAsia="宋体" w:cs="宋体"/>
                <w:szCs w:val="21"/>
                <w:lang w:val="en-US" w:eastAsia="zh-CN"/>
              </w:rPr>
              <w:t>的法人或其他组织。同时</w:t>
            </w:r>
            <w:r>
              <w:rPr>
                <w:rFonts w:hint="eastAsia" w:ascii="宋体" w:hAnsi="宋体" w:eastAsia="宋体" w:cs="宋体"/>
                <w:szCs w:val="21"/>
              </w:rPr>
              <w:t>具备建设行政主管部门核发</w:t>
            </w:r>
            <w:r>
              <w:rPr>
                <w:rFonts w:hint="eastAsia" w:ascii="宋体" w:hAnsi="宋体" w:eastAsia="宋体" w:cs="宋体"/>
                <w:szCs w:val="21"/>
                <w:lang w:eastAsia="zh-CN"/>
              </w:rPr>
              <w:t>的</w:t>
            </w:r>
            <w:r>
              <w:rPr>
                <w:rFonts w:hint="eastAsia" w:ascii="宋体" w:hAnsi="宋体" w:eastAsia="宋体" w:cs="宋体"/>
                <w:szCs w:val="21"/>
              </w:rPr>
              <w:t>建筑工程施工总承包叁级及以上资质</w:t>
            </w:r>
            <w:r>
              <w:rPr>
                <w:rFonts w:hint="eastAsia" w:ascii="宋体" w:hAnsi="宋体" w:eastAsia="宋体" w:cs="宋体"/>
                <w:szCs w:val="21"/>
                <w:lang w:eastAsia="zh-CN"/>
              </w:rPr>
              <w:t>、</w:t>
            </w:r>
            <w:r>
              <w:rPr>
                <w:rFonts w:hint="eastAsia" w:ascii="宋体" w:hAnsi="宋体" w:eastAsia="宋体" w:cs="宋体"/>
                <w:szCs w:val="21"/>
              </w:rPr>
              <w:t>市政公用工程施工总承包叁级及以上资质；具备有效的安全生产许可证。</w:t>
            </w:r>
          </w:p>
          <w:p w14:paraId="5BE9569A">
            <w:pPr>
              <w:spacing w:line="360" w:lineRule="auto"/>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财务要求：提供</w:t>
            </w:r>
            <w:r>
              <w:rPr>
                <w:rFonts w:hint="eastAsia" w:ascii="宋体" w:hAnsi="宋体" w:eastAsia="宋体" w:cs="宋体"/>
                <w:szCs w:val="21"/>
                <w:lang w:val="en-US" w:eastAsia="zh-CN"/>
              </w:rPr>
              <w:t>2024年或2025年公司财务报表或审计报告</w:t>
            </w:r>
            <w:r>
              <w:rPr>
                <w:rFonts w:hint="eastAsia" w:ascii="宋体" w:hAnsi="宋体" w:eastAsia="宋体" w:cs="宋体"/>
                <w:szCs w:val="21"/>
              </w:rPr>
              <w:t>（</w:t>
            </w:r>
            <w:r>
              <w:rPr>
                <w:rFonts w:hint="eastAsia" w:ascii="宋体" w:hAnsi="宋体" w:eastAsia="宋体" w:cs="宋体"/>
                <w:szCs w:val="21"/>
                <w:lang w:eastAsia="zh-CN"/>
              </w:rPr>
              <w:t>新成立企业提供企业自成立至今时段内的企业财务报表或近三个月银行出具的资信证明</w:t>
            </w:r>
            <w:r>
              <w:rPr>
                <w:rFonts w:hint="eastAsia" w:ascii="宋体" w:hAnsi="宋体" w:eastAsia="宋体" w:cs="宋体"/>
                <w:szCs w:val="21"/>
              </w:rPr>
              <w:t>）</w:t>
            </w:r>
            <w:r>
              <w:rPr>
                <w:rFonts w:hint="eastAsia" w:ascii="宋体" w:hAnsi="宋体" w:eastAsia="宋体" w:cs="宋体"/>
                <w:szCs w:val="21"/>
                <w:lang w:eastAsia="zh-CN"/>
              </w:rPr>
              <w:t>，</w:t>
            </w:r>
            <w:r>
              <w:rPr>
                <w:rFonts w:hint="eastAsia" w:ascii="宋体" w:hAnsi="宋体" w:eastAsia="宋体" w:cs="宋体"/>
                <w:szCs w:val="21"/>
              </w:rPr>
              <w:t>包括资产负债表、现金流量表、利润表。</w:t>
            </w:r>
          </w:p>
          <w:p w14:paraId="7D3C6049">
            <w:pPr>
              <w:spacing w:line="360" w:lineRule="auto"/>
              <w:jc w:val="left"/>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项目经理资格要求：拟投入本工程的项目经理必须具备</w:t>
            </w:r>
            <w:r>
              <w:rPr>
                <w:rFonts w:hint="eastAsia" w:ascii="宋体" w:hAnsi="宋体" w:eastAsia="宋体" w:cs="宋体"/>
                <w:szCs w:val="21"/>
                <w:lang w:val="en-US" w:eastAsia="zh-CN"/>
              </w:rPr>
              <w:t>二</w:t>
            </w:r>
            <w:r>
              <w:rPr>
                <w:rFonts w:hint="eastAsia" w:ascii="宋体" w:hAnsi="宋体" w:eastAsia="宋体" w:cs="宋体"/>
                <w:szCs w:val="21"/>
              </w:rPr>
              <w:t>级</w:t>
            </w:r>
            <w:r>
              <w:rPr>
                <w:rFonts w:hint="eastAsia" w:ascii="宋体" w:hAnsi="宋体" w:eastAsia="宋体" w:cs="宋体"/>
                <w:szCs w:val="21"/>
                <w:lang w:eastAsia="zh-CN"/>
              </w:rPr>
              <w:t>及以上建造师注册证</w:t>
            </w:r>
            <w:r>
              <w:rPr>
                <w:rFonts w:hint="eastAsia" w:ascii="宋体" w:hAnsi="宋体" w:eastAsia="宋体" w:cs="宋体"/>
                <w:szCs w:val="21"/>
              </w:rPr>
              <w:t>（</w:t>
            </w:r>
            <w:r>
              <w:rPr>
                <w:rFonts w:hint="eastAsia" w:ascii="宋体" w:hAnsi="宋体" w:eastAsia="宋体" w:cs="宋体"/>
                <w:szCs w:val="21"/>
                <w:lang w:eastAsia="zh-CN"/>
              </w:rPr>
              <w:t>专业为建筑工程或市政公用工程</w:t>
            </w:r>
            <w:r>
              <w:rPr>
                <w:rFonts w:hint="eastAsia" w:ascii="宋体" w:hAnsi="宋体" w:eastAsia="宋体" w:cs="宋体"/>
                <w:szCs w:val="21"/>
              </w:rPr>
              <w:t>），</w:t>
            </w:r>
            <w:r>
              <w:rPr>
                <w:rFonts w:hint="eastAsia" w:ascii="宋体" w:hAnsi="宋体" w:eastAsia="宋体" w:cs="宋体"/>
                <w:szCs w:val="21"/>
                <w:lang w:eastAsia="zh-CN"/>
              </w:rPr>
              <w:t>具有有效的安全生产考核合格证书，注册在本单位</w:t>
            </w:r>
            <w:r>
              <w:rPr>
                <w:rFonts w:hint="eastAsia" w:ascii="宋体" w:hAnsi="宋体" w:eastAsia="宋体" w:cs="宋体"/>
                <w:szCs w:val="21"/>
                <w:lang w:val="en-US" w:eastAsia="zh-CN"/>
              </w:rPr>
              <w:t>并</w:t>
            </w:r>
            <w:r>
              <w:rPr>
                <w:rFonts w:hint="eastAsia" w:ascii="宋体" w:hAnsi="宋体" w:eastAsia="宋体" w:cs="宋体"/>
                <w:szCs w:val="21"/>
                <w:lang w:eastAsia="zh-CN"/>
              </w:rPr>
              <w:t>提供</w:t>
            </w:r>
            <w:r>
              <w:rPr>
                <w:rFonts w:hint="eastAsia" w:ascii="宋体" w:hAnsi="宋体" w:eastAsia="宋体" w:cs="宋体"/>
                <w:szCs w:val="21"/>
                <w:lang w:val="en-US" w:eastAsia="zh-CN"/>
              </w:rPr>
              <w:t>投标人</w:t>
            </w:r>
            <w:r>
              <w:rPr>
                <w:rFonts w:hint="eastAsia" w:ascii="宋体" w:hAnsi="宋体" w:eastAsia="宋体" w:cs="宋体"/>
                <w:szCs w:val="21"/>
                <w:lang w:eastAsia="zh-CN"/>
              </w:rPr>
              <w:t>社保</w:t>
            </w:r>
            <w:r>
              <w:rPr>
                <w:rFonts w:hint="eastAsia" w:ascii="宋体" w:hAnsi="宋体" w:eastAsia="宋体" w:cs="宋体"/>
                <w:szCs w:val="21"/>
                <w:lang w:val="en-US" w:eastAsia="zh-CN"/>
              </w:rPr>
              <w:t>缴纳</w:t>
            </w:r>
            <w:r>
              <w:rPr>
                <w:rFonts w:hint="eastAsia" w:ascii="宋体" w:hAnsi="宋体" w:eastAsia="宋体" w:cs="宋体"/>
                <w:szCs w:val="21"/>
                <w:lang w:eastAsia="zh-CN"/>
              </w:rPr>
              <w:t>证明。项目经理未担任其他在建工程项目经理（提供承诺书）。</w:t>
            </w:r>
          </w:p>
          <w:p w14:paraId="6EE3F7E7">
            <w:pPr>
              <w:spacing w:line="360" w:lineRule="auto"/>
              <w:jc w:val="left"/>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信誉要求：</w:t>
            </w:r>
            <w:r>
              <w:rPr>
                <w:rFonts w:hint="eastAsia" w:ascii="宋体" w:hAnsi="宋体" w:eastAsia="宋体" w:cs="宋体"/>
                <w:szCs w:val="21"/>
                <w:lang w:val="en-US" w:eastAsia="zh-CN"/>
              </w:rPr>
              <w:t>投标人</w:t>
            </w:r>
            <w:r>
              <w:rPr>
                <w:rFonts w:hint="eastAsia" w:ascii="宋体" w:hAnsi="宋体" w:eastAsia="宋体" w:cs="宋体"/>
                <w:szCs w:val="21"/>
              </w:rPr>
              <w:t>当前未被列入“信用中国”网站“严重失信主体名单</w:t>
            </w:r>
            <w:r>
              <w:rPr>
                <w:rFonts w:hint="eastAsia" w:ascii="宋体" w:hAnsi="宋体" w:cs="宋体"/>
                <w:szCs w:val="21"/>
                <w:lang w:eastAsia="zh-CN"/>
              </w:rPr>
              <w:t>”“</w:t>
            </w:r>
            <w:r>
              <w:rPr>
                <w:rFonts w:hint="eastAsia" w:ascii="宋体" w:hAnsi="宋体" w:eastAsia="宋体" w:cs="宋体"/>
                <w:szCs w:val="21"/>
              </w:rPr>
              <w:t>失信被执</w:t>
            </w:r>
            <w:r>
              <w:rPr>
                <w:rFonts w:hint="eastAsia" w:ascii="宋体" w:hAnsi="宋体" w:eastAsia="宋体" w:cs="宋体"/>
                <w:szCs w:val="21"/>
                <w:lang w:eastAsia="zh-CN"/>
              </w:rPr>
              <w:t>行人</w:t>
            </w:r>
            <w:r>
              <w:rPr>
                <w:rFonts w:hint="eastAsia" w:ascii="宋体" w:hAnsi="宋体" w:cs="宋体"/>
                <w:szCs w:val="21"/>
                <w:lang w:eastAsia="zh-CN"/>
              </w:rPr>
              <w:t>”“</w:t>
            </w:r>
            <w:r>
              <w:rPr>
                <w:rFonts w:hint="eastAsia" w:ascii="宋体" w:hAnsi="宋体" w:eastAsia="宋体" w:cs="宋体"/>
                <w:szCs w:val="21"/>
                <w:lang w:eastAsia="zh-CN"/>
              </w:rPr>
              <w:t>重大税收违法失信主体</w:t>
            </w:r>
            <w:r>
              <w:rPr>
                <w:rFonts w:hint="eastAsia" w:ascii="宋体" w:hAnsi="宋体" w:cs="宋体"/>
                <w:szCs w:val="21"/>
                <w:lang w:eastAsia="zh-CN"/>
              </w:rPr>
              <w:t>”“</w:t>
            </w:r>
            <w:r>
              <w:rPr>
                <w:rFonts w:hint="eastAsia" w:ascii="宋体" w:hAnsi="宋体" w:eastAsia="宋体" w:cs="宋体"/>
                <w:szCs w:val="21"/>
                <w:lang w:eastAsia="zh-CN"/>
              </w:rPr>
              <w:t>拖欠农民工工资失信联合惩戒对象名单”。没有处于被责令停业、财产被接管、冻结、破产等状态；近三年没有骗取中标和严重违约等情形；投标人当前未有不良记录。（提供</w:t>
            </w:r>
            <w:r>
              <w:rPr>
                <w:rFonts w:hint="eastAsia" w:ascii="宋体" w:hAnsi="宋体" w:eastAsia="宋体" w:cs="宋体"/>
                <w:szCs w:val="21"/>
                <w:lang w:val="en-US" w:eastAsia="zh-CN"/>
              </w:rPr>
              <w:t>承诺</w:t>
            </w:r>
            <w:r>
              <w:rPr>
                <w:rFonts w:hint="eastAsia" w:ascii="宋体" w:hAnsi="宋体" w:eastAsia="宋体" w:cs="宋体"/>
                <w:szCs w:val="21"/>
                <w:lang w:eastAsia="zh-CN"/>
              </w:rPr>
              <w:t>书）</w:t>
            </w:r>
          </w:p>
        </w:tc>
      </w:tr>
      <w:tr w14:paraId="01B1F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84" w:hRule="atLeast"/>
          <w:jc w:val="center"/>
        </w:trPr>
        <w:tc>
          <w:tcPr>
            <w:tcW w:w="781" w:type="dxa"/>
            <w:vAlign w:val="center"/>
          </w:tcPr>
          <w:p w14:paraId="0705CB6C">
            <w:pPr>
              <w:spacing w:line="360" w:lineRule="auto"/>
              <w:jc w:val="center"/>
              <w:rPr>
                <w:rFonts w:ascii="宋体" w:hAnsi="宋体" w:cs="宋体"/>
                <w:szCs w:val="21"/>
              </w:rPr>
            </w:pPr>
            <w:r>
              <w:rPr>
                <w:rFonts w:ascii="宋体" w:hAnsi="宋体" w:cs="宋体"/>
                <w:szCs w:val="21"/>
              </w:rPr>
              <w:t>1.4.2</w:t>
            </w:r>
          </w:p>
        </w:tc>
        <w:tc>
          <w:tcPr>
            <w:tcW w:w="1984" w:type="dxa"/>
            <w:vAlign w:val="center"/>
          </w:tcPr>
          <w:p w14:paraId="50ECFBB0">
            <w:pPr>
              <w:spacing w:line="360" w:lineRule="auto"/>
              <w:jc w:val="center"/>
              <w:rPr>
                <w:rFonts w:ascii="宋体" w:hAnsi="宋体" w:cs="宋体"/>
                <w:szCs w:val="21"/>
              </w:rPr>
            </w:pPr>
            <w:r>
              <w:rPr>
                <w:rFonts w:hint="eastAsia" w:ascii="宋体" w:hAnsi="宋体" w:cs="宋体"/>
                <w:szCs w:val="21"/>
              </w:rPr>
              <w:t>是否接受联合体投标</w:t>
            </w:r>
          </w:p>
        </w:tc>
        <w:tc>
          <w:tcPr>
            <w:tcW w:w="7014" w:type="dxa"/>
            <w:vAlign w:val="center"/>
          </w:tcPr>
          <w:p w14:paraId="72E4441C">
            <w:pPr>
              <w:spacing w:line="360" w:lineRule="auto"/>
              <w:rPr>
                <w:rFonts w:ascii="宋体" w:hAnsi="宋体"/>
                <w:szCs w:val="21"/>
              </w:rPr>
            </w:pPr>
            <w:r>
              <w:rPr>
                <w:rFonts w:hint="eastAsia" w:ascii="宋体" w:hAnsi="宋体"/>
                <w:szCs w:val="21"/>
              </w:rPr>
              <w:t>不接受</w:t>
            </w:r>
          </w:p>
        </w:tc>
      </w:tr>
      <w:tr w14:paraId="42AD9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294" w:hRule="atLeast"/>
          <w:jc w:val="center"/>
        </w:trPr>
        <w:tc>
          <w:tcPr>
            <w:tcW w:w="781" w:type="dxa"/>
            <w:vAlign w:val="center"/>
          </w:tcPr>
          <w:p w14:paraId="324A6F88">
            <w:pPr>
              <w:spacing w:line="360" w:lineRule="auto"/>
              <w:jc w:val="center"/>
              <w:rPr>
                <w:rFonts w:ascii="宋体" w:hAnsi="宋体" w:cs="宋体"/>
                <w:szCs w:val="21"/>
              </w:rPr>
            </w:pPr>
            <w:r>
              <w:rPr>
                <w:rFonts w:ascii="宋体" w:hAnsi="宋体" w:cs="宋体"/>
                <w:szCs w:val="21"/>
              </w:rPr>
              <w:t>1.9.1</w:t>
            </w:r>
          </w:p>
        </w:tc>
        <w:tc>
          <w:tcPr>
            <w:tcW w:w="1984" w:type="dxa"/>
            <w:vAlign w:val="center"/>
          </w:tcPr>
          <w:p w14:paraId="2B2EF956">
            <w:pPr>
              <w:spacing w:line="360" w:lineRule="auto"/>
              <w:jc w:val="center"/>
              <w:rPr>
                <w:rFonts w:ascii="宋体" w:hAnsi="宋体" w:cs="宋体"/>
                <w:szCs w:val="21"/>
              </w:rPr>
            </w:pPr>
            <w:r>
              <w:rPr>
                <w:rFonts w:hint="eastAsia" w:ascii="宋体" w:hAnsi="宋体" w:cs="宋体"/>
                <w:szCs w:val="21"/>
              </w:rPr>
              <w:t>踏勘现场</w:t>
            </w:r>
          </w:p>
        </w:tc>
        <w:tc>
          <w:tcPr>
            <w:tcW w:w="7014" w:type="dxa"/>
            <w:vAlign w:val="center"/>
          </w:tcPr>
          <w:p w14:paraId="3298CAA3">
            <w:pPr>
              <w:pStyle w:val="15"/>
              <w:spacing w:line="360" w:lineRule="auto"/>
              <w:rPr>
                <w:rFonts w:ascii="宋体" w:hAnsi="宋体"/>
                <w:kern w:val="2"/>
                <w:sz w:val="21"/>
                <w:szCs w:val="21"/>
              </w:rPr>
            </w:pPr>
            <w:r>
              <w:rPr>
                <w:rFonts w:hint="eastAsia" w:ascii="宋体" w:hAnsi="宋体"/>
                <w:kern w:val="2"/>
                <w:sz w:val="21"/>
                <w:szCs w:val="21"/>
              </w:rPr>
              <w:t>招标人将不统一组织工程现场踏勘、不召开投标预备会。各投标人应根据需要自行考察工地现场。</w:t>
            </w:r>
          </w:p>
        </w:tc>
      </w:tr>
      <w:tr w14:paraId="3857A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25" w:hRule="atLeast"/>
          <w:jc w:val="center"/>
        </w:trPr>
        <w:tc>
          <w:tcPr>
            <w:tcW w:w="781" w:type="dxa"/>
            <w:vAlign w:val="center"/>
          </w:tcPr>
          <w:p w14:paraId="39077FC5">
            <w:pPr>
              <w:spacing w:line="360" w:lineRule="auto"/>
              <w:jc w:val="center"/>
              <w:rPr>
                <w:rFonts w:ascii="宋体" w:hAnsi="宋体" w:cs="宋体"/>
                <w:szCs w:val="21"/>
              </w:rPr>
            </w:pPr>
            <w:r>
              <w:rPr>
                <w:rFonts w:ascii="宋体" w:hAnsi="宋体" w:cs="宋体"/>
                <w:szCs w:val="21"/>
              </w:rPr>
              <w:t>1.10.1</w:t>
            </w:r>
          </w:p>
        </w:tc>
        <w:tc>
          <w:tcPr>
            <w:tcW w:w="1984" w:type="dxa"/>
            <w:vAlign w:val="center"/>
          </w:tcPr>
          <w:p w14:paraId="4A3D276E">
            <w:pPr>
              <w:spacing w:line="360" w:lineRule="auto"/>
              <w:jc w:val="center"/>
              <w:rPr>
                <w:rFonts w:ascii="宋体" w:hAnsi="宋体" w:cs="宋体"/>
                <w:szCs w:val="21"/>
              </w:rPr>
            </w:pPr>
            <w:r>
              <w:rPr>
                <w:rFonts w:hint="eastAsia" w:ascii="宋体" w:hAnsi="宋体" w:cs="宋体"/>
                <w:szCs w:val="21"/>
              </w:rPr>
              <w:t>投标预备会</w:t>
            </w:r>
          </w:p>
        </w:tc>
        <w:tc>
          <w:tcPr>
            <w:tcW w:w="7014" w:type="dxa"/>
            <w:vAlign w:val="center"/>
          </w:tcPr>
          <w:p w14:paraId="69D13A88">
            <w:pPr>
              <w:spacing w:line="360" w:lineRule="auto"/>
              <w:rPr>
                <w:rFonts w:ascii="宋体" w:hAnsi="宋体"/>
                <w:szCs w:val="21"/>
              </w:rPr>
            </w:pPr>
            <w:r>
              <w:rPr>
                <w:rFonts w:hint="eastAsia" w:ascii="宋体" w:hAnsi="宋体"/>
                <w:szCs w:val="21"/>
              </w:rPr>
              <w:t>不召开</w:t>
            </w:r>
          </w:p>
        </w:tc>
      </w:tr>
      <w:tr w14:paraId="495A7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31E30BD7">
            <w:pPr>
              <w:spacing w:line="360" w:lineRule="auto"/>
              <w:jc w:val="center"/>
              <w:rPr>
                <w:rFonts w:ascii="宋体" w:hAnsi="宋体" w:cs="宋体"/>
                <w:szCs w:val="21"/>
              </w:rPr>
            </w:pPr>
            <w:r>
              <w:rPr>
                <w:rFonts w:ascii="宋体" w:hAnsi="宋体" w:cs="宋体"/>
                <w:szCs w:val="21"/>
              </w:rPr>
              <w:t>1.10.2</w:t>
            </w:r>
          </w:p>
        </w:tc>
        <w:tc>
          <w:tcPr>
            <w:tcW w:w="1984" w:type="dxa"/>
            <w:vAlign w:val="center"/>
          </w:tcPr>
          <w:p w14:paraId="17F69E0D">
            <w:pPr>
              <w:spacing w:line="360" w:lineRule="auto"/>
              <w:jc w:val="center"/>
              <w:rPr>
                <w:rFonts w:ascii="宋体" w:hAnsi="宋体" w:cs="宋体"/>
                <w:szCs w:val="21"/>
              </w:rPr>
            </w:pPr>
            <w:r>
              <w:rPr>
                <w:rFonts w:hint="eastAsia" w:ascii="宋体" w:hAnsi="宋体" w:cs="宋体"/>
                <w:szCs w:val="21"/>
              </w:rPr>
              <w:t>投标人提出问题的截止时间</w:t>
            </w:r>
          </w:p>
        </w:tc>
        <w:tc>
          <w:tcPr>
            <w:tcW w:w="7014" w:type="dxa"/>
            <w:vAlign w:val="center"/>
          </w:tcPr>
          <w:p w14:paraId="129E8A0A">
            <w:pPr>
              <w:spacing w:line="360" w:lineRule="auto"/>
              <w:rPr>
                <w:rFonts w:ascii="宋体" w:hAnsi="宋体"/>
                <w:szCs w:val="21"/>
              </w:rPr>
            </w:pPr>
            <w:r>
              <w:rPr>
                <w:rFonts w:hint="eastAsia" w:ascii="宋体" w:hAnsi="宋体" w:cs="宋体"/>
                <w:szCs w:val="21"/>
              </w:rPr>
              <w:t>投标截止日期前</w:t>
            </w:r>
            <w:r>
              <w:rPr>
                <w:rFonts w:ascii="宋体" w:hAnsi="宋体" w:cs="宋体"/>
                <w:szCs w:val="21"/>
              </w:rPr>
              <w:t>10</w:t>
            </w:r>
            <w:r>
              <w:rPr>
                <w:rFonts w:hint="eastAsia" w:ascii="宋体" w:hAnsi="宋体" w:cs="宋体"/>
                <w:szCs w:val="21"/>
                <w:lang w:eastAsia="zh-CN"/>
              </w:rPr>
              <w:t>天</w:t>
            </w:r>
          </w:p>
        </w:tc>
      </w:tr>
      <w:tr w14:paraId="15570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3F7F5DFD">
            <w:pPr>
              <w:spacing w:line="360" w:lineRule="auto"/>
              <w:jc w:val="center"/>
              <w:rPr>
                <w:rFonts w:ascii="宋体" w:hAnsi="宋体" w:cs="宋体"/>
                <w:szCs w:val="21"/>
              </w:rPr>
            </w:pPr>
            <w:r>
              <w:rPr>
                <w:rFonts w:ascii="宋体" w:hAnsi="宋体" w:cs="宋体"/>
                <w:szCs w:val="21"/>
              </w:rPr>
              <w:t>1.10.3</w:t>
            </w:r>
          </w:p>
        </w:tc>
        <w:tc>
          <w:tcPr>
            <w:tcW w:w="1984" w:type="dxa"/>
            <w:vAlign w:val="center"/>
          </w:tcPr>
          <w:p w14:paraId="097C10AD">
            <w:pPr>
              <w:spacing w:line="360" w:lineRule="auto"/>
              <w:jc w:val="center"/>
              <w:rPr>
                <w:rFonts w:ascii="宋体" w:hAnsi="宋体" w:cs="宋体"/>
                <w:szCs w:val="21"/>
              </w:rPr>
            </w:pPr>
            <w:r>
              <w:rPr>
                <w:rFonts w:hint="eastAsia" w:ascii="宋体" w:hAnsi="宋体" w:cs="宋体"/>
                <w:szCs w:val="21"/>
              </w:rPr>
              <w:t>招标人书面澄清的时间</w:t>
            </w:r>
          </w:p>
        </w:tc>
        <w:tc>
          <w:tcPr>
            <w:tcW w:w="7014" w:type="dxa"/>
            <w:vAlign w:val="center"/>
          </w:tcPr>
          <w:p w14:paraId="1278A380">
            <w:pPr>
              <w:spacing w:line="360" w:lineRule="auto"/>
              <w:rPr>
                <w:rFonts w:ascii="宋体" w:hAnsi="宋体"/>
                <w:szCs w:val="21"/>
              </w:rPr>
            </w:pPr>
            <w:r>
              <w:rPr>
                <w:rFonts w:hint="eastAsia" w:ascii="宋体" w:hAnsi="宋体" w:cs="宋体"/>
                <w:szCs w:val="21"/>
              </w:rPr>
              <w:t>投标截止日期前</w:t>
            </w:r>
            <w:r>
              <w:rPr>
                <w:rFonts w:ascii="宋体" w:hAnsi="宋体" w:cs="宋体"/>
                <w:szCs w:val="21"/>
              </w:rPr>
              <w:t>15</w:t>
            </w:r>
            <w:r>
              <w:rPr>
                <w:rFonts w:hint="eastAsia" w:ascii="宋体" w:hAnsi="宋体" w:cs="宋体"/>
                <w:szCs w:val="21"/>
                <w:lang w:eastAsia="zh-CN"/>
              </w:rPr>
              <w:t>天</w:t>
            </w:r>
          </w:p>
        </w:tc>
      </w:tr>
      <w:tr w14:paraId="0AA22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3170D36F">
            <w:pPr>
              <w:spacing w:line="360" w:lineRule="auto"/>
              <w:jc w:val="center"/>
              <w:rPr>
                <w:rFonts w:ascii="宋体" w:hAnsi="宋体" w:cs="宋体"/>
                <w:szCs w:val="21"/>
              </w:rPr>
            </w:pPr>
            <w:r>
              <w:rPr>
                <w:rFonts w:ascii="宋体" w:hAnsi="宋体" w:cs="宋体"/>
                <w:szCs w:val="21"/>
              </w:rPr>
              <w:t>1.11</w:t>
            </w:r>
          </w:p>
        </w:tc>
        <w:tc>
          <w:tcPr>
            <w:tcW w:w="1984" w:type="dxa"/>
            <w:vAlign w:val="center"/>
          </w:tcPr>
          <w:p w14:paraId="292C966B">
            <w:pPr>
              <w:spacing w:line="360" w:lineRule="auto"/>
              <w:jc w:val="center"/>
              <w:rPr>
                <w:rFonts w:ascii="宋体" w:hAnsi="宋体" w:cs="宋体"/>
                <w:szCs w:val="21"/>
              </w:rPr>
            </w:pPr>
            <w:r>
              <w:rPr>
                <w:rFonts w:hint="eastAsia" w:ascii="宋体" w:hAnsi="宋体" w:cs="宋体"/>
                <w:szCs w:val="21"/>
              </w:rPr>
              <w:t>分</w:t>
            </w:r>
            <w:r>
              <w:rPr>
                <w:rFonts w:ascii="宋体" w:hAnsi="宋体" w:cs="宋体"/>
                <w:szCs w:val="21"/>
              </w:rPr>
              <w:t xml:space="preserve">  </w:t>
            </w:r>
            <w:r>
              <w:rPr>
                <w:rFonts w:hint="eastAsia" w:ascii="宋体" w:hAnsi="宋体" w:cs="宋体"/>
                <w:szCs w:val="21"/>
              </w:rPr>
              <w:t>包</w:t>
            </w:r>
          </w:p>
        </w:tc>
        <w:tc>
          <w:tcPr>
            <w:tcW w:w="7014" w:type="dxa"/>
            <w:vAlign w:val="center"/>
          </w:tcPr>
          <w:p w14:paraId="02D5D238">
            <w:pPr>
              <w:spacing w:line="360" w:lineRule="auto"/>
              <w:rPr>
                <w:rFonts w:ascii="宋体" w:hAnsi="宋体"/>
                <w:szCs w:val="21"/>
              </w:rPr>
            </w:pPr>
            <w:r>
              <w:rPr>
                <w:rFonts w:hint="eastAsia" w:ascii="宋体" w:hAnsi="宋体"/>
                <w:szCs w:val="21"/>
              </w:rPr>
              <w:t>不允许</w:t>
            </w:r>
          </w:p>
        </w:tc>
      </w:tr>
      <w:tr w14:paraId="331E2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3FA52282">
            <w:pPr>
              <w:spacing w:line="360" w:lineRule="auto"/>
              <w:jc w:val="center"/>
              <w:rPr>
                <w:rFonts w:ascii="宋体" w:hAnsi="宋体" w:cs="宋体"/>
                <w:szCs w:val="21"/>
              </w:rPr>
            </w:pPr>
            <w:r>
              <w:rPr>
                <w:rFonts w:ascii="宋体" w:hAnsi="宋体" w:cs="宋体"/>
                <w:szCs w:val="21"/>
              </w:rPr>
              <w:t>1.12</w:t>
            </w:r>
          </w:p>
        </w:tc>
        <w:tc>
          <w:tcPr>
            <w:tcW w:w="1984" w:type="dxa"/>
            <w:vAlign w:val="center"/>
          </w:tcPr>
          <w:p w14:paraId="1322E4F8">
            <w:pPr>
              <w:spacing w:line="360" w:lineRule="auto"/>
              <w:jc w:val="center"/>
              <w:rPr>
                <w:rFonts w:ascii="宋体" w:hAnsi="宋体" w:cs="宋体"/>
                <w:szCs w:val="21"/>
              </w:rPr>
            </w:pPr>
            <w:r>
              <w:rPr>
                <w:rFonts w:hint="eastAsia" w:ascii="宋体" w:hAnsi="宋体" w:cs="宋体"/>
                <w:szCs w:val="21"/>
              </w:rPr>
              <w:t>偏</w:t>
            </w:r>
            <w:r>
              <w:rPr>
                <w:rFonts w:ascii="宋体" w:hAnsi="宋体" w:cs="宋体"/>
                <w:szCs w:val="21"/>
              </w:rPr>
              <w:t xml:space="preserve">  </w:t>
            </w:r>
            <w:r>
              <w:rPr>
                <w:rFonts w:hint="eastAsia" w:ascii="宋体" w:hAnsi="宋体" w:cs="宋体"/>
                <w:szCs w:val="21"/>
              </w:rPr>
              <w:t>离</w:t>
            </w:r>
          </w:p>
        </w:tc>
        <w:tc>
          <w:tcPr>
            <w:tcW w:w="7014" w:type="dxa"/>
            <w:vAlign w:val="center"/>
          </w:tcPr>
          <w:p w14:paraId="34F17263">
            <w:pPr>
              <w:spacing w:line="360" w:lineRule="auto"/>
              <w:rPr>
                <w:rFonts w:ascii="宋体" w:hAnsi="宋体"/>
                <w:szCs w:val="21"/>
              </w:rPr>
            </w:pPr>
            <w:r>
              <w:rPr>
                <w:rFonts w:hint="eastAsia" w:ascii="宋体" w:hAnsi="宋体"/>
                <w:szCs w:val="21"/>
              </w:rPr>
              <w:t>详见评标办法</w:t>
            </w:r>
          </w:p>
        </w:tc>
      </w:tr>
      <w:tr w14:paraId="53D9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4E69B8DB">
            <w:pPr>
              <w:spacing w:line="360" w:lineRule="auto"/>
              <w:jc w:val="center"/>
              <w:rPr>
                <w:rFonts w:ascii="宋体" w:hAnsi="宋体" w:cs="宋体"/>
                <w:szCs w:val="21"/>
              </w:rPr>
            </w:pPr>
            <w:r>
              <w:rPr>
                <w:rFonts w:ascii="宋体" w:hAnsi="宋体" w:cs="宋体"/>
                <w:szCs w:val="21"/>
              </w:rPr>
              <w:t>2.1</w:t>
            </w:r>
          </w:p>
        </w:tc>
        <w:tc>
          <w:tcPr>
            <w:tcW w:w="1984" w:type="dxa"/>
            <w:vAlign w:val="center"/>
          </w:tcPr>
          <w:p w14:paraId="1F75AAFA">
            <w:pPr>
              <w:spacing w:line="360" w:lineRule="auto"/>
              <w:jc w:val="center"/>
              <w:rPr>
                <w:rFonts w:ascii="宋体" w:hAnsi="宋体" w:cs="宋体"/>
                <w:szCs w:val="21"/>
              </w:rPr>
            </w:pPr>
            <w:r>
              <w:rPr>
                <w:rFonts w:hint="eastAsia" w:ascii="宋体" w:hAnsi="宋体" w:cs="宋体"/>
                <w:szCs w:val="21"/>
              </w:rPr>
              <w:t>构成招标文件的其他材料</w:t>
            </w:r>
          </w:p>
        </w:tc>
        <w:tc>
          <w:tcPr>
            <w:tcW w:w="7014" w:type="dxa"/>
            <w:vAlign w:val="center"/>
          </w:tcPr>
          <w:p w14:paraId="115F0912">
            <w:pPr>
              <w:spacing w:line="360" w:lineRule="auto"/>
              <w:rPr>
                <w:rFonts w:ascii="宋体" w:hAnsi="宋体"/>
                <w:szCs w:val="21"/>
              </w:rPr>
            </w:pPr>
            <w:r>
              <w:rPr>
                <w:rFonts w:hint="eastAsia" w:ascii="宋体" w:hAnsi="宋体"/>
                <w:szCs w:val="21"/>
              </w:rPr>
              <w:t>招标人以书面形式发出的答疑书、补遗书或通知等</w:t>
            </w:r>
          </w:p>
        </w:tc>
      </w:tr>
      <w:tr w14:paraId="147EB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0A290DCD">
            <w:pPr>
              <w:spacing w:line="360" w:lineRule="auto"/>
              <w:jc w:val="center"/>
              <w:rPr>
                <w:rFonts w:ascii="宋体" w:hAnsi="宋体" w:cs="宋体"/>
                <w:szCs w:val="21"/>
              </w:rPr>
            </w:pPr>
            <w:r>
              <w:rPr>
                <w:rFonts w:ascii="宋体" w:hAnsi="宋体" w:cs="宋体"/>
                <w:szCs w:val="21"/>
              </w:rPr>
              <w:t>2.2.1</w:t>
            </w:r>
          </w:p>
        </w:tc>
        <w:tc>
          <w:tcPr>
            <w:tcW w:w="1984" w:type="dxa"/>
            <w:vAlign w:val="center"/>
          </w:tcPr>
          <w:p w14:paraId="32BA37AB">
            <w:pPr>
              <w:spacing w:line="360" w:lineRule="auto"/>
              <w:jc w:val="center"/>
              <w:rPr>
                <w:rFonts w:ascii="宋体" w:hAnsi="宋体" w:cs="宋体"/>
                <w:szCs w:val="21"/>
              </w:rPr>
            </w:pPr>
            <w:r>
              <w:rPr>
                <w:rFonts w:hint="eastAsia" w:ascii="宋体" w:hAnsi="宋体" w:cs="宋体"/>
                <w:szCs w:val="21"/>
              </w:rPr>
              <w:t>投标人要求澄清招标文件的截止时间</w:t>
            </w:r>
          </w:p>
        </w:tc>
        <w:tc>
          <w:tcPr>
            <w:tcW w:w="7014" w:type="dxa"/>
            <w:vAlign w:val="center"/>
          </w:tcPr>
          <w:p w14:paraId="3D322084">
            <w:pPr>
              <w:spacing w:line="360" w:lineRule="auto"/>
              <w:rPr>
                <w:rFonts w:ascii="宋体" w:hAnsi="宋体" w:cs="宋体"/>
                <w:szCs w:val="21"/>
              </w:rPr>
            </w:pPr>
            <w:r>
              <w:rPr>
                <w:rFonts w:hint="eastAsia" w:ascii="宋体" w:hAnsi="宋体" w:cs="宋体"/>
                <w:szCs w:val="21"/>
              </w:rPr>
              <w:t>投标截止日期前</w:t>
            </w:r>
            <w:r>
              <w:rPr>
                <w:rFonts w:ascii="宋体" w:hAnsi="宋体" w:cs="宋体"/>
                <w:szCs w:val="21"/>
              </w:rPr>
              <w:t>10</w:t>
            </w:r>
            <w:r>
              <w:rPr>
                <w:rFonts w:hint="eastAsia" w:ascii="宋体" w:hAnsi="宋体" w:cs="宋体"/>
                <w:szCs w:val="21"/>
              </w:rPr>
              <w:t>天</w:t>
            </w:r>
          </w:p>
        </w:tc>
      </w:tr>
      <w:tr w14:paraId="55892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1352483D">
            <w:pPr>
              <w:spacing w:line="360" w:lineRule="auto"/>
              <w:jc w:val="center"/>
              <w:rPr>
                <w:rFonts w:ascii="宋体" w:hAnsi="宋体" w:cs="宋体"/>
                <w:szCs w:val="21"/>
              </w:rPr>
            </w:pPr>
            <w:r>
              <w:rPr>
                <w:rFonts w:ascii="宋体" w:hAnsi="宋体" w:cs="宋体"/>
                <w:szCs w:val="21"/>
              </w:rPr>
              <w:t>2.2.2</w:t>
            </w:r>
          </w:p>
        </w:tc>
        <w:tc>
          <w:tcPr>
            <w:tcW w:w="1984" w:type="dxa"/>
            <w:vAlign w:val="center"/>
          </w:tcPr>
          <w:p w14:paraId="3AE2BBFF">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投标截止时间</w:t>
            </w:r>
          </w:p>
        </w:tc>
        <w:tc>
          <w:tcPr>
            <w:tcW w:w="7014" w:type="dxa"/>
            <w:vAlign w:val="center"/>
          </w:tcPr>
          <w:p w14:paraId="59C4AFB2">
            <w:pPr>
              <w:spacing w:line="360" w:lineRule="auto"/>
              <w:rPr>
                <w:rFonts w:ascii="宋体" w:hAnsi="宋体" w:cs="宋体"/>
                <w:color w:val="auto"/>
                <w:szCs w:val="21"/>
                <w:highlight w:val="none"/>
              </w:rPr>
            </w:pPr>
            <w:r>
              <w:rPr>
                <w:rFonts w:ascii="宋体" w:hAnsi="宋体" w:cs="宋体"/>
                <w:color w:val="auto"/>
                <w:szCs w:val="21"/>
                <w:highlight w:val="none"/>
              </w:rPr>
              <w:t>202</w:t>
            </w:r>
            <w:r>
              <w:rPr>
                <w:rFonts w:hint="eastAsia" w:ascii="宋体" w:hAnsi="宋体" w:cs="宋体"/>
                <w:color w:val="auto"/>
                <w:szCs w:val="21"/>
                <w:highlight w:val="none"/>
                <w:lang w:val="en-US" w:eastAsia="zh-CN"/>
              </w:rPr>
              <w:t>6</w:t>
            </w:r>
            <w:r>
              <w:rPr>
                <w:rFonts w:ascii="宋体" w:hAnsi="宋体" w:cs="宋体"/>
                <w:color w:val="auto"/>
                <w:szCs w:val="21"/>
                <w:highlight w:val="none"/>
              </w:rPr>
              <w:t>年</w:t>
            </w:r>
            <w:r>
              <w:rPr>
                <w:rFonts w:hint="eastAsia" w:ascii="宋体" w:hAnsi="宋体" w:cs="宋体"/>
                <w:color w:val="auto"/>
                <w:szCs w:val="21"/>
                <w:highlight w:val="none"/>
                <w:lang w:val="en-US" w:eastAsia="zh-CN"/>
              </w:rPr>
              <w:t xml:space="preserve">  </w:t>
            </w:r>
            <w:r>
              <w:rPr>
                <w:rFonts w:ascii="宋体" w:hAnsi="宋体" w:cs="宋体"/>
                <w:color w:val="auto"/>
                <w:szCs w:val="21"/>
                <w:highlight w:val="none"/>
              </w:rPr>
              <w:t>月</w:t>
            </w:r>
            <w:r>
              <w:rPr>
                <w:rFonts w:hint="eastAsia" w:ascii="宋体" w:hAnsi="宋体" w:cs="宋体"/>
                <w:color w:val="auto"/>
                <w:szCs w:val="21"/>
                <w:highlight w:val="none"/>
                <w:lang w:val="en-US" w:eastAsia="zh-CN"/>
              </w:rPr>
              <w:t xml:space="preserve">  </w:t>
            </w:r>
            <w:r>
              <w:rPr>
                <w:rFonts w:ascii="宋体" w:hAnsi="宋体" w:cs="宋体"/>
                <w:color w:val="auto"/>
                <w:szCs w:val="21"/>
                <w:highlight w:val="none"/>
              </w:rPr>
              <w:t>日</w:t>
            </w:r>
            <w:r>
              <w:rPr>
                <w:rFonts w:hint="eastAsia" w:ascii="宋体" w:hAnsi="宋体" w:cs="宋体"/>
                <w:color w:val="auto"/>
                <w:szCs w:val="21"/>
                <w:highlight w:val="none"/>
                <w:lang w:val="en-US" w:eastAsia="zh-CN"/>
              </w:rPr>
              <w:t>9</w:t>
            </w:r>
            <w:r>
              <w:rPr>
                <w:rFonts w:ascii="宋体" w:hAnsi="宋体" w:cs="宋体"/>
                <w:color w:val="auto"/>
                <w:szCs w:val="21"/>
                <w:highlight w:val="none"/>
              </w:rPr>
              <w:t>时</w:t>
            </w:r>
            <w:r>
              <w:rPr>
                <w:rFonts w:hint="eastAsia" w:ascii="宋体" w:hAnsi="宋体" w:cs="宋体"/>
                <w:color w:val="auto"/>
                <w:szCs w:val="21"/>
                <w:highlight w:val="none"/>
                <w:lang w:val="en-US" w:eastAsia="zh-CN"/>
              </w:rPr>
              <w:t>0</w:t>
            </w:r>
            <w:r>
              <w:rPr>
                <w:rFonts w:ascii="宋体" w:hAnsi="宋体" w:cs="宋体"/>
                <w:color w:val="auto"/>
                <w:szCs w:val="21"/>
                <w:highlight w:val="none"/>
              </w:rPr>
              <w:t>分</w:t>
            </w:r>
          </w:p>
        </w:tc>
      </w:tr>
      <w:tr w14:paraId="4732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08672549">
            <w:pPr>
              <w:spacing w:line="360" w:lineRule="auto"/>
              <w:jc w:val="center"/>
              <w:rPr>
                <w:rFonts w:ascii="宋体" w:hAnsi="宋体" w:cs="宋体"/>
                <w:szCs w:val="21"/>
              </w:rPr>
            </w:pPr>
            <w:r>
              <w:rPr>
                <w:rFonts w:ascii="宋体" w:hAnsi="宋体" w:cs="宋体"/>
                <w:szCs w:val="21"/>
              </w:rPr>
              <w:t>2.2.3</w:t>
            </w:r>
          </w:p>
        </w:tc>
        <w:tc>
          <w:tcPr>
            <w:tcW w:w="1984" w:type="dxa"/>
            <w:vAlign w:val="center"/>
          </w:tcPr>
          <w:p w14:paraId="15EF9483">
            <w:pPr>
              <w:spacing w:line="360" w:lineRule="auto"/>
              <w:jc w:val="center"/>
              <w:rPr>
                <w:rFonts w:ascii="宋体" w:hAnsi="宋体" w:cs="宋体"/>
                <w:szCs w:val="21"/>
              </w:rPr>
            </w:pPr>
            <w:r>
              <w:rPr>
                <w:rFonts w:hint="eastAsia" w:ascii="宋体" w:hAnsi="宋体" w:cs="宋体"/>
                <w:szCs w:val="21"/>
              </w:rPr>
              <w:t>投标人确认收到招标文件澄清的时间</w:t>
            </w:r>
          </w:p>
        </w:tc>
        <w:tc>
          <w:tcPr>
            <w:tcW w:w="7014" w:type="dxa"/>
            <w:vAlign w:val="center"/>
          </w:tcPr>
          <w:p w14:paraId="61EE6060">
            <w:pPr>
              <w:spacing w:line="360" w:lineRule="auto"/>
              <w:rPr>
                <w:rFonts w:ascii="宋体" w:hAnsi="宋体" w:cs="宋体"/>
                <w:szCs w:val="21"/>
                <w:u w:val="single"/>
              </w:rPr>
            </w:pPr>
            <w:r>
              <w:rPr>
                <w:rFonts w:hint="eastAsia" w:ascii="宋体" w:hAnsi="宋体" w:cs="宋体"/>
                <w:szCs w:val="21"/>
              </w:rPr>
              <w:t>收到澄清后一天</w:t>
            </w:r>
          </w:p>
        </w:tc>
      </w:tr>
      <w:tr w14:paraId="4A5DE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28646746">
            <w:pPr>
              <w:spacing w:line="360" w:lineRule="auto"/>
              <w:jc w:val="center"/>
              <w:rPr>
                <w:rFonts w:ascii="宋体" w:hAnsi="宋体" w:cs="宋体"/>
                <w:szCs w:val="21"/>
              </w:rPr>
            </w:pPr>
            <w:r>
              <w:rPr>
                <w:rFonts w:ascii="宋体" w:hAnsi="宋体" w:cs="宋体"/>
                <w:szCs w:val="21"/>
              </w:rPr>
              <w:t>2.3.2</w:t>
            </w:r>
          </w:p>
        </w:tc>
        <w:tc>
          <w:tcPr>
            <w:tcW w:w="1984" w:type="dxa"/>
            <w:vAlign w:val="center"/>
          </w:tcPr>
          <w:p w14:paraId="20B31890">
            <w:pPr>
              <w:spacing w:line="360" w:lineRule="auto"/>
              <w:jc w:val="center"/>
              <w:rPr>
                <w:rFonts w:ascii="宋体" w:hAnsi="宋体" w:cs="宋体"/>
                <w:szCs w:val="21"/>
              </w:rPr>
            </w:pPr>
            <w:r>
              <w:rPr>
                <w:rFonts w:hint="eastAsia" w:ascii="宋体" w:hAnsi="宋体" w:cs="宋体"/>
                <w:szCs w:val="21"/>
              </w:rPr>
              <w:t>投标人确认收到招标文件修改的时间</w:t>
            </w:r>
          </w:p>
        </w:tc>
        <w:tc>
          <w:tcPr>
            <w:tcW w:w="7014" w:type="dxa"/>
            <w:vAlign w:val="center"/>
          </w:tcPr>
          <w:p w14:paraId="11DE4E44">
            <w:pPr>
              <w:spacing w:line="360" w:lineRule="auto"/>
              <w:rPr>
                <w:rFonts w:ascii="宋体" w:hAnsi="宋体" w:cs="宋体"/>
                <w:szCs w:val="21"/>
              </w:rPr>
            </w:pPr>
            <w:r>
              <w:rPr>
                <w:rFonts w:hint="eastAsia" w:ascii="宋体" w:hAnsi="宋体" w:cs="宋体"/>
                <w:szCs w:val="21"/>
              </w:rPr>
              <w:t>收到修改后一天</w:t>
            </w:r>
          </w:p>
        </w:tc>
      </w:tr>
      <w:tr w14:paraId="0E53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79736488">
            <w:pPr>
              <w:spacing w:line="360" w:lineRule="auto"/>
              <w:jc w:val="center"/>
              <w:rPr>
                <w:rFonts w:ascii="宋体" w:hAnsi="宋体" w:cs="宋体"/>
                <w:szCs w:val="21"/>
              </w:rPr>
            </w:pPr>
            <w:r>
              <w:rPr>
                <w:rFonts w:ascii="宋体" w:hAnsi="宋体" w:cs="宋体"/>
                <w:szCs w:val="21"/>
              </w:rPr>
              <w:t>3.1</w:t>
            </w:r>
          </w:p>
        </w:tc>
        <w:tc>
          <w:tcPr>
            <w:tcW w:w="1984" w:type="dxa"/>
            <w:vAlign w:val="center"/>
          </w:tcPr>
          <w:p w14:paraId="1D4B7DA2">
            <w:pPr>
              <w:spacing w:line="360" w:lineRule="auto"/>
              <w:jc w:val="center"/>
              <w:rPr>
                <w:rFonts w:ascii="宋体" w:hAnsi="宋体" w:cs="宋体"/>
                <w:szCs w:val="21"/>
              </w:rPr>
            </w:pPr>
            <w:r>
              <w:rPr>
                <w:rFonts w:hint="eastAsia" w:ascii="宋体" w:hAnsi="宋体" w:cs="宋体"/>
                <w:szCs w:val="21"/>
              </w:rPr>
              <w:t>构成投标文件的其他材料</w:t>
            </w:r>
          </w:p>
        </w:tc>
        <w:tc>
          <w:tcPr>
            <w:tcW w:w="7014" w:type="dxa"/>
            <w:vAlign w:val="center"/>
          </w:tcPr>
          <w:p w14:paraId="655482B5">
            <w:pPr>
              <w:spacing w:line="360" w:lineRule="auto"/>
              <w:rPr>
                <w:rFonts w:ascii="宋体" w:hAnsi="宋体" w:cs="宋体"/>
                <w:szCs w:val="21"/>
              </w:rPr>
            </w:pPr>
            <w:r>
              <w:rPr>
                <w:rFonts w:hint="eastAsia" w:ascii="宋体" w:hAnsi="宋体" w:cs="宋体"/>
                <w:szCs w:val="21"/>
              </w:rPr>
              <w:t>无</w:t>
            </w:r>
          </w:p>
        </w:tc>
      </w:tr>
      <w:tr w14:paraId="44DAB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39502601">
            <w:pPr>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3.2.1</w:t>
            </w:r>
          </w:p>
        </w:tc>
        <w:tc>
          <w:tcPr>
            <w:tcW w:w="1984" w:type="dxa"/>
            <w:vAlign w:val="center"/>
          </w:tcPr>
          <w:p w14:paraId="418C5E2C">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报价方式</w:t>
            </w:r>
          </w:p>
        </w:tc>
        <w:tc>
          <w:tcPr>
            <w:tcW w:w="7014" w:type="dxa"/>
            <w:vAlign w:val="center"/>
          </w:tcPr>
          <w:p w14:paraId="2B0039AA">
            <w:pPr>
              <w:numPr>
                <w:ilvl w:val="0"/>
                <w:numId w:val="0"/>
              </w:numPr>
              <w:spacing w:line="360" w:lineRule="auto"/>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投标报价要求</w:t>
            </w:r>
          </w:p>
          <w:p w14:paraId="5FC4727D">
            <w:pPr>
              <w:spacing w:line="360" w:lineRule="auto"/>
              <w:rPr>
                <w:rFonts w:hint="eastAsia" w:hAnsi="宋体"/>
                <w:b w:val="0"/>
                <w:bCs w:val="0"/>
                <w:kern w:val="0"/>
                <w:highlight w:val="none"/>
                <w:lang w:eastAsia="zh-CN"/>
              </w:rPr>
            </w:pPr>
            <w:r>
              <w:rPr>
                <w:rFonts w:hint="eastAsia" w:hAnsi="宋体"/>
                <w:b w:val="0"/>
                <w:bCs w:val="0"/>
                <w:kern w:val="0"/>
                <w:highlight w:val="none"/>
                <w:lang w:eastAsia="zh-CN"/>
              </w:rPr>
              <w:t>（</w:t>
            </w:r>
            <w:r>
              <w:rPr>
                <w:rFonts w:hint="eastAsia" w:hAnsi="宋体"/>
                <w:b w:val="0"/>
                <w:bCs w:val="0"/>
                <w:kern w:val="0"/>
                <w:highlight w:val="none"/>
                <w:lang w:val="en-US" w:eastAsia="zh-CN"/>
              </w:rPr>
              <w:t>1）</w:t>
            </w:r>
            <w:r>
              <w:rPr>
                <w:rFonts w:hint="eastAsia" w:hAnsi="宋体"/>
                <w:b w:val="0"/>
                <w:bCs w:val="0"/>
                <w:kern w:val="0"/>
                <w:highlight w:val="none"/>
              </w:rPr>
              <w:t>投标报价为工程量清单综合单价报价，</w:t>
            </w:r>
            <w:r>
              <w:rPr>
                <w:rFonts w:hint="eastAsia" w:hAnsi="宋体"/>
                <w:b w:val="0"/>
                <w:bCs w:val="0"/>
                <w:kern w:val="0"/>
                <w:highlight w:val="none"/>
                <w:lang w:val="en-US" w:eastAsia="zh-CN"/>
              </w:rPr>
              <w:t>需</w:t>
            </w:r>
            <w:r>
              <w:rPr>
                <w:rFonts w:hint="eastAsia" w:hAnsi="宋体"/>
                <w:b w:val="0"/>
                <w:bCs w:val="0"/>
                <w:kern w:val="0"/>
                <w:highlight w:val="none"/>
              </w:rPr>
              <w:t>包含项目实施过程中涉及的土建工程、</w:t>
            </w:r>
            <w:r>
              <w:rPr>
                <w:rFonts w:hint="eastAsia" w:hAnsi="宋体"/>
                <w:b w:val="0"/>
                <w:bCs w:val="0"/>
                <w:kern w:val="0"/>
                <w:highlight w:val="none"/>
                <w:lang w:val="en-US" w:eastAsia="zh-CN"/>
              </w:rPr>
              <w:t>安装工程、设备及</w:t>
            </w:r>
            <w:r>
              <w:rPr>
                <w:rFonts w:hint="eastAsia" w:hAnsi="宋体"/>
                <w:b w:val="0"/>
                <w:bCs w:val="0"/>
                <w:kern w:val="0"/>
                <w:highlight w:val="none"/>
              </w:rPr>
              <w:t>材料的采购、施工</w:t>
            </w:r>
            <w:r>
              <w:rPr>
                <w:rFonts w:hint="eastAsia" w:hAnsi="宋体"/>
                <w:b w:val="0"/>
                <w:bCs w:val="0"/>
                <w:kern w:val="0"/>
                <w:highlight w:val="none"/>
                <w:lang w:val="en-US" w:eastAsia="zh-CN"/>
              </w:rPr>
              <w:t>及安装</w:t>
            </w:r>
            <w:r>
              <w:rPr>
                <w:rFonts w:hint="eastAsia" w:hAnsi="宋体"/>
                <w:b w:val="0"/>
                <w:bCs w:val="0"/>
                <w:kern w:val="0"/>
                <w:highlight w:val="none"/>
              </w:rPr>
              <w:t>费用，包装费、上下车装卸费、运输费、安装调试费</w:t>
            </w:r>
            <w:r>
              <w:rPr>
                <w:rFonts w:hint="eastAsia" w:hAnsi="宋体"/>
                <w:b w:val="0"/>
                <w:bCs w:val="0"/>
                <w:kern w:val="0"/>
                <w:highlight w:val="none"/>
                <w:lang w:eastAsia="zh-CN"/>
              </w:rPr>
              <w:t>、</w:t>
            </w:r>
            <w:r>
              <w:rPr>
                <w:rFonts w:hint="eastAsia" w:hAnsi="宋体"/>
                <w:b w:val="0"/>
                <w:bCs w:val="0"/>
                <w:kern w:val="0"/>
                <w:highlight w:val="none"/>
              </w:rPr>
              <w:t>人工费</w:t>
            </w:r>
            <w:r>
              <w:rPr>
                <w:rFonts w:hint="eastAsia" w:hAnsi="宋体"/>
                <w:b w:val="0"/>
                <w:bCs w:val="0"/>
                <w:kern w:val="0"/>
                <w:highlight w:val="none"/>
                <w:lang w:eastAsia="zh-CN"/>
              </w:rPr>
              <w:t>、</w:t>
            </w:r>
            <w:r>
              <w:rPr>
                <w:rFonts w:hint="eastAsia" w:hAnsi="宋体"/>
                <w:b w:val="0"/>
                <w:bCs w:val="0"/>
                <w:kern w:val="0"/>
                <w:highlight w:val="none"/>
              </w:rPr>
              <w:t>检验验收</w:t>
            </w:r>
            <w:r>
              <w:rPr>
                <w:rFonts w:hint="eastAsia" w:hAnsi="宋体"/>
                <w:b w:val="0"/>
                <w:bCs w:val="0"/>
                <w:kern w:val="0"/>
                <w:highlight w:val="none"/>
                <w:lang w:eastAsia="zh-CN"/>
              </w:rPr>
              <w:t>、</w:t>
            </w:r>
            <w:r>
              <w:rPr>
                <w:rFonts w:hint="eastAsia" w:hAnsi="宋体"/>
                <w:b w:val="0"/>
                <w:bCs w:val="0"/>
                <w:kern w:val="0"/>
                <w:highlight w:val="none"/>
              </w:rPr>
              <w:t>保险</w:t>
            </w:r>
            <w:r>
              <w:rPr>
                <w:rFonts w:hint="eastAsia" w:hAnsi="宋体"/>
                <w:b w:val="0"/>
                <w:bCs w:val="0"/>
                <w:kern w:val="0"/>
                <w:highlight w:val="none"/>
                <w:lang w:eastAsia="zh-CN"/>
              </w:rPr>
              <w:t>、</w:t>
            </w:r>
            <w:r>
              <w:rPr>
                <w:rFonts w:hint="eastAsia" w:hAnsi="宋体"/>
                <w:b w:val="0"/>
                <w:bCs w:val="0"/>
                <w:kern w:val="0"/>
                <w:highlight w:val="none"/>
              </w:rPr>
              <w:t>税费</w:t>
            </w:r>
            <w:r>
              <w:rPr>
                <w:rFonts w:hint="eastAsia" w:hAnsi="宋体"/>
                <w:b w:val="0"/>
                <w:bCs w:val="0"/>
                <w:kern w:val="0"/>
                <w:highlight w:val="none"/>
                <w:lang w:eastAsia="zh-CN"/>
              </w:rPr>
              <w:t>、</w:t>
            </w:r>
            <w:r>
              <w:rPr>
                <w:rFonts w:hint="eastAsia" w:hAnsi="宋体"/>
                <w:b w:val="0"/>
                <w:bCs w:val="0"/>
                <w:kern w:val="0"/>
                <w:highlight w:val="none"/>
              </w:rPr>
              <w:t>风险（不可预见费）</w:t>
            </w:r>
            <w:r>
              <w:rPr>
                <w:rFonts w:hint="eastAsia" w:hAnsi="宋体"/>
                <w:b w:val="0"/>
                <w:bCs w:val="0"/>
                <w:kern w:val="0"/>
                <w:highlight w:val="none"/>
                <w:lang w:eastAsia="zh-CN"/>
              </w:rPr>
              <w:t>、</w:t>
            </w:r>
            <w:r>
              <w:rPr>
                <w:rFonts w:hint="eastAsia" w:hAnsi="宋体"/>
                <w:b w:val="0"/>
                <w:bCs w:val="0"/>
                <w:kern w:val="0"/>
                <w:highlight w:val="none"/>
              </w:rPr>
              <w:t>技术服务、售后维护服务及为完成本项目而产生的</w:t>
            </w:r>
            <w:r>
              <w:rPr>
                <w:rFonts w:hint="eastAsia" w:hAnsi="宋体"/>
                <w:b w:val="0"/>
                <w:bCs w:val="0"/>
                <w:kern w:val="0"/>
                <w:highlight w:val="none"/>
                <w:lang w:val="en-US" w:eastAsia="zh-CN"/>
              </w:rPr>
              <w:t>所有</w:t>
            </w:r>
            <w:r>
              <w:rPr>
                <w:rFonts w:hint="eastAsia" w:hAnsi="宋体"/>
                <w:b w:val="0"/>
                <w:bCs w:val="0"/>
                <w:kern w:val="0"/>
                <w:highlight w:val="none"/>
              </w:rPr>
              <w:t>费用。</w:t>
            </w:r>
          </w:p>
          <w:p w14:paraId="0A4B310A">
            <w:pPr>
              <w:pStyle w:val="19"/>
              <w:spacing w:line="440" w:lineRule="exact"/>
              <w:rPr>
                <w:rFonts w:hint="eastAsia" w:ascii="Times New Roman" w:hAnsi="宋体" w:eastAsia="宋体" w:cs="Times New Roman"/>
                <w:b w:val="0"/>
                <w:bCs w:val="0"/>
                <w:spacing w:val="0"/>
                <w:kern w:val="0"/>
                <w:sz w:val="21"/>
                <w:highlight w:val="none"/>
                <w:lang w:val="en-US" w:eastAsia="zh-CN" w:bidi="ar-SA"/>
              </w:rPr>
            </w:pPr>
            <w:r>
              <w:rPr>
                <w:rFonts w:hint="eastAsia" w:ascii="Times New Roman" w:hAnsi="宋体" w:eastAsia="宋体" w:cs="Times New Roman"/>
                <w:b w:val="0"/>
                <w:bCs w:val="0"/>
                <w:spacing w:val="0"/>
                <w:kern w:val="0"/>
                <w:sz w:val="21"/>
                <w:highlight w:val="none"/>
                <w:lang w:val="en-US" w:eastAsia="zh-CN" w:bidi="ar-SA"/>
              </w:rPr>
              <w:t>（2）</w:t>
            </w:r>
            <w:r>
              <w:rPr>
                <w:rFonts w:ascii="Times New Roman" w:hAnsi="宋体" w:eastAsia="宋体" w:cs="Times New Roman"/>
                <w:b w:val="0"/>
                <w:bCs w:val="0"/>
                <w:spacing w:val="0"/>
                <w:kern w:val="0"/>
                <w:sz w:val="21"/>
                <w:highlight w:val="none"/>
                <w:lang w:val="en-US" w:eastAsia="zh-CN" w:bidi="ar-SA"/>
              </w:rPr>
              <w:t>本</w:t>
            </w:r>
            <w:r>
              <w:rPr>
                <w:rFonts w:hint="eastAsia" w:ascii="Times New Roman" w:hAnsi="宋体" w:eastAsia="宋体" w:cs="Times New Roman"/>
                <w:b w:val="0"/>
                <w:bCs w:val="0"/>
                <w:spacing w:val="0"/>
                <w:kern w:val="0"/>
                <w:sz w:val="21"/>
                <w:highlight w:val="none"/>
                <w:lang w:val="en-US" w:eastAsia="zh-CN" w:bidi="ar-SA"/>
              </w:rPr>
              <w:t>项目招标</w:t>
            </w:r>
            <w:r>
              <w:rPr>
                <w:rFonts w:ascii="Times New Roman" w:hAnsi="宋体" w:eastAsia="宋体" w:cs="Times New Roman"/>
                <w:b w:val="0"/>
                <w:bCs w:val="0"/>
                <w:spacing w:val="0"/>
                <w:kern w:val="0"/>
                <w:sz w:val="21"/>
                <w:highlight w:val="none"/>
                <w:lang w:val="en-US" w:eastAsia="zh-CN" w:bidi="ar-SA"/>
              </w:rPr>
              <w:t>人</w:t>
            </w:r>
            <w:r>
              <w:rPr>
                <w:rFonts w:hint="eastAsia" w:ascii="Times New Roman" w:hAnsi="宋体" w:cs="Times New Roman"/>
                <w:b w:val="0"/>
                <w:bCs w:val="0"/>
                <w:spacing w:val="0"/>
                <w:kern w:val="0"/>
                <w:sz w:val="21"/>
                <w:highlight w:val="none"/>
                <w:lang w:val="en-US" w:eastAsia="zh-CN" w:bidi="ar-SA"/>
              </w:rPr>
              <w:t>设置</w:t>
            </w:r>
            <w:r>
              <w:rPr>
                <w:rFonts w:ascii="Times New Roman" w:hAnsi="宋体" w:eastAsia="宋体" w:cs="Times New Roman"/>
                <w:b w:val="0"/>
                <w:bCs w:val="0"/>
                <w:spacing w:val="0"/>
                <w:kern w:val="0"/>
                <w:sz w:val="21"/>
                <w:highlight w:val="none"/>
                <w:lang w:val="en-US" w:eastAsia="zh-CN" w:bidi="ar-SA"/>
              </w:rPr>
              <w:t>暂列金额（若有）</w:t>
            </w:r>
            <w:r>
              <w:rPr>
                <w:rFonts w:hint="eastAsia" w:ascii="Times New Roman" w:hAnsi="宋体" w:cs="Times New Roman"/>
                <w:b w:val="0"/>
                <w:bCs w:val="0"/>
                <w:spacing w:val="0"/>
                <w:kern w:val="0"/>
                <w:sz w:val="21"/>
                <w:highlight w:val="none"/>
                <w:lang w:val="en-US" w:eastAsia="zh-CN" w:bidi="ar-SA"/>
              </w:rPr>
              <w:t>，</w:t>
            </w:r>
            <w:r>
              <w:rPr>
                <w:rFonts w:ascii="Times New Roman" w:hAnsi="宋体" w:eastAsia="宋体" w:cs="Times New Roman"/>
                <w:b w:val="0"/>
                <w:bCs w:val="0"/>
                <w:spacing w:val="0"/>
                <w:kern w:val="0"/>
                <w:sz w:val="21"/>
                <w:highlight w:val="none"/>
                <w:lang w:val="en-US" w:eastAsia="zh-CN" w:bidi="ar-SA"/>
              </w:rPr>
              <w:t>暂列金额指</w:t>
            </w:r>
            <w:r>
              <w:rPr>
                <w:rFonts w:hint="eastAsia" w:ascii="Times New Roman" w:hAnsi="宋体" w:eastAsia="宋体" w:cs="Times New Roman"/>
                <w:b w:val="0"/>
                <w:bCs w:val="0"/>
                <w:spacing w:val="0"/>
                <w:kern w:val="0"/>
                <w:sz w:val="21"/>
                <w:highlight w:val="none"/>
                <w:lang w:val="en-US" w:eastAsia="zh-CN" w:bidi="ar-SA"/>
              </w:rPr>
              <w:t>招标</w:t>
            </w:r>
            <w:r>
              <w:rPr>
                <w:rFonts w:ascii="Times New Roman" w:hAnsi="宋体" w:eastAsia="宋体" w:cs="Times New Roman"/>
                <w:b w:val="0"/>
                <w:bCs w:val="0"/>
                <w:spacing w:val="0"/>
                <w:kern w:val="0"/>
                <w:sz w:val="21"/>
                <w:highlight w:val="none"/>
                <w:lang w:val="en-US" w:eastAsia="zh-CN" w:bidi="ar-SA"/>
              </w:rPr>
              <w:t>人在工程量清单中暂定并包括在合同价款中的一笔款项，不直接</w:t>
            </w:r>
            <w:r>
              <w:rPr>
                <w:rFonts w:hint="eastAsia" w:ascii="Times New Roman" w:hAnsi="宋体" w:cs="Times New Roman"/>
                <w:b w:val="0"/>
                <w:bCs w:val="0"/>
                <w:spacing w:val="0"/>
                <w:kern w:val="0"/>
                <w:sz w:val="21"/>
                <w:highlight w:val="none"/>
                <w:lang w:val="en-US" w:eastAsia="zh-CN" w:bidi="ar-SA"/>
              </w:rPr>
              <w:t>属于</w:t>
            </w:r>
            <w:r>
              <w:rPr>
                <w:rFonts w:ascii="Times New Roman" w:hAnsi="宋体" w:eastAsia="宋体" w:cs="Times New Roman"/>
                <w:b w:val="0"/>
                <w:bCs w:val="0"/>
                <w:spacing w:val="0"/>
                <w:kern w:val="0"/>
                <w:sz w:val="21"/>
                <w:highlight w:val="none"/>
                <w:lang w:val="en-US" w:eastAsia="zh-CN" w:bidi="ar-SA"/>
              </w:rPr>
              <w:t>承包人所有，而是由发包人暂定并掌握使用的一笔款项，用于施工合同签订时尚未确定或者不可预见的所需材料、设备、服务的采购，施工中可能发生的工程变更、合同约定调整因素出现时的工程价款调整以及发生的索赔、确认</w:t>
            </w:r>
            <w:r>
              <w:rPr>
                <w:rFonts w:hint="eastAsia" w:ascii="Times New Roman" w:hAnsi="宋体" w:cs="Times New Roman"/>
                <w:b w:val="0"/>
                <w:bCs w:val="0"/>
                <w:spacing w:val="0"/>
                <w:kern w:val="0"/>
                <w:sz w:val="21"/>
                <w:highlight w:val="none"/>
                <w:lang w:val="en-US" w:eastAsia="zh-CN" w:bidi="ar-SA"/>
              </w:rPr>
              <w:t>等</w:t>
            </w:r>
            <w:r>
              <w:rPr>
                <w:rFonts w:ascii="Times New Roman" w:hAnsi="宋体" w:eastAsia="宋体" w:cs="Times New Roman"/>
                <w:b w:val="0"/>
                <w:bCs w:val="0"/>
                <w:spacing w:val="0"/>
                <w:kern w:val="0"/>
                <w:sz w:val="21"/>
                <w:highlight w:val="none"/>
                <w:lang w:val="en-US" w:eastAsia="zh-CN" w:bidi="ar-SA"/>
              </w:rPr>
              <w:t>费用</w:t>
            </w:r>
            <w:r>
              <w:rPr>
                <w:rFonts w:hint="eastAsia" w:ascii="Times New Roman" w:hAnsi="宋体" w:cs="Times New Roman"/>
                <w:b w:val="0"/>
                <w:bCs w:val="0"/>
                <w:spacing w:val="0"/>
                <w:kern w:val="0"/>
                <w:sz w:val="21"/>
                <w:highlight w:val="none"/>
                <w:lang w:val="en-US" w:eastAsia="zh-CN" w:bidi="ar-SA"/>
              </w:rPr>
              <w:t>。</w:t>
            </w:r>
            <w:r>
              <w:rPr>
                <w:rFonts w:ascii="Times New Roman" w:hAnsi="宋体" w:eastAsia="宋体" w:cs="Times New Roman"/>
                <w:b w:val="0"/>
                <w:bCs w:val="0"/>
                <w:spacing w:val="0"/>
                <w:kern w:val="0"/>
                <w:sz w:val="21"/>
                <w:highlight w:val="none"/>
                <w:lang w:val="en-US" w:eastAsia="zh-CN" w:bidi="ar-SA"/>
              </w:rPr>
              <w:t>暂列金计入</w:t>
            </w:r>
            <w:r>
              <w:rPr>
                <w:rFonts w:hint="eastAsia" w:ascii="Times New Roman" w:hAnsi="宋体" w:eastAsia="宋体" w:cs="Times New Roman"/>
                <w:b w:val="0"/>
                <w:bCs w:val="0"/>
                <w:spacing w:val="0"/>
                <w:kern w:val="0"/>
                <w:sz w:val="21"/>
                <w:highlight w:val="none"/>
                <w:lang w:val="en-US" w:eastAsia="zh-CN" w:bidi="ar-SA"/>
              </w:rPr>
              <w:t>招标</w:t>
            </w:r>
            <w:r>
              <w:rPr>
                <w:rFonts w:ascii="Times New Roman" w:hAnsi="宋体" w:eastAsia="宋体" w:cs="Times New Roman"/>
                <w:b w:val="0"/>
                <w:bCs w:val="0"/>
                <w:spacing w:val="0"/>
                <w:kern w:val="0"/>
                <w:sz w:val="21"/>
                <w:highlight w:val="none"/>
                <w:lang w:val="en-US" w:eastAsia="zh-CN" w:bidi="ar-SA"/>
              </w:rPr>
              <w:t>人部分，为不可竞争费用，</w:t>
            </w:r>
            <w:r>
              <w:rPr>
                <w:rFonts w:hint="eastAsia" w:ascii="Times New Roman" w:hAnsi="宋体" w:eastAsia="宋体" w:cs="Times New Roman"/>
                <w:b w:val="0"/>
                <w:bCs w:val="0"/>
                <w:spacing w:val="0"/>
                <w:kern w:val="0"/>
                <w:sz w:val="21"/>
                <w:highlight w:val="none"/>
                <w:lang w:val="en-US" w:eastAsia="zh-CN" w:bidi="ar-SA"/>
              </w:rPr>
              <w:t>投标人</w:t>
            </w:r>
            <w:r>
              <w:rPr>
                <w:rFonts w:ascii="Times New Roman" w:hAnsi="宋体" w:eastAsia="宋体" w:cs="Times New Roman"/>
                <w:b w:val="0"/>
                <w:bCs w:val="0"/>
                <w:spacing w:val="0"/>
                <w:kern w:val="0"/>
                <w:sz w:val="21"/>
                <w:highlight w:val="none"/>
                <w:lang w:val="en-US" w:eastAsia="zh-CN" w:bidi="ar-SA"/>
              </w:rPr>
              <w:t>在报价中</w:t>
            </w:r>
            <w:r>
              <w:rPr>
                <w:rFonts w:hint="eastAsia" w:ascii="Times New Roman" w:hAnsi="宋体" w:cs="Times New Roman"/>
                <w:b w:val="0"/>
                <w:bCs w:val="0"/>
                <w:spacing w:val="0"/>
                <w:kern w:val="0"/>
                <w:sz w:val="21"/>
                <w:highlight w:val="none"/>
                <w:lang w:val="en-US" w:eastAsia="zh-CN" w:bidi="ar-SA"/>
              </w:rPr>
              <w:t>不得</w:t>
            </w:r>
            <w:r>
              <w:rPr>
                <w:rFonts w:ascii="Times New Roman" w:hAnsi="宋体" w:eastAsia="宋体" w:cs="Times New Roman"/>
                <w:b w:val="0"/>
                <w:bCs w:val="0"/>
                <w:spacing w:val="0"/>
                <w:kern w:val="0"/>
                <w:sz w:val="21"/>
                <w:highlight w:val="none"/>
                <w:lang w:val="en-US" w:eastAsia="zh-CN" w:bidi="ar-SA"/>
              </w:rPr>
              <w:t>随意调整，否则视其</w:t>
            </w:r>
            <w:r>
              <w:rPr>
                <w:rFonts w:hint="eastAsia" w:ascii="Times New Roman" w:hAnsi="宋体" w:eastAsia="宋体" w:cs="Times New Roman"/>
                <w:b w:val="0"/>
                <w:bCs w:val="0"/>
                <w:spacing w:val="0"/>
                <w:kern w:val="0"/>
                <w:sz w:val="21"/>
                <w:highlight w:val="none"/>
                <w:lang w:val="en-US" w:eastAsia="zh-CN" w:bidi="ar-SA"/>
              </w:rPr>
              <w:t>投标</w:t>
            </w:r>
            <w:r>
              <w:rPr>
                <w:rFonts w:ascii="Times New Roman" w:hAnsi="宋体" w:eastAsia="宋体" w:cs="Times New Roman"/>
                <w:b w:val="0"/>
                <w:bCs w:val="0"/>
                <w:spacing w:val="0"/>
                <w:kern w:val="0"/>
                <w:sz w:val="21"/>
                <w:highlight w:val="none"/>
                <w:lang w:val="en-US" w:eastAsia="zh-CN" w:bidi="ar-SA"/>
              </w:rPr>
              <w:t>文件为无效文件</w:t>
            </w:r>
            <w:r>
              <w:rPr>
                <w:rFonts w:hint="eastAsia" w:ascii="Times New Roman" w:hAnsi="宋体" w:eastAsia="宋体" w:cs="Times New Roman"/>
                <w:b w:val="0"/>
                <w:bCs w:val="0"/>
                <w:spacing w:val="0"/>
                <w:kern w:val="0"/>
                <w:sz w:val="21"/>
                <w:highlight w:val="none"/>
                <w:lang w:val="en-US" w:eastAsia="zh-CN" w:bidi="ar-SA"/>
              </w:rPr>
              <w:t>。</w:t>
            </w:r>
          </w:p>
          <w:p w14:paraId="041962F8">
            <w:pPr>
              <w:pStyle w:val="19"/>
              <w:spacing w:line="440" w:lineRule="exact"/>
              <w:rPr>
                <w:rFonts w:hint="eastAsia" w:ascii="Times New Roman" w:hAnsi="宋体" w:eastAsia="宋体" w:cs="Times New Roman"/>
                <w:b w:val="0"/>
                <w:bCs w:val="0"/>
                <w:spacing w:val="0"/>
                <w:kern w:val="0"/>
                <w:sz w:val="21"/>
                <w:highlight w:val="none"/>
                <w:lang w:val="en-US" w:eastAsia="zh-CN" w:bidi="ar-SA"/>
              </w:rPr>
            </w:pPr>
            <w:r>
              <w:rPr>
                <w:rFonts w:hint="eastAsia" w:ascii="Times New Roman" w:hAnsi="宋体" w:eastAsia="宋体" w:cs="Times New Roman"/>
                <w:b w:val="0"/>
                <w:bCs w:val="0"/>
                <w:spacing w:val="0"/>
                <w:kern w:val="0"/>
                <w:sz w:val="21"/>
                <w:highlight w:val="none"/>
                <w:lang w:val="en-US" w:eastAsia="zh-CN" w:bidi="ar-SA"/>
              </w:rPr>
              <w:t>（3）</w:t>
            </w:r>
            <w:r>
              <w:rPr>
                <w:rFonts w:ascii="Times New Roman" w:hAnsi="宋体" w:eastAsia="宋体" w:cs="Times New Roman"/>
                <w:b w:val="0"/>
                <w:bCs w:val="0"/>
                <w:spacing w:val="0"/>
                <w:kern w:val="0"/>
                <w:sz w:val="21"/>
                <w:highlight w:val="none"/>
                <w:lang w:val="en-US" w:eastAsia="zh-CN" w:bidi="ar-SA"/>
              </w:rPr>
              <w:t>本</w:t>
            </w:r>
            <w:r>
              <w:rPr>
                <w:rFonts w:hint="eastAsia" w:ascii="Times New Roman" w:hAnsi="宋体" w:eastAsia="宋体" w:cs="Times New Roman"/>
                <w:b w:val="0"/>
                <w:bCs w:val="0"/>
                <w:spacing w:val="0"/>
                <w:kern w:val="0"/>
                <w:sz w:val="21"/>
                <w:highlight w:val="none"/>
                <w:lang w:val="en-US" w:eastAsia="zh-CN" w:bidi="ar-SA"/>
              </w:rPr>
              <w:t>项目</w:t>
            </w:r>
            <w:r>
              <w:rPr>
                <w:rFonts w:ascii="Times New Roman" w:hAnsi="宋体" w:eastAsia="宋体" w:cs="Times New Roman"/>
                <w:b w:val="0"/>
                <w:bCs w:val="0"/>
                <w:spacing w:val="0"/>
                <w:kern w:val="0"/>
                <w:sz w:val="21"/>
                <w:highlight w:val="none"/>
                <w:lang w:val="en-US" w:eastAsia="zh-CN" w:bidi="ar-SA"/>
              </w:rPr>
              <w:t>工程量清单表中公布的工程量清单综合单价上</w:t>
            </w:r>
            <w:r>
              <w:rPr>
                <w:rFonts w:hint="eastAsia" w:ascii="Times New Roman" w:hAnsi="宋体" w:cs="Times New Roman"/>
                <w:b w:val="0"/>
                <w:bCs w:val="0"/>
                <w:spacing w:val="0"/>
                <w:kern w:val="0"/>
                <w:sz w:val="21"/>
                <w:highlight w:val="none"/>
                <w:lang w:val="en-US" w:eastAsia="zh-CN" w:bidi="ar-SA"/>
              </w:rPr>
              <w:t>限价</w:t>
            </w:r>
            <w:r>
              <w:rPr>
                <w:rFonts w:ascii="Times New Roman" w:hAnsi="宋体" w:eastAsia="宋体" w:cs="Times New Roman"/>
                <w:b w:val="0"/>
                <w:bCs w:val="0"/>
                <w:spacing w:val="0"/>
                <w:kern w:val="0"/>
                <w:sz w:val="21"/>
                <w:highlight w:val="none"/>
                <w:lang w:val="en-US" w:eastAsia="zh-CN" w:bidi="ar-SA"/>
              </w:rPr>
              <w:t>（若有）</w:t>
            </w:r>
            <w:r>
              <w:rPr>
                <w:rFonts w:hint="eastAsia" w:ascii="Times New Roman" w:hAnsi="宋体" w:cs="Times New Roman"/>
                <w:b w:val="0"/>
                <w:bCs w:val="0"/>
                <w:spacing w:val="0"/>
                <w:kern w:val="0"/>
                <w:sz w:val="21"/>
                <w:highlight w:val="none"/>
                <w:lang w:val="en-US" w:eastAsia="zh-CN" w:bidi="ar-SA"/>
              </w:rPr>
              <w:t>，</w:t>
            </w:r>
            <w:r>
              <w:rPr>
                <w:rFonts w:hint="eastAsia" w:ascii="Times New Roman" w:hAnsi="宋体" w:eastAsia="宋体" w:cs="Times New Roman"/>
                <w:b w:val="0"/>
                <w:bCs w:val="0"/>
                <w:spacing w:val="0"/>
                <w:kern w:val="0"/>
                <w:sz w:val="21"/>
                <w:highlight w:val="none"/>
                <w:lang w:val="en-US" w:eastAsia="zh-CN" w:bidi="ar-SA"/>
              </w:rPr>
              <w:t>投标</w:t>
            </w:r>
            <w:r>
              <w:rPr>
                <w:rFonts w:ascii="Times New Roman" w:hAnsi="宋体" w:eastAsia="宋体" w:cs="Times New Roman"/>
                <w:b w:val="0"/>
                <w:bCs w:val="0"/>
                <w:spacing w:val="0"/>
                <w:kern w:val="0"/>
                <w:sz w:val="21"/>
                <w:highlight w:val="none"/>
                <w:lang w:val="en-US" w:eastAsia="zh-CN" w:bidi="ar-SA"/>
              </w:rPr>
              <w:t>人报价时不得超过上限价，否则视其</w:t>
            </w:r>
            <w:r>
              <w:rPr>
                <w:rFonts w:hint="eastAsia" w:ascii="Times New Roman" w:hAnsi="宋体" w:eastAsia="宋体" w:cs="Times New Roman"/>
                <w:b w:val="0"/>
                <w:bCs w:val="0"/>
                <w:spacing w:val="0"/>
                <w:kern w:val="0"/>
                <w:sz w:val="21"/>
                <w:highlight w:val="none"/>
                <w:lang w:val="en-US" w:eastAsia="zh-CN" w:bidi="ar-SA"/>
              </w:rPr>
              <w:t>投标</w:t>
            </w:r>
            <w:r>
              <w:rPr>
                <w:rFonts w:ascii="Times New Roman" w:hAnsi="宋体" w:eastAsia="宋体" w:cs="Times New Roman"/>
                <w:b w:val="0"/>
                <w:bCs w:val="0"/>
                <w:spacing w:val="0"/>
                <w:kern w:val="0"/>
                <w:sz w:val="21"/>
                <w:highlight w:val="none"/>
                <w:lang w:val="en-US" w:eastAsia="zh-CN" w:bidi="ar-SA"/>
              </w:rPr>
              <w:t>文件为无效文件</w:t>
            </w:r>
            <w:r>
              <w:rPr>
                <w:rFonts w:hint="eastAsia" w:ascii="Times New Roman" w:hAnsi="宋体" w:eastAsia="宋体" w:cs="Times New Roman"/>
                <w:b w:val="0"/>
                <w:bCs w:val="0"/>
                <w:spacing w:val="0"/>
                <w:kern w:val="0"/>
                <w:sz w:val="21"/>
                <w:highlight w:val="none"/>
                <w:lang w:val="en-US" w:eastAsia="zh-CN" w:bidi="ar-SA"/>
              </w:rPr>
              <w:t>。</w:t>
            </w:r>
          </w:p>
          <w:p w14:paraId="241D96E6">
            <w:pPr>
              <w:spacing w:line="360" w:lineRule="auto"/>
              <w:rPr>
                <w:rFonts w:hint="eastAsia" w:ascii="Times New Roman" w:hAnsi="宋体" w:eastAsia="宋体" w:cs="Times New Roman"/>
                <w:b w:val="0"/>
                <w:bCs w:val="0"/>
                <w:spacing w:val="0"/>
                <w:kern w:val="0"/>
                <w:sz w:val="21"/>
                <w:highlight w:val="none"/>
                <w:lang w:val="en-US" w:eastAsia="zh-CN" w:bidi="ar-SA"/>
              </w:rPr>
            </w:pPr>
            <w:r>
              <w:rPr>
                <w:rFonts w:hint="eastAsia" w:ascii="Times New Roman" w:hAnsi="宋体" w:eastAsia="宋体" w:cs="Times New Roman"/>
                <w:b w:val="0"/>
                <w:bCs w:val="0"/>
                <w:spacing w:val="0"/>
                <w:kern w:val="0"/>
                <w:sz w:val="21"/>
                <w:highlight w:val="none"/>
                <w:lang w:val="en-US" w:eastAsia="zh-CN" w:bidi="ar-SA"/>
              </w:rPr>
              <w:t>（4）</w:t>
            </w:r>
            <w:r>
              <w:rPr>
                <w:rFonts w:ascii="Times New Roman" w:hAnsi="宋体" w:eastAsia="宋体" w:cs="Times New Roman"/>
                <w:b w:val="0"/>
                <w:bCs w:val="0"/>
                <w:spacing w:val="0"/>
                <w:kern w:val="0"/>
                <w:sz w:val="21"/>
                <w:highlight w:val="none"/>
                <w:lang w:val="en-US" w:eastAsia="zh-CN" w:bidi="ar-SA"/>
              </w:rPr>
              <w:t>工程量清单中标注的专业工程暂估价或暂定价材料价（若有）</w:t>
            </w:r>
            <w:r>
              <w:rPr>
                <w:rFonts w:hint="eastAsia" w:hAnsi="宋体" w:cs="Times New Roman"/>
                <w:b w:val="0"/>
                <w:bCs w:val="0"/>
                <w:spacing w:val="0"/>
                <w:kern w:val="0"/>
                <w:sz w:val="21"/>
                <w:highlight w:val="none"/>
                <w:lang w:val="en-US" w:eastAsia="zh-CN" w:bidi="ar-SA"/>
              </w:rPr>
              <w:t>，投标人</w:t>
            </w:r>
            <w:r>
              <w:rPr>
                <w:rFonts w:ascii="Times New Roman" w:hAnsi="宋体" w:eastAsia="宋体" w:cs="Times New Roman"/>
                <w:b w:val="0"/>
                <w:bCs w:val="0"/>
                <w:spacing w:val="0"/>
                <w:kern w:val="0"/>
                <w:sz w:val="21"/>
                <w:highlight w:val="none"/>
                <w:lang w:val="en-US" w:eastAsia="zh-CN" w:bidi="ar-SA"/>
              </w:rPr>
              <w:t>在报价时不得调整，否则视其</w:t>
            </w:r>
            <w:r>
              <w:rPr>
                <w:rFonts w:hint="eastAsia" w:ascii="Times New Roman" w:hAnsi="宋体" w:eastAsia="宋体" w:cs="Times New Roman"/>
                <w:b w:val="0"/>
                <w:bCs w:val="0"/>
                <w:spacing w:val="0"/>
                <w:kern w:val="0"/>
                <w:sz w:val="21"/>
                <w:highlight w:val="none"/>
                <w:lang w:val="en-US" w:eastAsia="zh-CN" w:bidi="ar-SA"/>
              </w:rPr>
              <w:t>投标</w:t>
            </w:r>
            <w:r>
              <w:rPr>
                <w:rFonts w:ascii="Times New Roman" w:hAnsi="宋体" w:eastAsia="宋体" w:cs="Times New Roman"/>
                <w:b w:val="0"/>
                <w:bCs w:val="0"/>
                <w:spacing w:val="0"/>
                <w:kern w:val="0"/>
                <w:sz w:val="21"/>
                <w:highlight w:val="none"/>
                <w:lang w:val="en-US" w:eastAsia="zh-CN" w:bidi="ar-SA"/>
              </w:rPr>
              <w:t>文件为</w:t>
            </w:r>
            <w:r>
              <w:rPr>
                <w:rFonts w:hint="eastAsia" w:hAnsi="宋体" w:cs="Times New Roman"/>
                <w:b w:val="0"/>
                <w:bCs w:val="0"/>
                <w:spacing w:val="0"/>
                <w:kern w:val="0"/>
                <w:sz w:val="21"/>
                <w:highlight w:val="none"/>
                <w:lang w:val="en-US" w:eastAsia="zh-CN" w:bidi="ar-SA"/>
              </w:rPr>
              <w:t>无效</w:t>
            </w:r>
            <w:r>
              <w:rPr>
                <w:rFonts w:ascii="Times New Roman" w:hAnsi="宋体" w:eastAsia="宋体" w:cs="Times New Roman"/>
                <w:b w:val="0"/>
                <w:bCs w:val="0"/>
                <w:spacing w:val="0"/>
                <w:kern w:val="0"/>
                <w:sz w:val="21"/>
                <w:highlight w:val="none"/>
                <w:lang w:val="en-US" w:eastAsia="zh-CN" w:bidi="ar-SA"/>
              </w:rPr>
              <w:t>文件</w:t>
            </w:r>
            <w:r>
              <w:rPr>
                <w:rFonts w:hint="eastAsia" w:ascii="Times New Roman" w:hAnsi="宋体" w:eastAsia="宋体" w:cs="Times New Roman"/>
                <w:b w:val="0"/>
                <w:bCs w:val="0"/>
                <w:spacing w:val="0"/>
                <w:kern w:val="0"/>
                <w:sz w:val="21"/>
                <w:highlight w:val="none"/>
                <w:lang w:val="en-US" w:eastAsia="zh-CN" w:bidi="ar-SA"/>
              </w:rPr>
              <w:t>。</w:t>
            </w:r>
          </w:p>
          <w:p w14:paraId="3E9D74EE">
            <w:pPr>
              <w:spacing w:line="360" w:lineRule="auto"/>
              <w:rPr>
                <w:rFonts w:ascii="宋体" w:hAnsi="宋体" w:cs="宋体"/>
                <w:szCs w:val="21"/>
                <w:highlight w:val="none"/>
              </w:rPr>
            </w:pPr>
            <w:r>
              <w:rPr>
                <w:rFonts w:hint="eastAsia" w:ascii="宋体" w:hAnsi="宋体" w:cs="宋体"/>
                <w:szCs w:val="21"/>
                <w:highlight w:val="none"/>
              </w:rPr>
              <w:t>2.主要材料的报价要求</w:t>
            </w:r>
          </w:p>
          <w:p w14:paraId="6B0371E6">
            <w:pPr>
              <w:spacing w:line="360" w:lineRule="auto"/>
              <w:rPr>
                <w:rFonts w:ascii="宋体" w:hAnsi="宋体" w:cs="宋体"/>
                <w:szCs w:val="21"/>
                <w:highlight w:val="none"/>
              </w:rPr>
            </w:pPr>
            <w:r>
              <w:rPr>
                <w:rFonts w:hint="eastAsia" w:ascii="宋体" w:hAnsi="宋体" w:cs="宋体"/>
                <w:szCs w:val="21"/>
                <w:highlight w:val="none"/>
              </w:rPr>
              <w:t>（1）主要材料的技术参数、规格、型号等满足设计及招标文件要求。</w:t>
            </w:r>
          </w:p>
          <w:p w14:paraId="5101F97B">
            <w:pPr>
              <w:spacing w:line="360" w:lineRule="auto"/>
              <w:rPr>
                <w:rFonts w:ascii="宋体" w:hAnsi="宋体" w:cs="宋体"/>
                <w:szCs w:val="21"/>
                <w:highlight w:val="none"/>
              </w:rPr>
            </w:pPr>
            <w:r>
              <w:rPr>
                <w:rFonts w:hint="eastAsia" w:ascii="宋体" w:hAnsi="宋体" w:cs="宋体"/>
                <w:szCs w:val="21"/>
                <w:highlight w:val="none"/>
              </w:rPr>
              <w:t>（2）本工程使用的主要材料必须环保、安全、可靠、节能，材料价格（暂定价材料除外）由投标人按市场价格结合自身实力，充分考虑风险后自主报价。</w:t>
            </w:r>
          </w:p>
          <w:p w14:paraId="7272764F">
            <w:pPr>
              <w:spacing w:line="360" w:lineRule="auto"/>
              <w:rPr>
                <w:rFonts w:ascii="宋体" w:hAnsi="宋体" w:cs="宋体"/>
                <w:szCs w:val="21"/>
                <w:highlight w:val="none"/>
              </w:rPr>
            </w:pPr>
            <w:r>
              <w:rPr>
                <w:rFonts w:hint="eastAsia" w:ascii="宋体" w:hAnsi="宋体" w:cs="宋体"/>
                <w:szCs w:val="21"/>
                <w:highlight w:val="none"/>
              </w:rPr>
              <w:t>（3）材料价格的确定（如有暂定价材料，则暂定价材料除外，暂定价材料价格不得修改）：投标人参考同期的《建筑材料市场价格指导</w:t>
            </w:r>
            <w:r>
              <w:rPr>
                <w:rFonts w:hint="eastAsia" w:ascii="宋体" w:hAnsi="宋体" w:cs="宋体"/>
                <w:szCs w:val="21"/>
                <w:highlight w:val="none"/>
                <w:lang w:eastAsia="zh-CN"/>
              </w:rPr>
              <w:t>》《</w:t>
            </w:r>
            <w:r>
              <w:rPr>
                <w:rFonts w:hint="eastAsia" w:ascii="宋体" w:hAnsi="宋体" w:cs="宋体"/>
                <w:szCs w:val="21"/>
                <w:highlight w:val="none"/>
              </w:rPr>
              <w:t>云南省建设工程材料及设备价格信息》，结合工程所在地目前市场价格确定。</w:t>
            </w:r>
          </w:p>
          <w:p w14:paraId="48365192">
            <w:pPr>
              <w:spacing w:line="360" w:lineRule="auto"/>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）工程实施过程中材料价格不予调整。</w:t>
            </w:r>
          </w:p>
          <w:p w14:paraId="192E9A8E">
            <w:pPr>
              <w:spacing w:line="360" w:lineRule="auto"/>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5</w:t>
            </w:r>
            <w:r>
              <w:rPr>
                <w:rFonts w:hint="eastAsia" w:ascii="宋体" w:hAnsi="宋体" w:cs="宋体"/>
                <w:szCs w:val="21"/>
                <w:highlight w:val="none"/>
              </w:rPr>
              <w:t>）投标人所采购的材料如不符合设计和质量标准要求，发包人可拒绝进场使用并拒绝验收</w:t>
            </w:r>
            <w:r>
              <w:rPr>
                <w:rFonts w:hint="eastAsia" w:ascii="宋体" w:hAnsi="宋体" w:cs="宋体"/>
                <w:szCs w:val="21"/>
                <w:highlight w:val="none"/>
                <w:lang w:eastAsia="zh-CN"/>
              </w:rPr>
              <w:t>，</w:t>
            </w:r>
            <w:r>
              <w:rPr>
                <w:rFonts w:hint="eastAsia" w:ascii="宋体" w:hAnsi="宋体" w:cs="宋体"/>
                <w:szCs w:val="21"/>
                <w:highlight w:val="none"/>
              </w:rPr>
              <w:t>由承包人按发包人要求的时间退出施工现场，重新采购符合要求的材料，承担由此产生的费用，工期不予顺延。承包人若在规定时间内未按符合设计要求和国家现行相关材料设备的</w:t>
            </w:r>
            <w:r>
              <w:rPr>
                <w:rFonts w:hint="eastAsia" w:ascii="宋体" w:hAnsi="宋体" w:cs="宋体"/>
                <w:szCs w:val="21"/>
                <w:highlight w:val="none"/>
                <w:lang w:eastAsia="zh-CN"/>
              </w:rPr>
              <w:t>质量标准</w:t>
            </w:r>
            <w:r>
              <w:rPr>
                <w:rFonts w:hint="eastAsia" w:ascii="宋体" w:hAnsi="宋体" w:cs="宋体"/>
                <w:szCs w:val="21"/>
                <w:highlight w:val="none"/>
              </w:rPr>
              <w:t>采购到位，发包人有权代承包人采购，承包人配合办理采购相关手续并</w:t>
            </w:r>
            <w:r>
              <w:rPr>
                <w:rFonts w:hint="eastAsia" w:ascii="宋体" w:hAnsi="宋体" w:cs="宋体"/>
                <w:szCs w:val="21"/>
                <w:highlight w:val="none"/>
                <w:lang w:eastAsia="zh-CN"/>
              </w:rPr>
              <w:t>签订采购合同</w:t>
            </w:r>
            <w:r>
              <w:rPr>
                <w:rFonts w:hint="eastAsia" w:ascii="宋体" w:hAnsi="宋体" w:cs="宋体"/>
                <w:szCs w:val="21"/>
                <w:highlight w:val="none"/>
              </w:rPr>
              <w:t>。</w:t>
            </w:r>
          </w:p>
        </w:tc>
      </w:tr>
      <w:tr w14:paraId="5377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5996FB2D">
            <w:pPr>
              <w:spacing w:line="360" w:lineRule="auto"/>
              <w:jc w:val="center"/>
              <w:rPr>
                <w:rFonts w:ascii="宋体" w:hAnsi="宋体" w:cs="宋体"/>
                <w:szCs w:val="21"/>
              </w:rPr>
            </w:pPr>
            <w:r>
              <w:rPr>
                <w:rFonts w:ascii="宋体" w:hAnsi="宋体" w:cs="宋体"/>
                <w:szCs w:val="21"/>
              </w:rPr>
              <w:t>3.3.1</w:t>
            </w:r>
          </w:p>
        </w:tc>
        <w:tc>
          <w:tcPr>
            <w:tcW w:w="1984" w:type="dxa"/>
            <w:vAlign w:val="center"/>
          </w:tcPr>
          <w:p w14:paraId="5AA909BC">
            <w:pPr>
              <w:spacing w:line="360" w:lineRule="auto"/>
              <w:jc w:val="center"/>
              <w:rPr>
                <w:rFonts w:ascii="宋体" w:hAnsi="宋体" w:cs="宋体"/>
                <w:szCs w:val="21"/>
              </w:rPr>
            </w:pPr>
            <w:r>
              <w:rPr>
                <w:rFonts w:hint="eastAsia" w:ascii="宋体" w:hAnsi="宋体" w:cs="宋体"/>
                <w:szCs w:val="21"/>
              </w:rPr>
              <w:t>投标有效期</w:t>
            </w:r>
          </w:p>
        </w:tc>
        <w:tc>
          <w:tcPr>
            <w:tcW w:w="7014" w:type="dxa"/>
            <w:vAlign w:val="center"/>
          </w:tcPr>
          <w:p w14:paraId="6E36ACF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ascii="宋体" w:hAnsi="宋体" w:cs="宋体"/>
                <w:sz w:val="21"/>
                <w:szCs w:val="21"/>
              </w:rPr>
              <w:t>60</w:t>
            </w:r>
            <w:r>
              <w:rPr>
                <w:rFonts w:hint="eastAsia" w:ascii="宋体" w:hAnsi="宋体" w:cs="宋体"/>
                <w:sz w:val="21"/>
                <w:szCs w:val="21"/>
              </w:rPr>
              <w:t>日历天，从投标截止日算起</w:t>
            </w:r>
            <w:r>
              <w:rPr>
                <w:rFonts w:hint="eastAsia" w:ascii="宋体" w:hAnsi="宋体" w:cs="宋体"/>
                <w:sz w:val="21"/>
                <w:szCs w:val="21"/>
                <w:lang w:val="en-US" w:eastAsia="zh-CN"/>
              </w:rPr>
              <w:t>。投标人承诺投标有效期不满足招标文件要求的作无效标处理。</w:t>
            </w:r>
          </w:p>
        </w:tc>
      </w:tr>
      <w:tr w14:paraId="5FE5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39" w:hRule="atLeast"/>
          <w:jc w:val="center"/>
        </w:trPr>
        <w:tc>
          <w:tcPr>
            <w:tcW w:w="781" w:type="dxa"/>
            <w:vAlign w:val="center"/>
          </w:tcPr>
          <w:p w14:paraId="59916C9E">
            <w:pPr>
              <w:spacing w:line="360" w:lineRule="auto"/>
              <w:jc w:val="center"/>
              <w:rPr>
                <w:rFonts w:ascii="宋体" w:hAnsi="宋体" w:cs="宋体"/>
                <w:szCs w:val="21"/>
              </w:rPr>
            </w:pPr>
            <w:r>
              <w:rPr>
                <w:rFonts w:ascii="宋体" w:hAnsi="宋体" w:cs="宋体"/>
                <w:szCs w:val="21"/>
              </w:rPr>
              <w:t>3.4.1</w:t>
            </w:r>
          </w:p>
        </w:tc>
        <w:tc>
          <w:tcPr>
            <w:tcW w:w="1984" w:type="dxa"/>
            <w:vAlign w:val="center"/>
          </w:tcPr>
          <w:p w14:paraId="23500613">
            <w:pPr>
              <w:spacing w:line="360" w:lineRule="auto"/>
              <w:jc w:val="center"/>
              <w:rPr>
                <w:rFonts w:ascii="宋体" w:hAnsi="宋体" w:cs="宋体"/>
                <w:b w:val="0"/>
                <w:bCs w:val="0"/>
                <w:sz w:val="21"/>
                <w:szCs w:val="21"/>
              </w:rPr>
            </w:pPr>
            <w:r>
              <w:rPr>
                <w:rFonts w:hint="eastAsia" w:ascii="宋体" w:hAnsi="宋体" w:cs="宋体"/>
                <w:b w:val="0"/>
                <w:bCs w:val="0"/>
                <w:sz w:val="21"/>
                <w:szCs w:val="21"/>
              </w:rPr>
              <w:t>投标保证金</w:t>
            </w:r>
          </w:p>
        </w:tc>
        <w:tc>
          <w:tcPr>
            <w:tcW w:w="7014" w:type="dxa"/>
            <w:vAlign w:val="center"/>
          </w:tcPr>
          <w:p w14:paraId="1582FD9B">
            <w:pPr>
              <w:adjustRightInd w:val="0"/>
              <w:snapToGrid w:val="0"/>
              <w:spacing w:line="400" w:lineRule="exact"/>
              <w:rPr>
                <w:rFonts w:hint="eastAsia" w:ascii="宋体" w:hAnsi="宋体" w:eastAsia="宋体"/>
                <w:b/>
                <w:kern w:val="0"/>
                <w:szCs w:val="21"/>
                <w:lang w:val="en-US" w:eastAsia="zh-CN"/>
              </w:rPr>
            </w:pPr>
            <w:r>
              <w:rPr>
                <w:rFonts w:hint="eastAsia" w:ascii="宋体" w:hAnsi="宋体" w:eastAsia="宋体"/>
                <w:b/>
                <w:kern w:val="0"/>
                <w:szCs w:val="21"/>
                <w:lang w:val="en-US" w:eastAsia="zh-CN"/>
              </w:rPr>
              <w:t>投标保证金金额：人民币</w:t>
            </w:r>
            <w:r>
              <w:rPr>
                <w:rFonts w:hint="eastAsia" w:ascii="宋体" w:hAnsi="宋体"/>
                <w:b/>
                <w:kern w:val="0"/>
                <w:szCs w:val="21"/>
                <w:lang w:val="en-US" w:eastAsia="zh-CN"/>
              </w:rPr>
              <w:t>4</w:t>
            </w:r>
            <w:r>
              <w:rPr>
                <w:rFonts w:hint="eastAsia" w:ascii="宋体" w:hAnsi="宋体" w:eastAsia="宋体"/>
                <w:b/>
                <w:kern w:val="0"/>
                <w:szCs w:val="21"/>
                <w:lang w:val="en-US" w:eastAsia="zh-CN"/>
              </w:rPr>
              <w:t>万元。</w:t>
            </w:r>
          </w:p>
          <w:p w14:paraId="4E2BEBF3">
            <w:pPr>
              <w:adjustRightInd w:val="0"/>
              <w:snapToGrid w:val="0"/>
              <w:spacing w:line="400" w:lineRule="exact"/>
              <w:rPr>
                <w:rFonts w:hint="eastAsia" w:ascii="宋体" w:hAnsi="宋体" w:eastAsia="宋体"/>
                <w:b/>
                <w:kern w:val="0"/>
                <w:szCs w:val="21"/>
                <w:lang w:val="en-US" w:eastAsia="zh-CN"/>
              </w:rPr>
            </w:pPr>
            <w:r>
              <w:rPr>
                <w:rFonts w:hint="eastAsia" w:ascii="宋体" w:hAnsi="宋体" w:eastAsia="宋体"/>
                <w:b/>
                <w:kern w:val="0"/>
                <w:szCs w:val="21"/>
                <w:lang w:val="en-US" w:eastAsia="zh-CN"/>
              </w:rPr>
              <w:t>●本项目投标保证金收取数额应为人民币</w:t>
            </w:r>
            <w:r>
              <w:rPr>
                <w:rFonts w:hint="eastAsia" w:ascii="宋体" w:hAnsi="宋体"/>
                <w:b/>
                <w:kern w:val="0"/>
                <w:szCs w:val="21"/>
                <w:lang w:val="en-US" w:eastAsia="zh-CN"/>
              </w:rPr>
              <w:t>8</w:t>
            </w:r>
            <w:r>
              <w:rPr>
                <w:rFonts w:hint="eastAsia" w:ascii="宋体" w:hAnsi="宋体" w:eastAsia="宋体"/>
                <w:b/>
                <w:kern w:val="0"/>
                <w:szCs w:val="21"/>
                <w:lang w:val="en-US" w:eastAsia="zh-CN"/>
              </w:rPr>
              <w:t>万元，根据《云南省发展和改革委员会等部门关于鼓励减免政府投资项目投标保证金的通知》（云发改交易管理〔2023〕397号）要求，本项目投标保证金减免为人民币</w:t>
            </w:r>
            <w:r>
              <w:rPr>
                <w:rFonts w:hint="eastAsia" w:ascii="宋体" w:hAnsi="宋体"/>
                <w:b/>
                <w:kern w:val="0"/>
                <w:szCs w:val="21"/>
                <w:lang w:val="en-US" w:eastAsia="zh-CN"/>
              </w:rPr>
              <w:t>4</w:t>
            </w:r>
            <w:r>
              <w:rPr>
                <w:rFonts w:hint="eastAsia" w:ascii="宋体" w:hAnsi="宋体" w:eastAsia="宋体"/>
                <w:b/>
                <w:kern w:val="0"/>
                <w:szCs w:val="21"/>
                <w:lang w:val="en-US" w:eastAsia="zh-CN"/>
              </w:rPr>
              <w:t>万元</w:t>
            </w:r>
            <w:r>
              <w:rPr>
                <w:rFonts w:hint="eastAsia" w:ascii="宋体" w:hAnsi="宋体"/>
                <w:b/>
                <w:kern w:val="0"/>
                <w:szCs w:val="21"/>
                <w:lang w:val="en-US" w:eastAsia="zh-CN"/>
              </w:rPr>
              <w:t>（降幅为50%）</w:t>
            </w:r>
            <w:r>
              <w:rPr>
                <w:rFonts w:hint="eastAsia" w:ascii="宋体" w:hAnsi="宋体" w:eastAsia="宋体"/>
                <w:b/>
                <w:kern w:val="0"/>
                <w:szCs w:val="21"/>
                <w:lang w:val="en-US" w:eastAsia="zh-CN"/>
              </w:rPr>
              <w:t>。</w:t>
            </w:r>
          </w:p>
          <w:p w14:paraId="542C25DC">
            <w:pPr>
              <w:adjustRightInd w:val="0"/>
              <w:snapToGrid w:val="0"/>
              <w:spacing w:line="400" w:lineRule="exact"/>
              <w:rPr>
                <w:rFonts w:hint="default" w:ascii="宋体" w:hAnsi="宋体" w:eastAsia="宋体"/>
                <w:b/>
                <w:kern w:val="0"/>
                <w:szCs w:val="21"/>
                <w:lang w:val="en-US" w:eastAsia="zh-CN"/>
              </w:rPr>
            </w:pPr>
            <w:r>
              <w:rPr>
                <w:rFonts w:hint="eastAsia" w:ascii="宋体" w:hAnsi="宋体" w:eastAsia="宋体"/>
                <w:b/>
                <w:kern w:val="0"/>
                <w:szCs w:val="21"/>
                <w:lang w:val="en-US" w:eastAsia="zh-CN"/>
              </w:rPr>
              <w:t>●本项目根据《云南省人民政府关于印发2024年进一步推动经济稳进提质政策措施的通知》（云政发〔2024〕7号）等文件要求，免收取无失信记录企业投标保证金。无失信记录投标人可在交易系统保证金缴纳页面直接获取信用报告，签名确认后即可完成无失信记录证明材料的提交工作。若无法获取信用报告，则需于投标截止前在缴纳保证金界面上传招标公告发布之日后“信用中国”出具的信用报告。</w:t>
            </w:r>
          </w:p>
          <w:p w14:paraId="2E6B9F1A">
            <w:pPr>
              <w:adjustRightInd w:val="0"/>
              <w:snapToGrid w:val="0"/>
              <w:spacing w:line="400" w:lineRule="exact"/>
              <w:rPr>
                <w:rFonts w:ascii="宋体" w:hAnsi="宋体" w:eastAsia="宋体"/>
                <w:b/>
                <w:kern w:val="0"/>
                <w:szCs w:val="21"/>
              </w:rPr>
            </w:pPr>
            <w:r>
              <w:rPr>
                <w:rFonts w:hint="eastAsia" w:ascii="宋体" w:hAnsi="宋体" w:eastAsia="宋体"/>
                <w:b/>
                <w:kern w:val="0"/>
                <w:szCs w:val="21"/>
              </w:rPr>
              <w:t>一、投标保证金提交方式</w:t>
            </w:r>
          </w:p>
          <w:p w14:paraId="592650C2">
            <w:pPr>
              <w:adjustRightInd w:val="0"/>
              <w:snapToGrid w:val="0"/>
              <w:spacing w:line="400" w:lineRule="exact"/>
              <w:ind w:firstLine="420" w:firstLineChars="200"/>
              <w:rPr>
                <w:rFonts w:ascii="宋体" w:hAnsi="宋体" w:eastAsia="宋体"/>
                <w:kern w:val="0"/>
                <w:szCs w:val="21"/>
              </w:rPr>
            </w:pPr>
            <w:r>
              <w:rPr>
                <w:rFonts w:hint="eastAsia" w:ascii="宋体" w:hAnsi="宋体"/>
                <w:kern w:val="0"/>
                <w:szCs w:val="21"/>
                <w:lang w:val="en-US" w:eastAsia="zh-CN"/>
              </w:rPr>
              <w:t>投标</w:t>
            </w:r>
            <w:r>
              <w:rPr>
                <w:rFonts w:hint="eastAsia" w:ascii="宋体" w:hAnsi="宋体" w:eastAsia="宋体"/>
                <w:kern w:val="0"/>
                <w:szCs w:val="21"/>
              </w:rPr>
              <w:t>保证金的提交方式有三种：银行转账、银行保函、投标保证保险。</w:t>
            </w:r>
          </w:p>
          <w:p w14:paraId="1EAC745B">
            <w:pPr>
              <w:adjustRightInd w:val="0"/>
              <w:snapToGrid w:val="0"/>
              <w:spacing w:line="400" w:lineRule="exact"/>
              <w:rPr>
                <w:rFonts w:ascii="宋体" w:hAnsi="宋体" w:eastAsia="宋体"/>
                <w:kern w:val="0"/>
                <w:szCs w:val="21"/>
              </w:rPr>
            </w:pPr>
            <w:r>
              <w:rPr>
                <w:rFonts w:hint="eastAsia" w:ascii="宋体" w:hAnsi="宋体" w:eastAsia="宋体"/>
                <w:kern w:val="0"/>
                <w:szCs w:val="21"/>
              </w:rPr>
              <w:t>（一）银行转账：投标保证金应以投标人自身的名义提交，并且必须从其基本账户转出，不得以分支机构其他名义提交。</w:t>
            </w:r>
          </w:p>
          <w:p w14:paraId="0714C1CD">
            <w:pPr>
              <w:adjustRightInd w:val="0"/>
              <w:snapToGrid w:val="0"/>
              <w:spacing w:line="400" w:lineRule="exact"/>
              <w:rPr>
                <w:rFonts w:ascii="宋体" w:hAnsi="宋体" w:eastAsia="宋体"/>
                <w:kern w:val="0"/>
                <w:szCs w:val="21"/>
              </w:rPr>
            </w:pPr>
            <w:r>
              <w:rPr>
                <w:rFonts w:hint="eastAsia" w:ascii="宋体" w:hAnsi="宋体" w:eastAsia="宋体"/>
                <w:kern w:val="0"/>
                <w:szCs w:val="21"/>
              </w:rPr>
              <w:t>（二）银行保函：保函申请人必须是投标人，受益人必须是</w:t>
            </w:r>
            <w:r>
              <w:rPr>
                <w:rFonts w:hint="eastAsia" w:ascii="宋体" w:hAnsi="宋体" w:eastAsia="宋体"/>
                <w:kern w:val="0"/>
                <w:szCs w:val="21"/>
                <w:lang w:val="en-US" w:eastAsia="zh-CN"/>
              </w:rPr>
              <w:t>招标人</w:t>
            </w:r>
            <w:r>
              <w:rPr>
                <w:rFonts w:hint="eastAsia" w:ascii="宋体" w:hAnsi="宋体" w:eastAsia="宋体"/>
                <w:kern w:val="0"/>
                <w:szCs w:val="21"/>
              </w:rPr>
              <w:t>，保证人必须是投标人基本账号的开户银行；银行保函必须正确填写受益人和申请人的全称，并与招标文件规定的名称相一致，以免造成投标无效。</w:t>
            </w:r>
          </w:p>
          <w:p w14:paraId="6C9EBC2F">
            <w:pPr>
              <w:adjustRightInd w:val="0"/>
              <w:snapToGrid w:val="0"/>
              <w:spacing w:line="400" w:lineRule="exact"/>
              <w:rPr>
                <w:rFonts w:ascii="宋体" w:hAnsi="宋体" w:eastAsia="宋体"/>
                <w:kern w:val="0"/>
                <w:szCs w:val="21"/>
              </w:rPr>
            </w:pPr>
            <w:r>
              <w:rPr>
                <w:rFonts w:hint="eastAsia" w:ascii="宋体" w:hAnsi="宋体" w:eastAsia="宋体"/>
                <w:kern w:val="0"/>
                <w:szCs w:val="21"/>
              </w:rPr>
              <w:t>（三）投标保证保险：应符合《关于在</w:t>
            </w:r>
            <w:r>
              <w:rPr>
                <w:rFonts w:hint="eastAsia" w:ascii="宋体" w:hAnsi="宋体"/>
                <w:kern w:val="0"/>
                <w:szCs w:val="21"/>
                <w:lang w:eastAsia="zh-CN"/>
              </w:rPr>
              <w:t>全省</w:t>
            </w:r>
            <w:r>
              <w:rPr>
                <w:rFonts w:hint="eastAsia" w:ascii="宋体" w:hAnsi="宋体" w:eastAsia="宋体"/>
                <w:kern w:val="0"/>
                <w:szCs w:val="21"/>
              </w:rPr>
              <w:t>房屋建筑和市政基础设施工程领域深入推进建设工程保证保险工作的通知》（云建建〔2020〕65号）、《云南省建设工程招标投标管理办公室关于进一步优化营商环境 落实建设工程保证保险制度的通知》（云建招〔2020〕116号）和《云南省发展和改革委员会关于印发云南省公共资源交易平台接入电子保函服务指导意见的通知》（云发改平台建管〔2021〕1152号）的相关要求。</w:t>
            </w:r>
          </w:p>
          <w:p w14:paraId="48AAE428">
            <w:pPr>
              <w:adjustRightInd w:val="0"/>
              <w:snapToGrid w:val="0"/>
              <w:spacing w:line="400" w:lineRule="exact"/>
              <w:rPr>
                <w:rFonts w:hint="eastAsia" w:ascii="宋体" w:hAnsi="宋体" w:eastAsia="宋体"/>
                <w:b/>
                <w:kern w:val="0"/>
                <w:szCs w:val="21"/>
                <w:lang w:eastAsia="zh-CN"/>
              </w:rPr>
            </w:pPr>
            <w:r>
              <w:rPr>
                <w:rFonts w:hint="eastAsia" w:ascii="宋体" w:hAnsi="宋体" w:eastAsia="宋体"/>
                <w:b/>
                <w:kern w:val="0"/>
                <w:szCs w:val="21"/>
              </w:rPr>
              <w:t>二、投标保证金的提交时间</w:t>
            </w:r>
            <w:r>
              <w:rPr>
                <w:rFonts w:hint="eastAsia" w:ascii="宋体" w:hAnsi="宋体"/>
                <w:b/>
                <w:kern w:val="0"/>
                <w:szCs w:val="21"/>
                <w:lang w:eastAsia="zh-CN"/>
              </w:rPr>
              <w:t>：</w:t>
            </w:r>
            <w:r>
              <w:rPr>
                <w:rFonts w:hint="eastAsia" w:ascii="宋体" w:hAnsi="宋体" w:eastAsia="宋体"/>
                <w:kern w:val="0"/>
                <w:szCs w:val="21"/>
              </w:rPr>
              <w:t>投标截止时</w:t>
            </w:r>
            <w:r>
              <w:rPr>
                <w:rFonts w:hint="eastAsia" w:ascii="宋体" w:hAnsi="宋体"/>
                <w:kern w:val="0"/>
                <w:szCs w:val="21"/>
                <w:lang w:eastAsia="zh-CN"/>
              </w:rPr>
              <w:t>间之前</w:t>
            </w:r>
            <w:r>
              <w:rPr>
                <w:rFonts w:hint="eastAsia" w:ascii="宋体" w:hAnsi="宋体" w:eastAsia="宋体"/>
                <w:kern w:val="0"/>
                <w:szCs w:val="21"/>
                <w:lang w:eastAsia="zh-CN"/>
              </w:rPr>
              <w:t>。</w:t>
            </w:r>
          </w:p>
          <w:p w14:paraId="0305B705">
            <w:pPr>
              <w:adjustRightInd w:val="0"/>
              <w:snapToGrid w:val="0"/>
              <w:spacing w:line="400" w:lineRule="exact"/>
              <w:rPr>
                <w:rFonts w:ascii="宋体" w:hAnsi="宋体" w:eastAsia="宋体"/>
                <w:b/>
                <w:kern w:val="0"/>
                <w:szCs w:val="21"/>
              </w:rPr>
            </w:pPr>
            <w:r>
              <w:rPr>
                <w:rFonts w:hint="eastAsia" w:ascii="宋体" w:hAnsi="宋体" w:eastAsia="宋体"/>
                <w:b/>
                <w:kern w:val="0"/>
                <w:szCs w:val="21"/>
              </w:rPr>
              <w:t>三、投标保证金的办理程序</w:t>
            </w:r>
          </w:p>
          <w:p w14:paraId="1988B741">
            <w:pPr>
              <w:adjustRightInd w:val="0"/>
              <w:snapToGrid w:val="0"/>
              <w:spacing w:line="400" w:lineRule="exact"/>
              <w:rPr>
                <w:rFonts w:ascii="宋体" w:hAnsi="宋体" w:eastAsia="宋体"/>
                <w:kern w:val="0"/>
                <w:szCs w:val="21"/>
              </w:rPr>
            </w:pPr>
            <w:r>
              <w:rPr>
                <w:rFonts w:hint="eastAsia" w:ascii="宋体" w:hAnsi="宋体" w:eastAsia="宋体"/>
                <w:kern w:val="0"/>
                <w:szCs w:val="21"/>
              </w:rPr>
              <w:t>（一）采用银行转账方式：</w:t>
            </w:r>
            <w:r>
              <w:rPr>
                <w:rFonts w:hint="eastAsia" w:eastAsia="宋体"/>
                <w:lang w:val="en-US" w:eastAsia="zh-CN"/>
              </w:rPr>
              <w:t xml:space="preserve">            </w:t>
            </w:r>
          </w:p>
          <w:p w14:paraId="59BD6031">
            <w:pPr>
              <w:adjustRightInd w:val="0"/>
              <w:snapToGrid w:val="0"/>
              <w:spacing w:line="400" w:lineRule="exact"/>
              <w:rPr>
                <w:rFonts w:hint="eastAsia" w:ascii="宋体" w:hAnsi="宋体" w:eastAsia="宋体"/>
                <w:b/>
                <w:kern w:val="0"/>
                <w:szCs w:val="21"/>
                <w:lang w:eastAsia="zh-CN"/>
              </w:rPr>
            </w:pPr>
            <w:r>
              <w:rPr>
                <w:rFonts w:hint="eastAsia" w:ascii="宋体" w:hAnsi="宋体" w:eastAsia="宋体"/>
                <w:b/>
                <w:kern w:val="0"/>
                <w:szCs w:val="21"/>
              </w:rPr>
              <w:t>户名：昌宁县公共资源交易中心</w:t>
            </w:r>
            <w:r>
              <w:rPr>
                <w:rFonts w:hint="eastAsia" w:ascii="宋体" w:hAnsi="宋体" w:eastAsia="宋体"/>
                <w:b/>
                <w:kern w:val="0"/>
                <w:szCs w:val="21"/>
                <w:lang w:val="en-US" w:eastAsia="zh-CN"/>
              </w:rPr>
              <w:t xml:space="preserve"> </w:t>
            </w:r>
          </w:p>
          <w:p w14:paraId="75AEC00D">
            <w:pPr>
              <w:adjustRightInd w:val="0"/>
              <w:snapToGrid w:val="0"/>
              <w:spacing w:line="400" w:lineRule="exact"/>
              <w:rPr>
                <w:rFonts w:hint="eastAsia" w:ascii="宋体" w:hAnsi="宋体" w:eastAsia="宋体"/>
                <w:b/>
                <w:kern w:val="0"/>
                <w:szCs w:val="21"/>
                <w:lang w:eastAsia="zh-CN"/>
              </w:rPr>
            </w:pPr>
            <w:r>
              <w:rPr>
                <w:rFonts w:hint="eastAsia" w:ascii="宋体" w:hAnsi="宋体" w:eastAsia="宋体"/>
                <w:b/>
                <w:kern w:val="0"/>
                <w:szCs w:val="21"/>
              </w:rPr>
              <w:t>开户行：中国建设银行股份有限公司昌宁支行</w:t>
            </w:r>
          </w:p>
          <w:p w14:paraId="2670AAED">
            <w:pPr>
              <w:adjustRightInd w:val="0"/>
              <w:snapToGrid w:val="0"/>
              <w:spacing w:line="400" w:lineRule="exact"/>
              <w:rPr>
                <w:rFonts w:ascii="宋体" w:hAnsi="宋体" w:eastAsia="宋体"/>
                <w:b/>
                <w:kern w:val="0"/>
                <w:szCs w:val="21"/>
              </w:rPr>
            </w:pPr>
            <w:r>
              <w:rPr>
                <w:rFonts w:hint="eastAsia" w:ascii="宋体" w:hAnsi="宋体"/>
                <w:b/>
                <w:kern w:val="0"/>
                <w:szCs w:val="21"/>
                <w:highlight w:val="none"/>
                <w:lang w:val="en-US" w:eastAsia="zh-CN"/>
              </w:rPr>
              <w:t>专用</w:t>
            </w:r>
            <w:r>
              <w:rPr>
                <w:rFonts w:hint="eastAsia" w:ascii="宋体" w:hAnsi="宋体" w:eastAsia="宋体"/>
                <w:b/>
                <w:kern w:val="0"/>
                <w:szCs w:val="21"/>
                <w:highlight w:val="none"/>
              </w:rPr>
              <w:t>账号：</w:t>
            </w:r>
            <w:r>
              <w:rPr>
                <w:rFonts w:hint="eastAsia" w:ascii="宋体" w:hAnsi="宋体"/>
                <w:b/>
                <w:kern w:val="0"/>
                <w:szCs w:val="21"/>
                <w:highlight w:val="none"/>
                <w:lang w:val="en-US" w:eastAsia="zh-CN"/>
              </w:rPr>
              <w:t>以系统生成为准</w:t>
            </w:r>
            <w:r>
              <w:rPr>
                <w:rFonts w:hint="eastAsia" w:ascii="宋体" w:hAnsi="宋体" w:eastAsia="宋体"/>
                <w:b/>
                <w:kern w:val="0"/>
                <w:szCs w:val="21"/>
              </w:rPr>
              <w:t xml:space="preserve">          </w:t>
            </w:r>
          </w:p>
          <w:p w14:paraId="7FD34779">
            <w:pPr>
              <w:adjustRightInd w:val="0"/>
              <w:snapToGrid w:val="0"/>
              <w:spacing w:line="400" w:lineRule="exact"/>
              <w:ind w:firstLine="420" w:firstLineChars="200"/>
              <w:rPr>
                <w:rFonts w:ascii="宋体" w:hAnsi="宋体" w:eastAsia="宋体"/>
                <w:kern w:val="0"/>
                <w:szCs w:val="21"/>
              </w:rPr>
            </w:pPr>
            <w:r>
              <w:rPr>
                <w:rFonts w:hint="eastAsia" w:ascii="宋体" w:hAnsi="宋体" w:eastAsia="宋体"/>
                <w:kern w:val="0"/>
                <w:szCs w:val="21"/>
              </w:rPr>
              <w:t>潜在投标人转账到保证金专项银行账户后，</w:t>
            </w:r>
            <w:r>
              <w:rPr>
                <w:rFonts w:hint="eastAsia" w:ascii="宋体" w:hAnsi="宋体"/>
                <w:kern w:val="0"/>
                <w:szCs w:val="21"/>
                <w:lang w:eastAsia="zh-CN"/>
              </w:rPr>
              <w:t>需</w:t>
            </w:r>
            <w:r>
              <w:rPr>
                <w:rFonts w:hint="eastAsia" w:ascii="宋体" w:hAnsi="宋体" w:eastAsia="宋体"/>
                <w:kern w:val="0"/>
                <w:szCs w:val="21"/>
              </w:rPr>
              <w:t>使用数字证书（CA）</w:t>
            </w:r>
            <w:r>
              <w:rPr>
                <w:rFonts w:hint="eastAsia" w:ascii="宋体" w:hAnsi="宋体"/>
                <w:kern w:val="0"/>
                <w:szCs w:val="21"/>
                <w:lang w:eastAsia="zh-CN"/>
              </w:rPr>
              <w:t>登录</w:t>
            </w:r>
            <w:r>
              <w:rPr>
                <w:rFonts w:hint="eastAsia" w:ascii="宋体" w:hAnsi="宋体" w:eastAsia="宋体"/>
                <w:kern w:val="0"/>
                <w:szCs w:val="21"/>
              </w:rPr>
              <w:t>“</w:t>
            </w:r>
            <w:r>
              <w:rPr>
                <w:rFonts w:hint="eastAsia" w:ascii="宋体" w:hAnsi="宋体" w:eastAsia="宋体"/>
              </w:rPr>
              <w:t>公共资源交易平台交易电子服务系统</w:t>
            </w:r>
            <w:r>
              <w:rPr>
                <w:rFonts w:hint="eastAsia" w:ascii="宋体" w:hAnsi="宋体" w:eastAsia="宋体"/>
                <w:kern w:val="0"/>
                <w:szCs w:val="21"/>
              </w:rPr>
              <w:t>”</w:t>
            </w:r>
            <w:r>
              <w:rPr>
                <w:rFonts w:hint="eastAsia" w:ascii="宋体" w:hAnsi="宋体"/>
                <w:kern w:val="0"/>
                <w:szCs w:val="21"/>
                <w:lang w:eastAsia="zh-CN"/>
              </w:rPr>
              <w:t>，</w:t>
            </w:r>
            <w:r>
              <w:rPr>
                <w:rFonts w:hint="eastAsia" w:ascii="宋体" w:hAnsi="宋体" w:eastAsia="宋体"/>
                <w:kern w:val="0"/>
                <w:szCs w:val="21"/>
              </w:rPr>
              <w:t>在投标保证金模块找到对应项目进行确认并打印确认回执；若保证金出现未绑定导致无法确认的请及时联系</w:t>
            </w:r>
            <w:r>
              <w:fldChar w:fldCharType="begin"/>
            </w:r>
            <w:r>
              <w:instrText xml:space="preserve"> AUTOTEXT  input474 \* MERGEFORMAT </w:instrText>
            </w:r>
            <w:r>
              <w:fldChar w:fldCharType="separate"/>
            </w:r>
            <w:r>
              <w:rPr>
                <w:rFonts w:hint="eastAsia" w:ascii="宋体" w:hAnsi="宋体" w:eastAsia="宋体"/>
                <w:kern w:val="0"/>
                <w:szCs w:val="21"/>
                <w:u w:val="single"/>
              </w:rPr>
              <w:t xml:space="preserve"> 010-86483801（7x24小时开通）</w:t>
            </w:r>
            <w:r>
              <w:rPr>
                <w:rFonts w:hint="eastAsia" w:ascii="宋体" w:hAnsi="宋体" w:eastAsia="宋体"/>
                <w:kern w:val="0"/>
                <w:szCs w:val="21"/>
                <w:u w:val="single"/>
              </w:rPr>
              <w:fldChar w:fldCharType="end"/>
            </w:r>
            <w:r>
              <w:rPr>
                <w:rFonts w:hint="eastAsia" w:ascii="宋体" w:hAnsi="宋体" w:eastAsia="宋体"/>
                <w:kern w:val="0"/>
                <w:szCs w:val="21"/>
              </w:rPr>
              <w:t>。</w:t>
            </w:r>
          </w:p>
          <w:p w14:paraId="396F6372">
            <w:pPr>
              <w:adjustRightInd w:val="0"/>
              <w:snapToGrid w:val="0"/>
              <w:spacing w:line="400" w:lineRule="exact"/>
              <w:rPr>
                <w:rFonts w:ascii="宋体" w:hAnsi="宋体" w:eastAsia="宋体"/>
                <w:kern w:val="0"/>
                <w:szCs w:val="21"/>
              </w:rPr>
            </w:pPr>
            <w:r>
              <w:rPr>
                <w:rFonts w:hint="eastAsia" w:ascii="宋体" w:hAnsi="宋体" w:eastAsia="宋体"/>
                <w:kern w:val="0"/>
                <w:szCs w:val="21"/>
              </w:rPr>
              <w:t>（二）采用银行保函方式：</w:t>
            </w:r>
          </w:p>
          <w:p w14:paraId="2B3094B4">
            <w:pPr>
              <w:adjustRightInd w:val="0"/>
              <w:snapToGrid w:val="0"/>
              <w:spacing w:line="400" w:lineRule="exact"/>
              <w:rPr>
                <w:rFonts w:ascii="宋体" w:hAnsi="宋体" w:eastAsia="宋体"/>
                <w:kern w:val="0"/>
                <w:szCs w:val="21"/>
              </w:rPr>
            </w:pPr>
            <w:r>
              <w:rPr>
                <w:rFonts w:hint="eastAsia" w:ascii="宋体" w:hAnsi="宋体" w:eastAsia="宋体"/>
                <w:kern w:val="0"/>
                <w:szCs w:val="21"/>
              </w:rPr>
              <w:t>潜在投标人</w:t>
            </w:r>
            <w:r>
              <w:rPr>
                <w:rFonts w:hint="eastAsia" w:ascii="宋体" w:hAnsi="宋体"/>
                <w:kern w:val="0"/>
                <w:szCs w:val="21"/>
                <w:lang w:eastAsia="zh-CN"/>
              </w:rPr>
              <w:t>需</w:t>
            </w:r>
            <w:r>
              <w:rPr>
                <w:rFonts w:hint="eastAsia" w:ascii="宋体" w:hAnsi="宋体" w:eastAsia="宋体"/>
                <w:kern w:val="0"/>
                <w:szCs w:val="21"/>
              </w:rPr>
              <w:t>使用数字证书（CA）</w:t>
            </w:r>
            <w:r>
              <w:rPr>
                <w:rFonts w:hint="eastAsia" w:ascii="宋体" w:hAnsi="宋体"/>
                <w:kern w:val="0"/>
                <w:szCs w:val="21"/>
                <w:lang w:eastAsia="zh-CN"/>
              </w:rPr>
              <w:t>登录</w:t>
            </w:r>
            <w:r>
              <w:rPr>
                <w:rFonts w:hint="eastAsia" w:ascii="宋体" w:hAnsi="宋体" w:eastAsia="宋体"/>
                <w:kern w:val="0"/>
                <w:szCs w:val="21"/>
              </w:rPr>
              <w:t>“</w:t>
            </w:r>
            <w:r>
              <w:rPr>
                <w:rFonts w:hint="eastAsia" w:ascii="宋体" w:hAnsi="宋体" w:eastAsia="宋体"/>
              </w:rPr>
              <w:t>公共资源交易平台交易电子服务系统</w:t>
            </w:r>
            <w:r>
              <w:rPr>
                <w:rFonts w:hint="eastAsia" w:ascii="宋体" w:hAnsi="宋体" w:eastAsia="宋体"/>
                <w:kern w:val="0"/>
                <w:szCs w:val="21"/>
              </w:rPr>
              <w:t>”</w:t>
            </w:r>
            <w:r>
              <w:rPr>
                <w:rFonts w:hint="eastAsia" w:ascii="宋体" w:hAnsi="宋体"/>
                <w:kern w:val="0"/>
                <w:szCs w:val="21"/>
                <w:lang w:eastAsia="zh-CN"/>
              </w:rPr>
              <w:t>，</w:t>
            </w:r>
            <w:r>
              <w:rPr>
                <w:rFonts w:hint="eastAsia" w:ascii="宋体" w:hAnsi="宋体" w:eastAsia="宋体"/>
                <w:kern w:val="0"/>
                <w:szCs w:val="21"/>
              </w:rPr>
              <w:t>在投标保函模块找到对应项目进行保函信息的录入。</w:t>
            </w:r>
          </w:p>
          <w:p w14:paraId="51D9976B">
            <w:pPr>
              <w:adjustRightInd w:val="0"/>
              <w:snapToGrid w:val="0"/>
              <w:spacing w:line="400" w:lineRule="exact"/>
              <w:rPr>
                <w:rFonts w:ascii="宋体" w:hAnsi="宋体" w:eastAsia="宋体"/>
                <w:kern w:val="0"/>
                <w:szCs w:val="21"/>
              </w:rPr>
            </w:pPr>
            <w:r>
              <w:rPr>
                <w:rFonts w:hint="eastAsia" w:ascii="宋体" w:hAnsi="宋体" w:eastAsia="宋体"/>
                <w:kern w:val="0"/>
                <w:szCs w:val="21"/>
              </w:rPr>
              <w:t>（三）采用投标保证保险方式：</w:t>
            </w:r>
          </w:p>
          <w:p w14:paraId="45F72CA7">
            <w:pPr>
              <w:spacing w:line="400" w:lineRule="exact"/>
              <w:rPr>
                <w:rFonts w:ascii="宋体" w:hAnsi="宋体" w:eastAsia="宋体"/>
                <w:kern w:val="0"/>
                <w:szCs w:val="21"/>
              </w:rPr>
            </w:pPr>
            <w:r>
              <w:rPr>
                <w:rFonts w:hint="eastAsia" w:ascii="宋体" w:hAnsi="宋体" w:eastAsia="宋体"/>
                <w:kern w:val="0"/>
                <w:szCs w:val="21"/>
              </w:rPr>
              <w:t>流程：第一步：投标人登录云南省公共资源交易中心，点击【新交易系统（工程建设类）】，选择【投标方】，登录云南省公共资源交易系统，使用投标人 CA 登录，完成项目投标</w:t>
            </w:r>
            <w:r>
              <w:rPr>
                <w:rFonts w:hint="eastAsia" w:ascii="宋体" w:hAnsi="宋体"/>
                <w:kern w:val="0"/>
                <w:szCs w:val="21"/>
                <w:lang w:val="en-US" w:eastAsia="zh-CN"/>
              </w:rPr>
              <w:t>确认</w:t>
            </w:r>
            <w:r>
              <w:rPr>
                <w:rFonts w:hint="eastAsia" w:ascii="宋体" w:hAnsi="宋体" w:eastAsia="宋体"/>
                <w:kern w:val="0"/>
                <w:szCs w:val="21"/>
              </w:rPr>
              <w:t>及下载招标文件。第二步：选择保证金缴纳方式登录后，首先需要在【我要投标】菜单，选择对应的项目，点击【我要投标】，在【我确认投标的项目】菜单中找到确认投标的项目，点击【进入项目】，进入项目详情，点击【缴纳保证金】图标后，选择【确认投标保证金】。第三步：用户进入保证金缴纳页面，在【保险保函】-【电子保险保函】模块下点击【去购买】或【购买保险保函】，用户选择金融机构，选择【工程保证保险网】</w:t>
            </w:r>
            <w:r>
              <w:rPr>
                <w:rFonts w:hint="eastAsia" w:ascii="宋体" w:hAnsi="宋体"/>
                <w:kern w:val="0"/>
                <w:szCs w:val="21"/>
                <w:lang w:eastAsia="zh-CN"/>
              </w:rPr>
              <w:t>，选择</w:t>
            </w:r>
            <w:r>
              <w:rPr>
                <w:rFonts w:hint="eastAsia" w:ascii="宋体" w:hAnsi="宋体" w:eastAsia="宋体"/>
                <w:kern w:val="0"/>
                <w:szCs w:val="21"/>
              </w:rPr>
              <w:t>【出函机构】。</w:t>
            </w:r>
          </w:p>
          <w:p w14:paraId="47522E26">
            <w:pPr>
              <w:spacing w:line="400" w:lineRule="exact"/>
              <w:rPr>
                <w:rFonts w:hint="eastAsia" w:ascii="宋体" w:hAnsi="宋体" w:eastAsia="宋体" w:cs="宋体"/>
                <w:lang w:eastAsia="zh-CN"/>
              </w:rPr>
            </w:pPr>
            <w:r>
              <w:rPr>
                <w:rFonts w:hint="eastAsia" w:ascii="宋体" w:hAnsi="宋体" w:eastAsia="宋体" w:cs="宋体"/>
              </w:rPr>
              <w:t>1.当投标人未能按照招标文件要求履行投标义务而导致招标人受到损失时，由保险公司按照保险合同对招标人的损失承担代偿责任</w:t>
            </w:r>
            <w:r>
              <w:rPr>
                <w:rFonts w:hint="eastAsia" w:ascii="宋体" w:hAnsi="宋体" w:eastAsia="宋体" w:cs="宋体"/>
                <w:lang w:eastAsia="zh-CN"/>
              </w:rPr>
              <w:t>。</w:t>
            </w:r>
          </w:p>
          <w:p w14:paraId="1D1EA409">
            <w:pPr>
              <w:spacing w:line="400" w:lineRule="exact"/>
              <w:rPr>
                <w:rFonts w:hint="eastAsia" w:ascii="宋体" w:hAnsi="宋体" w:eastAsia="宋体" w:cs="宋体"/>
                <w:lang w:eastAsia="zh-CN"/>
              </w:rPr>
            </w:pPr>
            <w:r>
              <w:rPr>
                <w:rFonts w:hint="eastAsia" w:ascii="宋体" w:hAnsi="宋体" w:eastAsia="宋体" w:cs="宋体"/>
              </w:rPr>
              <w:t>2.投标人在支付投标保证金保险费时，必须使用基本账户资金</w:t>
            </w:r>
            <w:r>
              <w:rPr>
                <w:rFonts w:hint="eastAsia" w:ascii="宋体" w:hAnsi="宋体" w:cs="宋体"/>
                <w:lang w:eastAsia="zh-CN"/>
              </w:rPr>
              <w:t>支付</w:t>
            </w:r>
            <w:r>
              <w:rPr>
                <w:rFonts w:hint="eastAsia" w:ascii="宋体" w:hAnsi="宋体" w:eastAsia="宋体" w:cs="宋体"/>
              </w:rPr>
              <w:t>。</w:t>
            </w:r>
            <w:r>
              <w:rPr>
                <w:rFonts w:hint="eastAsia" w:ascii="宋体" w:hAnsi="宋体" w:cs="宋体"/>
                <w:lang w:eastAsia="zh-CN"/>
              </w:rPr>
              <w:t>因</w:t>
            </w:r>
            <w:r>
              <w:rPr>
                <w:rFonts w:hint="eastAsia" w:ascii="宋体" w:hAnsi="宋体" w:eastAsia="宋体" w:cs="宋体"/>
              </w:rPr>
              <w:t>从基本账户转出支付保费造成经济纠纷的</w:t>
            </w:r>
            <w:r>
              <w:rPr>
                <w:rFonts w:hint="eastAsia" w:ascii="宋体" w:hAnsi="宋体" w:cs="宋体"/>
                <w:lang w:eastAsia="zh-CN"/>
              </w:rPr>
              <w:t>，应</w:t>
            </w:r>
            <w:r>
              <w:rPr>
                <w:rFonts w:hint="eastAsia" w:ascii="宋体" w:hAnsi="宋体" w:eastAsia="宋体" w:cs="宋体"/>
              </w:rPr>
              <w:t>由企业自行承担</w:t>
            </w:r>
            <w:r>
              <w:rPr>
                <w:rFonts w:hint="eastAsia" w:ascii="宋体" w:hAnsi="宋体" w:eastAsia="宋体" w:cs="宋体"/>
                <w:lang w:eastAsia="zh-CN"/>
              </w:rPr>
              <w:t>。</w:t>
            </w:r>
          </w:p>
          <w:p w14:paraId="3D1D4E3C">
            <w:pPr>
              <w:spacing w:line="400" w:lineRule="exact"/>
              <w:rPr>
                <w:rFonts w:ascii="宋体" w:hAnsi="宋体" w:eastAsia="宋体" w:cs="宋体"/>
              </w:rPr>
            </w:pPr>
            <w:r>
              <w:rPr>
                <w:rFonts w:hint="eastAsia" w:ascii="宋体" w:hAnsi="宋体" w:eastAsia="宋体" w:cs="宋体"/>
              </w:rPr>
              <w:t>3.在投标保证保险中，投标人为投保人，招标人为被保险人。</w:t>
            </w:r>
          </w:p>
          <w:p w14:paraId="7D8392EE">
            <w:pPr>
              <w:spacing w:line="400" w:lineRule="exact"/>
              <w:rPr>
                <w:rFonts w:ascii="宋体" w:hAnsi="宋体" w:eastAsia="宋体" w:cs="宋体"/>
              </w:rPr>
            </w:pPr>
            <w:r>
              <w:rPr>
                <w:rFonts w:hint="eastAsia" w:ascii="宋体" w:hAnsi="宋体" w:eastAsia="宋体" w:cs="宋体"/>
              </w:rPr>
              <w:t>4.投标人投标成功，视同</w:t>
            </w:r>
            <w:r>
              <w:rPr>
                <w:rFonts w:hint="eastAsia" w:ascii="宋体" w:hAnsi="宋体" w:cs="宋体"/>
                <w:lang w:eastAsia="zh-CN"/>
              </w:rPr>
              <w:t>缴纳</w:t>
            </w:r>
            <w:r>
              <w:rPr>
                <w:rFonts w:hint="eastAsia" w:ascii="宋体" w:hAnsi="宋体" w:eastAsia="宋体" w:cs="宋体"/>
              </w:rPr>
              <w:t>投标保证金，保险期限开始。中标公示及中标通知书发放后，未中标人</w:t>
            </w:r>
            <w:r>
              <w:rPr>
                <w:rFonts w:hint="eastAsia" w:ascii="宋体" w:hAnsi="宋体" w:cs="宋体"/>
                <w:lang w:eastAsia="zh-CN"/>
              </w:rPr>
              <w:t>的保险期限</w:t>
            </w:r>
            <w:r>
              <w:rPr>
                <w:rFonts w:hint="eastAsia" w:ascii="宋体" w:hAnsi="宋体" w:eastAsia="宋体" w:cs="宋体"/>
              </w:rPr>
              <w:t>自动终止，中标人</w:t>
            </w:r>
            <w:r>
              <w:rPr>
                <w:rFonts w:hint="eastAsia" w:ascii="宋体" w:hAnsi="宋体" w:cs="宋体"/>
                <w:lang w:eastAsia="zh-CN"/>
              </w:rPr>
              <w:t>的保险期限</w:t>
            </w:r>
            <w:r>
              <w:rPr>
                <w:rFonts w:hint="eastAsia" w:ascii="宋体" w:hAnsi="宋体" w:eastAsia="宋体" w:cs="宋体"/>
              </w:rPr>
              <w:t>延至合同签订，中标人</w:t>
            </w:r>
            <w:r>
              <w:rPr>
                <w:rFonts w:hint="eastAsia" w:ascii="宋体" w:hAnsi="宋体" w:cs="宋体"/>
                <w:lang w:eastAsia="zh-CN"/>
              </w:rPr>
              <w:t>签订合同</w:t>
            </w:r>
            <w:r>
              <w:rPr>
                <w:rFonts w:hint="eastAsia" w:ascii="宋体" w:hAnsi="宋体" w:eastAsia="宋体" w:cs="宋体"/>
              </w:rPr>
              <w:t>后</w:t>
            </w:r>
            <w:r>
              <w:rPr>
                <w:rFonts w:hint="eastAsia" w:ascii="宋体" w:hAnsi="宋体" w:cs="宋体"/>
                <w:lang w:eastAsia="zh-CN"/>
              </w:rPr>
              <w:t>，</w:t>
            </w:r>
            <w:r>
              <w:rPr>
                <w:rFonts w:hint="eastAsia" w:ascii="宋体" w:hAnsi="宋体" w:eastAsia="宋体" w:cs="宋体"/>
              </w:rPr>
              <w:t>保险期限自动终止。</w:t>
            </w:r>
          </w:p>
          <w:p w14:paraId="68B14DAD">
            <w:pPr>
              <w:spacing w:line="400" w:lineRule="exact"/>
              <w:rPr>
                <w:rFonts w:ascii="宋体" w:hAnsi="宋体" w:eastAsia="宋体" w:cs="宋体"/>
              </w:rPr>
            </w:pPr>
            <w:r>
              <w:rPr>
                <w:rFonts w:hint="eastAsia" w:ascii="宋体" w:hAnsi="宋体" w:eastAsia="宋体" w:cs="宋体"/>
              </w:rPr>
              <w:t>5.同一项目发生多次流标、多次开标，工程投标保证保险只购买一次。</w:t>
            </w:r>
          </w:p>
          <w:p w14:paraId="4C189211">
            <w:pPr>
              <w:spacing w:line="400" w:lineRule="exact"/>
              <w:rPr>
                <w:rFonts w:ascii="宋体" w:hAnsi="宋体" w:eastAsia="宋体" w:cs="宋体"/>
                <w:b/>
              </w:rPr>
            </w:pPr>
            <w:r>
              <w:rPr>
                <w:rFonts w:hint="eastAsia" w:ascii="宋体" w:hAnsi="宋体" w:cs="宋体"/>
                <w:b/>
                <w:lang w:eastAsia="zh-CN"/>
              </w:rPr>
              <w:t>四、</w:t>
            </w:r>
            <w:r>
              <w:rPr>
                <w:rFonts w:hint="eastAsia" w:ascii="宋体" w:hAnsi="宋体" w:eastAsia="宋体" w:cs="宋体"/>
                <w:b/>
              </w:rPr>
              <w:t>如投标人发生下列情况之一时，投标保证金将被没收：</w:t>
            </w:r>
          </w:p>
          <w:p w14:paraId="08AB3A14">
            <w:pPr>
              <w:spacing w:line="400" w:lineRule="exact"/>
              <w:rPr>
                <w:rFonts w:ascii="宋体" w:hAnsi="宋体" w:eastAsia="宋体" w:cs="宋体"/>
              </w:rPr>
            </w:pPr>
            <w:r>
              <w:rPr>
                <w:rFonts w:hint="eastAsia" w:ascii="宋体" w:hAnsi="宋体" w:eastAsia="宋体" w:cs="宋体"/>
              </w:rPr>
              <w:t>1.投标人在规定的投标有效期内撤销或修改其投标文件的。</w:t>
            </w:r>
          </w:p>
          <w:p w14:paraId="21BD29D5">
            <w:pPr>
              <w:spacing w:line="400" w:lineRule="exact"/>
              <w:rPr>
                <w:rFonts w:ascii="宋体" w:hAnsi="宋体" w:eastAsia="宋体" w:cs="宋体"/>
              </w:rPr>
            </w:pPr>
            <w:r>
              <w:rPr>
                <w:rFonts w:hint="eastAsia" w:ascii="宋体" w:hAnsi="宋体" w:eastAsia="宋体" w:cs="宋体"/>
              </w:rPr>
              <w:t>2.投标人中标后，非因不可抗力原因放弃中标、无正当理由不与招标人订立合同、在签订合同时向招标人提出附加条件</w:t>
            </w:r>
            <w:r>
              <w:rPr>
                <w:rFonts w:hint="eastAsia" w:ascii="宋体" w:hAnsi="宋体" w:cs="宋体"/>
                <w:lang w:eastAsia="zh-CN"/>
              </w:rPr>
              <w:t>，或者</w:t>
            </w:r>
            <w:r>
              <w:rPr>
                <w:rFonts w:hint="eastAsia" w:ascii="宋体" w:hAnsi="宋体" w:eastAsia="宋体" w:cs="宋体"/>
              </w:rPr>
              <w:t>不按照招标文件要求提交履约保证金的。</w:t>
            </w:r>
          </w:p>
          <w:p w14:paraId="5AEDE4E8">
            <w:pPr>
              <w:spacing w:line="400" w:lineRule="exact"/>
              <w:rPr>
                <w:rFonts w:ascii="宋体" w:hAnsi="宋体" w:eastAsia="宋体" w:cs="宋体"/>
              </w:rPr>
            </w:pPr>
            <w:r>
              <w:rPr>
                <w:rFonts w:hint="eastAsia" w:ascii="宋体" w:hAnsi="宋体" w:eastAsia="宋体" w:cs="宋体"/>
              </w:rPr>
              <w:t>3.投标人中标后，因违法行为导致中标被依法确认无效的。</w:t>
            </w:r>
          </w:p>
          <w:p w14:paraId="71452618">
            <w:pPr>
              <w:keepNext w:val="0"/>
              <w:keepLines w:val="0"/>
              <w:pageBreakBefore w:val="0"/>
              <w:kinsoku/>
              <w:wordWrap/>
              <w:overflowPunct/>
              <w:topLinePunct w:val="0"/>
              <w:autoSpaceDE/>
              <w:autoSpaceDN/>
              <w:bidi w:val="0"/>
              <w:adjustRightInd/>
              <w:snapToGrid/>
              <w:spacing w:line="360" w:lineRule="auto"/>
              <w:jc w:val="left"/>
              <w:textAlignment w:val="auto"/>
              <w:rPr>
                <w:rFonts w:ascii="宋体" w:hAnsi="宋体" w:cs="宋体"/>
                <w:b w:val="0"/>
                <w:bCs w:val="0"/>
                <w:sz w:val="21"/>
                <w:szCs w:val="21"/>
              </w:rPr>
            </w:pPr>
            <w:r>
              <w:rPr>
                <w:rFonts w:hint="eastAsia" w:ascii="宋体" w:hAnsi="宋体" w:eastAsia="宋体" w:cs="宋体"/>
                <w:szCs w:val="22"/>
              </w:rPr>
              <w:t>4.</w:t>
            </w:r>
            <w:r>
              <w:rPr>
                <w:rFonts w:hint="eastAsia" w:ascii="宋体" w:hAnsi="宋体" w:cs="宋体"/>
                <w:szCs w:val="22"/>
                <w:lang w:eastAsia="zh-CN"/>
              </w:rPr>
              <w:t>法律法规</w:t>
            </w:r>
            <w:r>
              <w:rPr>
                <w:rFonts w:hint="eastAsia" w:ascii="宋体" w:hAnsi="宋体" w:eastAsia="宋体" w:cs="宋体"/>
                <w:szCs w:val="22"/>
              </w:rPr>
              <w:t>规定的其他没收投标保证金情形。</w:t>
            </w:r>
          </w:p>
        </w:tc>
      </w:tr>
      <w:tr w14:paraId="3A871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90" w:hRule="atLeast"/>
          <w:jc w:val="center"/>
        </w:trPr>
        <w:tc>
          <w:tcPr>
            <w:tcW w:w="781" w:type="dxa"/>
            <w:vAlign w:val="center"/>
          </w:tcPr>
          <w:p w14:paraId="2DE3790D">
            <w:pPr>
              <w:spacing w:line="360" w:lineRule="auto"/>
              <w:jc w:val="center"/>
              <w:rPr>
                <w:rFonts w:ascii="宋体" w:hAnsi="宋体" w:cs="宋体"/>
                <w:szCs w:val="21"/>
              </w:rPr>
            </w:pPr>
            <w:r>
              <w:rPr>
                <w:rFonts w:ascii="宋体" w:hAnsi="宋体" w:cs="宋体"/>
                <w:szCs w:val="21"/>
              </w:rPr>
              <w:t>3.5.2</w:t>
            </w:r>
          </w:p>
        </w:tc>
        <w:tc>
          <w:tcPr>
            <w:tcW w:w="1984" w:type="dxa"/>
            <w:vAlign w:val="center"/>
          </w:tcPr>
          <w:p w14:paraId="03C914C1">
            <w:pPr>
              <w:spacing w:line="360" w:lineRule="auto"/>
              <w:jc w:val="center"/>
              <w:rPr>
                <w:rFonts w:ascii="宋体" w:hAnsi="宋体" w:cs="宋体"/>
                <w:szCs w:val="21"/>
              </w:rPr>
            </w:pPr>
            <w:r>
              <w:rPr>
                <w:rFonts w:hint="eastAsia" w:ascii="宋体" w:hAnsi="宋体" w:cs="宋体"/>
                <w:szCs w:val="21"/>
              </w:rPr>
              <w:t>近年财务状况的年份要求</w:t>
            </w:r>
          </w:p>
        </w:tc>
        <w:tc>
          <w:tcPr>
            <w:tcW w:w="7014" w:type="dxa"/>
            <w:vAlign w:val="center"/>
          </w:tcPr>
          <w:p w14:paraId="45261E67">
            <w:pPr>
              <w:spacing w:line="360" w:lineRule="auto"/>
              <w:rPr>
                <w:rFonts w:ascii="宋体" w:hAnsi="宋体" w:cs="宋体"/>
                <w:szCs w:val="21"/>
              </w:rPr>
            </w:pPr>
            <w:r>
              <w:rPr>
                <w:rFonts w:hint="eastAsia" w:ascii="宋体" w:hAnsi="宋体" w:cs="宋体"/>
                <w:szCs w:val="21"/>
                <w:lang w:eastAsia="zh-CN"/>
              </w:rPr>
              <w:t>2024年或2025年</w:t>
            </w:r>
            <w:r>
              <w:rPr>
                <w:rFonts w:hint="eastAsia" w:ascii="宋体" w:hAnsi="宋体" w:cs="宋体"/>
                <w:szCs w:val="21"/>
              </w:rPr>
              <w:t>（</w:t>
            </w:r>
            <w:r>
              <w:rPr>
                <w:rFonts w:hint="eastAsia" w:ascii="宋体" w:hAnsi="宋体" w:cs="宋体"/>
                <w:szCs w:val="21"/>
                <w:lang w:eastAsia="zh-CN"/>
              </w:rPr>
              <w:t>新成立企业提供企业自成立至今时段内的企业财务报表或近三个月银行出具的资信证明</w:t>
            </w:r>
            <w:r>
              <w:rPr>
                <w:rFonts w:hint="eastAsia" w:ascii="宋体" w:hAnsi="宋体" w:cs="宋体"/>
                <w:szCs w:val="21"/>
              </w:rPr>
              <w:t>）</w:t>
            </w:r>
          </w:p>
        </w:tc>
      </w:tr>
      <w:tr w14:paraId="672D9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665" w:hRule="atLeast"/>
          <w:jc w:val="center"/>
        </w:trPr>
        <w:tc>
          <w:tcPr>
            <w:tcW w:w="781" w:type="dxa"/>
            <w:vAlign w:val="center"/>
          </w:tcPr>
          <w:p w14:paraId="49CE1C94">
            <w:pPr>
              <w:spacing w:line="360" w:lineRule="auto"/>
              <w:jc w:val="center"/>
              <w:rPr>
                <w:rFonts w:ascii="宋体" w:hAnsi="宋体" w:cs="宋体"/>
                <w:szCs w:val="21"/>
              </w:rPr>
            </w:pPr>
            <w:r>
              <w:rPr>
                <w:rFonts w:ascii="宋体" w:hAnsi="宋体" w:cs="宋体"/>
                <w:szCs w:val="21"/>
              </w:rPr>
              <w:t>3.5.5</w:t>
            </w:r>
          </w:p>
        </w:tc>
        <w:tc>
          <w:tcPr>
            <w:tcW w:w="1984" w:type="dxa"/>
            <w:vAlign w:val="center"/>
          </w:tcPr>
          <w:p w14:paraId="20B3FBAA">
            <w:pPr>
              <w:spacing w:line="360" w:lineRule="auto"/>
              <w:jc w:val="center"/>
              <w:rPr>
                <w:rFonts w:ascii="宋体" w:hAnsi="宋体" w:cs="宋体"/>
                <w:szCs w:val="21"/>
              </w:rPr>
            </w:pPr>
            <w:r>
              <w:rPr>
                <w:rFonts w:hint="eastAsia" w:ascii="宋体" w:hAnsi="宋体" w:cs="宋体"/>
                <w:szCs w:val="21"/>
              </w:rPr>
              <w:t>近年发生的诉讼及仲裁情况的年份要求</w:t>
            </w:r>
          </w:p>
        </w:tc>
        <w:tc>
          <w:tcPr>
            <w:tcW w:w="7014" w:type="dxa"/>
            <w:vAlign w:val="center"/>
          </w:tcPr>
          <w:p w14:paraId="139E0C58">
            <w:pPr>
              <w:spacing w:line="360" w:lineRule="auto"/>
              <w:rPr>
                <w:rFonts w:ascii="宋体" w:hAnsi="宋体" w:cs="宋体"/>
                <w:szCs w:val="21"/>
                <w:u w:val="single"/>
              </w:rPr>
            </w:pPr>
            <w:r>
              <w:rPr>
                <w:rFonts w:ascii="宋体" w:hAnsi="宋体" w:cs="宋体"/>
                <w:szCs w:val="21"/>
              </w:rPr>
              <w:t>20</w:t>
            </w:r>
            <w:r>
              <w:rPr>
                <w:rFonts w:hint="eastAsia" w:ascii="宋体" w:hAnsi="宋体" w:cs="宋体"/>
                <w:szCs w:val="21"/>
                <w:lang w:val="en-US" w:eastAsia="zh-CN"/>
              </w:rPr>
              <w:t>23</w:t>
            </w:r>
            <w:r>
              <w:rPr>
                <w:rFonts w:hint="eastAsia" w:ascii="宋体" w:hAnsi="宋体" w:cs="宋体"/>
                <w:szCs w:val="21"/>
              </w:rPr>
              <w:t>年至今</w:t>
            </w:r>
          </w:p>
        </w:tc>
      </w:tr>
      <w:tr w14:paraId="5BA5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08CEA7CF">
            <w:pPr>
              <w:spacing w:line="360" w:lineRule="auto"/>
              <w:jc w:val="center"/>
              <w:rPr>
                <w:rFonts w:ascii="宋体" w:hAnsi="宋体" w:cs="宋体"/>
                <w:szCs w:val="21"/>
              </w:rPr>
            </w:pPr>
            <w:r>
              <w:rPr>
                <w:rFonts w:ascii="宋体" w:hAnsi="宋体" w:cs="宋体"/>
                <w:szCs w:val="21"/>
              </w:rPr>
              <w:t>3.6</w:t>
            </w:r>
          </w:p>
        </w:tc>
        <w:tc>
          <w:tcPr>
            <w:tcW w:w="1984" w:type="dxa"/>
            <w:vAlign w:val="center"/>
          </w:tcPr>
          <w:p w14:paraId="56CDE9F9">
            <w:pPr>
              <w:spacing w:line="360" w:lineRule="auto"/>
              <w:jc w:val="center"/>
              <w:rPr>
                <w:rFonts w:ascii="宋体" w:hAnsi="宋体" w:cs="宋体"/>
                <w:szCs w:val="21"/>
              </w:rPr>
            </w:pPr>
            <w:r>
              <w:rPr>
                <w:rFonts w:hint="eastAsia" w:ascii="宋体" w:hAnsi="宋体" w:cs="宋体"/>
                <w:szCs w:val="21"/>
              </w:rPr>
              <w:t>是否允许递交备选投标方案</w:t>
            </w:r>
          </w:p>
        </w:tc>
        <w:tc>
          <w:tcPr>
            <w:tcW w:w="7014" w:type="dxa"/>
            <w:vAlign w:val="center"/>
          </w:tcPr>
          <w:p w14:paraId="6521F810">
            <w:pPr>
              <w:spacing w:line="360" w:lineRule="auto"/>
              <w:rPr>
                <w:rFonts w:ascii="宋体" w:hAnsi="宋体" w:cs="宋体"/>
                <w:szCs w:val="21"/>
              </w:rPr>
            </w:pPr>
            <w:r>
              <w:rPr>
                <w:rFonts w:hint="eastAsia" w:ascii="宋体" w:hAnsi="宋体" w:cs="宋体"/>
                <w:szCs w:val="21"/>
              </w:rPr>
              <w:t>不允许</w:t>
            </w:r>
          </w:p>
        </w:tc>
      </w:tr>
      <w:tr w14:paraId="3BCED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938" w:hRule="atLeast"/>
          <w:jc w:val="center"/>
        </w:trPr>
        <w:tc>
          <w:tcPr>
            <w:tcW w:w="781" w:type="dxa"/>
            <w:vAlign w:val="center"/>
          </w:tcPr>
          <w:p w14:paraId="3E9D82AD">
            <w:pPr>
              <w:spacing w:line="360" w:lineRule="auto"/>
              <w:jc w:val="center"/>
              <w:rPr>
                <w:rFonts w:ascii="宋体" w:hAnsi="宋体" w:cs="宋体"/>
                <w:szCs w:val="21"/>
              </w:rPr>
            </w:pPr>
            <w:r>
              <w:rPr>
                <w:rFonts w:ascii="宋体" w:hAnsi="宋体" w:cs="宋体"/>
                <w:szCs w:val="21"/>
              </w:rPr>
              <w:t>3.7.3</w:t>
            </w:r>
          </w:p>
        </w:tc>
        <w:tc>
          <w:tcPr>
            <w:tcW w:w="1984" w:type="dxa"/>
            <w:vAlign w:val="center"/>
          </w:tcPr>
          <w:p w14:paraId="5CDC99D2">
            <w:pPr>
              <w:spacing w:line="360" w:lineRule="auto"/>
              <w:jc w:val="center"/>
              <w:rPr>
                <w:rFonts w:ascii="宋体" w:hAnsi="宋体" w:cs="宋体"/>
                <w:szCs w:val="21"/>
              </w:rPr>
            </w:pPr>
            <w:r>
              <w:rPr>
                <w:rFonts w:hint="eastAsia" w:ascii="宋体" w:hAnsi="宋体" w:cs="宋体"/>
                <w:szCs w:val="21"/>
              </w:rPr>
              <w:t>签字或盖章要求</w:t>
            </w:r>
          </w:p>
        </w:tc>
        <w:tc>
          <w:tcPr>
            <w:tcW w:w="7014" w:type="dxa"/>
            <w:vAlign w:val="center"/>
          </w:tcPr>
          <w:p w14:paraId="20D7E478">
            <w:pPr>
              <w:spacing w:line="360" w:lineRule="auto"/>
              <w:rPr>
                <w:rFonts w:hint="default" w:ascii="宋体" w:hAnsi="宋体" w:eastAsia="宋体" w:cs="宋体"/>
                <w:szCs w:val="21"/>
                <w:lang w:val="en-US" w:eastAsia="zh-CN"/>
              </w:rPr>
            </w:pPr>
            <w:r>
              <w:rPr>
                <w:rFonts w:ascii="宋体" w:hAnsi="宋体"/>
              </w:rPr>
              <w:t>应按照招标文件要求的投标文件格式，在法定代表人或授权代理人签字或盖章处签名或</w:t>
            </w:r>
            <w:r>
              <w:rPr>
                <w:rFonts w:hint="eastAsia" w:ascii="宋体" w:hAnsi="宋体"/>
              </w:rPr>
              <w:t>签章</w:t>
            </w:r>
            <w:r>
              <w:rPr>
                <w:rFonts w:ascii="宋体" w:hAnsi="宋体"/>
              </w:rPr>
              <w:t>；在投标人盖章处盖单位公章</w:t>
            </w:r>
            <w:r>
              <w:rPr>
                <w:rFonts w:hint="eastAsia" w:ascii="宋体" w:hAnsi="宋体"/>
              </w:rPr>
              <w:t>，</w:t>
            </w:r>
            <w:r>
              <w:rPr>
                <w:rFonts w:ascii="宋体" w:hAnsi="宋体"/>
              </w:rPr>
              <w:t>没有</w:t>
            </w:r>
            <w:r>
              <w:rPr>
                <w:rFonts w:hint="eastAsia" w:ascii="宋体" w:hAnsi="宋体"/>
                <w:lang w:val="en-US" w:eastAsia="zh-CN"/>
              </w:rPr>
              <w:t>按照要求</w:t>
            </w:r>
            <w:r>
              <w:rPr>
                <w:rFonts w:ascii="宋体" w:hAnsi="宋体"/>
              </w:rPr>
              <w:t>签字或盖章的投标文件将被拒绝</w:t>
            </w:r>
            <w:r>
              <w:rPr>
                <w:rFonts w:hint="eastAsia" w:ascii="宋体" w:hAnsi="宋体"/>
                <w:szCs w:val="21"/>
              </w:rPr>
              <w:t>。</w:t>
            </w:r>
            <w:r>
              <w:rPr>
                <w:rFonts w:hint="eastAsia" w:ascii="宋体" w:hAnsi="宋体"/>
                <w:szCs w:val="21"/>
                <w:lang w:val="en-US" w:eastAsia="zh-CN"/>
              </w:rPr>
              <w:t>签字或盖章均可使用公章或电子章。</w:t>
            </w:r>
          </w:p>
        </w:tc>
      </w:tr>
      <w:tr w14:paraId="789A0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264" w:hRule="atLeast"/>
          <w:jc w:val="center"/>
        </w:trPr>
        <w:tc>
          <w:tcPr>
            <w:tcW w:w="781" w:type="dxa"/>
            <w:vAlign w:val="center"/>
          </w:tcPr>
          <w:p w14:paraId="4B6DEDF8">
            <w:pPr>
              <w:spacing w:line="360" w:lineRule="auto"/>
              <w:jc w:val="center"/>
              <w:rPr>
                <w:rFonts w:ascii="宋体" w:hAnsi="宋体" w:cs="宋体"/>
                <w:szCs w:val="21"/>
              </w:rPr>
            </w:pPr>
            <w:r>
              <w:rPr>
                <w:rFonts w:ascii="宋体" w:hAnsi="宋体" w:cs="宋体"/>
                <w:szCs w:val="21"/>
              </w:rPr>
              <w:t>3.7.4</w:t>
            </w:r>
          </w:p>
        </w:tc>
        <w:tc>
          <w:tcPr>
            <w:tcW w:w="1984" w:type="dxa"/>
            <w:vAlign w:val="center"/>
          </w:tcPr>
          <w:p w14:paraId="6409234E">
            <w:pPr>
              <w:spacing w:line="360" w:lineRule="auto"/>
              <w:jc w:val="center"/>
              <w:rPr>
                <w:rFonts w:ascii="宋体" w:hAnsi="宋体" w:cs="宋体"/>
                <w:sz w:val="21"/>
                <w:szCs w:val="21"/>
              </w:rPr>
            </w:pPr>
            <w:r>
              <w:rPr>
                <w:rFonts w:hint="eastAsia" w:ascii="宋体" w:hAnsi="宋体" w:cs="宋体"/>
                <w:sz w:val="21"/>
                <w:szCs w:val="21"/>
              </w:rPr>
              <w:t>投标文件份数</w:t>
            </w:r>
          </w:p>
        </w:tc>
        <w:tc>
          <w:tcPr>
            <w:tcW w:w="7014" w:type="dxa"/>
            <w:vAlign w:val="center"/>
          </w:tcPr>
          <w:p w14:paraId="464CDA06">
            <w:pPr>
              <w:spacing w:line="400" w:lineRule="exact"/>
              <w:rPr>
                <w:rFonts w:ascii="宋体" w:hAnsi="宋体" w:cs="宋体"/>
                <w:sz w:val="21"/>
                <w:szCs w:val="21"/>
              </w:rPr>
            </w:pPr>
            <w:r>
              <w:rPr>
                <w:rFonts w:hint="eastAsia" w:ascii="宋体" w:hAnsi="宋体" w:cs="宋体"/>
                <w:sz w:val="21"/>
                <w:szCs w:val="21"/>
              </w:rPr>
              <w:t>网上递交：网上递交需登录保山市公共资源交易电子服务系统，投标人须在投标文件提交截止时间前完成所有电子投标文件的上传，网上确认电子签名，并打印“上传文件回执”，投标文件递交截止时间前未完成投标文件上传的，视为撤回投标文件。</w:t>
            </w:r>
          </w:p>
          <w:p w14:paraId="3B6A0A34">
            <w:pPr>
              <w:spacing w:line="360" w:lineRule="auto"/>
              <w:rPr>
                <w:rFonts w:ascii="宋体" w:hAnsi="宋体"/>
                <w:sz w:val="21"/>
                <w:szCs w:val="21"/>
              </w:rPr>
            </w:pPr>
            <w:r>
              <w:rPr>
                <w:rFonts w:hint="eastAsia" w:ascii="宋体" w:hAnsi="宋体" w:cs="宋体"/>
                <w:sz w:val="21"/>
                <w:szCs w:val="21"/>
              </w:rPr>
              <w:t>如投标人</w:t>
            </w:r>
            <w:r>
              <w:rPr>
                <w:rFonts w:hint="eastAsia" w:ascii="宋体" w:hAnsi="宋体" w:cs="宋体"/>
                <w:sz w:val="21"/>
                <w:szCs w:val="21"/>
                <w:lang w:val="en-US" w:eastAsia="zh-CN"/>
              </w:rPr>
              <w:t>有幸</w:t>
            </w:r>
            <w:r>
              <w:rPr>
                <w:rFonts w:hint="eastAsia" w:ascii="宋体" w:hAnsi="宋体" w:cs="宋体"/>
                <w:sz w:val="21"/>
                <w:szCs w:val="21"/>
              </w:rPr>
              <w:t>中标，需向招标人提供</w:t>
            </w:r>
            <w:r>
              <w:rPr>
                <w:rFonts w:hint="eastAsia" w:ascii="宋体" w:hAnsi="宋体" w:cs="宋体"/>
                <w:sz w:val="21"/>
                <w:szCs w:val="21"/>
                <w:lang w:val="en-US" w:eastAsia="zh-CN"/>
              </w:rPr>
              <w:t>两</w:t>
            </w:r>
            <w:r>
              <w:rPr>
                <w:rFonts w:hint="eastAsia" w:ascii="宋体" w:hAnsi="宋体" w:cs="宋体"/>
                <w:sz w:val="21"/>
                <w:szCs w:val="21"/>
              </w:rPr>
              <w:t>套纸质投标文件。</w:t>
            </w:r>
          </w:p>
        </w:tc>
      </w:tr>
      <w:tr w14:paraId="7541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896" w:hRule="atLeast"/>
          <w:jc w:val="center"/>
        </w:trPr>
        <w:tc>
          <w:tcPr>
            <w:tcW w:w="781" w:type="dxa"/>
            <w:vAlign w:val="center"/>
          </w:tcPr>
          <w:p w14:paraId="719207ED">
            <w:pPr>
              <w:spacing w:line="360" w:lineRule="auto"/>
              <w:jc w:val="center"/>
              <w:rPr>
                <w:rFonts w:ascii="宋体" w:hAnsi="宋体" w:cs="宋体"/>
                <w:szCs w:val="21"/>
              </w:rPr>
            </w:pPr>
            <w:r>
              <w:rPr>
                <w:rFonts w:ascii="宋体" w:hAnsi="宋体" w:cs="宋体"/>
                <w:szCs w:val="21"/>
              </w:rPr>
              <w:t>4.2.2</w:t>
            </w:r>
          </w:p>
        </w:tc>
        <w:tc>
          <w:tcPr>
            <w:tcW w:w="1984" w:type="dxa"/>
            <w:vAlign w:val="center"/>
          </w:tcPr>
          <w:p w14:paraId="44128C58">
            <w:pPr>
              <w:spacing w:line="360"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rPr>
              <w:t>递交投标文件</w:t>
            </w:r>
            <w:r>
              <w:rPr>
                <w:rFonts w:hint="eastAsia" w:ascii="宋体" w:hAnsi="宋体" w:cs="宋体"/>
                <w:szCs w:val="21"/>
                <w:highlight w:val="none"/>
                <w:lang w:val="en-US" w:eastAsia="zh-CN"/>
              </w:rPr>
              <w:t>时间及地点</w:t>
            </w:r>
          </w:p>
        </w:tc>
        <w:tc>
          <w:tcPr>
            <w:tcW w:w="7014" w:type="dxa"/>
            <w:vAlign w:val="center"/>
          </w:tcPr>
          <w:p w14:paraId="282E89DE">
            <w:pPr>
              <w:spacing w:line="360" w:lineRule="auto"/>
              <w:rPr>
                <w:rFonts w:hint="eastAsia" w:ascii="宋体" w:hAnsi="宋体" w:eastAsia="宋体" w:cs="宋体"/>
                <w:sz w:val="21"/>
                <w:szCs w:val="21"/>
              </w:rPr>
            </w:pPr>
            <w:r>
              <w:rPr>
                <w:rFonts w:hint="eastAsia" w:ascii="宋体" w:hAnsi="宋体"/>
                <w:highlight w:val="none"/>
              </w:rPr>
              <w:t>时间</w:t>
            </w:r>
            <w:r>
              <w:rPr>
                <w:rFonts w:hint="eastAsia" w:ascii="宋体" w:hAnsi="宋体" w:eastAsia="宋体" w:cs="宋体"/>
                <w:sz w:val="21"/>
                <w:szCs w:val="21"/>
              </w:rPr>
              <w:t>：202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日</w:t>
            </w:r>
            <w:r>
              <w:rPr>
                <w:rFonts w:hint="eastAsia" w:ascii="宋体" w:hAnsi="宋体" w:eastAsia="宋体" w:cs="宋体"/>
                <w:sz w:val="21"/>
                <w:szCs w:val="21"/>
                <w:lang w:val="en-US" w:eastAsia="zh-CN"/>
              </w:rPr>
              <w:t>9</w:t>
            </w:r>
            <w:r>
              <w:rPr>
                <w:rFonts w:hint="eastAsia" w:ascii="宋体" w:hAnsi="宋体" w:eastAsia="宋体" w:cs="宋体"/>
                <w:sz w:val="21"/>
                <w:szCs w:val="21"/>
              </w:rPr>
              <w:t>时00分前</w:t>
            </w:r>
          </w:p>
          <w:p w14:paraId="11F3CAF0">
            <w:pPr>
              <w:spacing w:line="360" w:lineRule="auto"/>
              <w:rPr>
                <w:rFonts w:hint="eastAsia" w:ascii="宋体" w:hAnsi="宋体"/>
                <w:highlight w:val="none"/>
              </w:rPr>
            </w:pPr>
            <w:r>
              <w:rPr>
                <w:rFonts w:hint="eastAsia" w:ascii="宋体" w:hAnsi="宋体" w:eastAsia="宋体" w:cs="宋体"/>
                <w:sz w:val="21"/>
                <w:szCs w:val="21"/>
              </w:rPr>
              <w:t>地点：全国公共资源交易平台（云南省）/云南省公共资源交易信息网（网址：http://ggzy.yn.gov.cn/）</w:t>
            </w:r>
          </w:p>
        </w:tc>
      </w:tr>
      <w:tr w14:paraId="1B75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4DA21484">
            <w:pPr>
              <w:spacing w:line="360" w:lineRule="auto"/>
              <w:jc w:val="center"/>
              <w:rPr>
                <w:rFonts w:ascii="宋体" w:hAnsi="宋体" w:cs="宋体"/>
                <w:szCs w:val="21"/>
              </w:rPr>
            </w:pPr>
            <w:r>
              <w:rPr>
                <w:rFonts w:ascii="宋体" w:hAnsi="宋体" w:cs="宋体"/>
                <w:szCs w:val="21"/>
              </w:rPr>
              <w:t>4.2.3</w:t>
            </w:r>
          </w:p>
        </w:tc>
        <w:tc>
          <w:tcPr>
            <w:tcW w:w="1984" w:type="dxa"/>
            <w:vAlign w:val="center"/>
          </w:tcPr>
          <w:p w14:paraId="21D25A5F">
            <w:pPr>
              <w:spacing w:line="360" w:lineRule="auto"/>
              <w:jc w:val="center"/>
              <w:rPr>
                <w:rFonts w:ascii="宋体" w:hAnsi="宋体"/>
              </w:rPr>
            </w:pPr>
            <w:r>
              <w:rPr>
                <w:rFonts w:hint="eastAsia" w:ascii="宋体" w:hAnsi="宋体"/>
              </w:rPr>
              <w:t>是否退还投标文件</w:t>
            </w:r>
          </w:p>
        </w:tc>
        <w:tc>
          <w:tcPr>
            <w:tcW w:w="7014" w:type="dxa"/>
            <w:vAlign w:val="center"/>
          </w:tcPr>
          <w:p w14:paraId="528DBB6A">
            <w:pPr>
              <w:spacing w:line="360" w:lineRule="auto"/>
              <w:rPr>
                <w:rFonts w:ascii="宋体" w:hAnsi="宋体"/>
              </w:rPr>
            </w:pPr>
            <w:r>
              <w:rPr>
                <w:rFonts w:hint="eastAsia" w:ascii="宋体" w:hAnsi="宋体"/>
              </w:rPr>
              <w:t>否</w:t>
            </w:r>
          </w:p>
        </w:tc>
      </w:tr>
      <w:tr w14:paraId="6F53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770" w:hRule="atLeast"/>
          <w:jc w:val="center"/>
        </w:trPr>
        <w:tc>
          <w:tcPr>
            <w:tcW w:w="781" w:type="dxa"/>
            <w:vAlign w:val="center"/>
          </w:tcPr>
          <w:p w14:paraId="1616299D">
            <w:pPr>
              <w:spacing w:line="360" w:lineRule="auto"/>
              <w:jc w:val="center"/>
              <w:rPr>
                <w:rFonts w:ascii="宋体" w:hAnsi="宋体" w:cs="宋体"/>
                <w:szCs w:val="21"/>
              </w:rPr>
            </w:pPr>
            <w:r>
              <w:rPr>
                <w:rFonts w:ascii="宋体" w:hAnsi="宋体" w:cs="宋体"/>
                <w:szCs w:val="21"/>
              </w:rPr>
              <w:t>5.1</w:t>
            </w:r>
          </w:p>
        </w:tc>
        <w:tc>
          <w:tcPr>
            <w:tcW w:w="1984" w:type="dxa"/>
            <w:vAlign w:val="center"/>
          </w:tcPr>
          <w:p w14:paraId="05194673">
            <w:pPr>
              <w:spacing w:line="360" w:lineRule="auto"/>
              <w:jc w:val="center"/>
              <w:rPr>
                <w:rFonts w:ascii="宋体" w:hAnsi="宋体"/>
                <w:highlight w:val="none"/>
              </w:rPr>
            </w:pPr>
            <w:r>
              <w:rPr>
                <w:rFonts w:hint="eastAsia" w:ascii="宋体" w:hAnsi="宋体"/>
                <w:highlight w:val="none"/>
              </w:rPr>
              <w:t>开标时间和地点</w:t>
            </w:r>
          </w:p>
        </w:tc>
        <w:tc>
          <w:tcPr>
            <w:tcW w:w="7014" w:type="dxa"/>
            <w:vAlign w:val="center"/>
          </w:tcPr>
          <w:p w14:paraId="536DEDA6">
            <w:pPr>
              <w:spacing w:line="360" w:lineRule="auto"/>
              <w:rPr>
                <w:rFonts w:ascii="宋体" w:hAnsi="宋体"/>
                <w:highlight w:val="none"/>
              </w:rPr>
            </w:pPr>
            <w:r>
              <w:rPr>
                <w:rFonts w:hint="eastAsia" w:ascii="宋体" w:hAnsi="宋体"/>
                <w:highlight w:val="none"/>
              </w:rPr>
              <w:t>开标时间：202</w:t>
            </w:r>
            <w:r>
              <w:rPr>
                <w:rFonts w:hint="eastAsia" w:ascii="宋体" w:hAnsi="宋体"/>
                <w:highlight w:val="none"/>
                <w:lang w:val="en-US" w:eastAsia="zh-CN"/>
              </w:rPr>
              <w:t>6</w:t>
            </w:r>
            <w:r>
              <w:rPr>
                <w:rFonts w:hint="eastAsia" w:ascii="宋体" w:hAnsi="宋体"/>
                <w:highlight w:val="none"/>
              </w:rPr>
              <w:t>年</w:t>
            </w:r>
            <w:r>
              <w:rPr>
                <w:rFonts w:hint="eastAsia" w:ascii="宋体" w:hAnsi="宋体"/>
                <w:highlight w:val="none"/>
                <w:lang w:val="en-US" w:eastAsia="zh-CN"/>
              </w:rPr>
              <w:t xml:space="preserve">  </w:t>
            </w:r>
            <w:r>
              <w:rPr>
                <w:rFonts w:hint="eastAsia" w:ascii="宋体" w:hAnsi="宋体"/>
                <w:highlight w:val="none"/>
              </w:rPr>
              <w:t>月</w:t>
            </w:r>
            <w:r>
              <w:rPr>
                <w:rFonts w:hint="eastAsia" w:ascii="宋体" w:hAnsi="宋体"/>
                <w:highlight w:val="none"/>
                <w:lang w:val="en-US" w:eastAsia="zh-CN"/>
              </w:rPr>
              <w:t xml:space="preserve">  </w:t>
            </w:r>
            <w:r>
              <w:rPr>
                <w:rFonts w:hint="eastAsia" w:ascii="宋体" w:hAnsi="宋体"/>
                <w:highlight w:val="none"/>
              </w:rPr>
              <w:t>日</w:t>
            </w:r>
            <w:r>
              <w:rPr>
                <w:rFonts w:hint="eastAsia" w:ascii="宋体" w:hAnsi="宋体"/>
                <w:highlight w:val="none"/>
                <w:lang w:val="en-US" w:eastAsia="zh-CN"/>
              </w:rPr>
              <w:t>9</w:t>
            </w:r>
            <w:r>
              <w:rPr>
                <w:rFonts w:hint="eastAsia" w:ascii="宋体" w:hAnsi="宋体"/>
                <w:highlight w:val="none"/>
              </w:rPr>
              <w:t>时00分</w:t>
            </w:r>
          </w:p>
          <w:p w14:paraId="6C458721">
            <w:pPr>
              <w:spacing w:line="360" w:lineRule="auto"/>
              <w:ind w:left="1050" w:hanging="1050" w:hangingChars="500"/>
              <w:rPr>
                <w:rFonts w:hint="eastAsia" w:ascii="宋体" w:hAnsi="宋体" w:eastAsia="宋体"/>
                <w:highlight w:val="none"/>
                <w:lang w:eastAsia="zh-CN"/>
              </w:rPr>
            </w:pPr>
            <w:r>
              <w:rPr>
                <w:rFonts w:hint="eastAsia" w:ascii="宋体" w:hAnsi="宋体"/>
                <w:highlight w:val="none"/>
              </w:rPr>
              <w:t>开标地点：</w:t>
            </w:r>
            <w:r>
              <w:rPr>
                <w:rFonts w:hint="eastAsia" w:ascii="宋体" w:hAnsi="宋体"/>
                <w:highlight w:val="none"/>
                <w:lang w:val="en-US" w:eastAsia="zh-CN"/>
              </w:rPr>
              <w:t>昌宁县</w:t>
            </w:r>
            <w:r>
              <w:rPr>
                <w:rFonts w:hint="eastAsia" w:ascii="宋体" w:hAnsi="宋体"/>
                <w:highlight w:val="none"/>
                <w:lang w:eastAsia="zh-CN"/>
              </w:rPr>
              <w:t>公共资源交易中心</w:t>
            </w:r>
          </w:p>
        </w:tc>
      </w:tr>
      <w:tr w14:paraId="71D04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0B88A6E8">
            <w:pPr>
              <w:spacing w:line="360" w:lineRule="auto"/>
              <w:jc w:val="center"/>
              <w:rPr>
                <w:rFonts w:ascii="宋体" w:hAnsi="宋体" w:cs="宋体"/>
                <w:szCs w:val="21"/>
              </w:rPr>
            </w:pPr>
            <w:r>
              <w:rPr>
                <w:rFonts w:ascii="宋体" w:hAnsi="宋体" w:cs="宋体"/>
                <w:szCs w:val="21"/>
              </w:rPr>
              <w:t>5.2</w:t>
            </w:r>
          </w:p>
        </w:tc>
        <w:tc>
          <w:tcPr>
            <w:tcW w:w="1984" w:type="dxa"/>
            <w:vAlign w:val="center"/>
          </w:tcPr>
          <w:p w14:paraId="660BD038">
            <w:pPr>
              <w:spacing w:line="360" w:lineRule="auto"/>
              <w:jc w:val="center"/>
              <w:rPr>
                <w:rFonts w:ascii="宋体" w:hAnsi="宋体" w:cs="宋体"/>
                <w:szCs w:val="21"/>
              </w:rPr>
            </w:pPr>
            <w:r>
              <w:rPr>
                <w:rFonts w:hint="eastAsia" w:ascii="宋体" w:hAnsi="宋体" w:cs="宋体"/>
                <w:szCs w:val="21"/>
              </w:rPr>
              <w:t>开标程序</w:t>
            </w:r>
          </w:p>
        </w:tc>
        <w:tc>
          <w:tcPr>
            <w:tcW w:w="7014" w:type="dxa"/>
            <w:vAlign w:val="center"/>
          </w:tcPr>
          <w:p w14:paraId="1E3A7A23">
            <w:pPr>
              <w:spacing w:line="360" w:lineRule="auto"/>
              <w:rPr>
                <w:rFonts w:hint="eastAsia" w:ascii="宋体" w:hAnsi="宋体" w:eastAsia="宋体" w:cs="宋体"/>
                <w:szCs w:val="21"/>
                <w:lang w:eastAsia="zh-CN"/>
              </w:rPr>
            </w:pPr>
            <w:r>
              <w:rPr>
                <w:rFonts w:hint="eastAsia" w:ascii="宋体" w:hAnsi="宋体"/>
                <w:lang w:eastAsia="zh-CN"/>
              </w:rPr>
              <w:t>按照电脑显示顺序依次唱标</w:t>
            </w:r>
          </w:p>
        </w:tc>
      </w:tr>
      <w:tr w14:paraId="43BD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46254FA9">
            <w:pPr>
              <w:spacing w:line="360" w:lineRule="auto"/>
              <w:jc w:val="center"/>
              <w:rPr>
                <w:rFonts w:ascii="宋体" w:hAnsi="宋体" w:cs="宋体"/>
                <w:szCs w:val="21"/>
              </w:rPr>
            </w:pPr>
            <w:r>
              <w:rPr>
                <w:rFonts w:ascii="宋体" w:hAnsi="宋体" w:cs="宋体"/>
                <w:szCs w:val="21"/>
              </w:rPr>
              <w:t>6.1.1</w:t>
            </w:r>
          </w:p>
        </w:tc>
        <w:tc>
          <w:tcPr>
            <w:tcW w:w="1984" w:type="dxa"/>
            <w:vAlign w:val="center"/>
          </w:tcPr>
          <w:p w14:paraId="3D47DB1D">
            <w:pPr>
              <w:spacing w:line="360" w:lineRule="auto"/>
              <w:jc w:val="center"/>
              <w:rPr>
                <w:rFonts w:ascii="宋体" w:hAnsi="宋体" w:cs="宋体"/>
                <w:szCs w:val="21"/>
              </w:rPr>
            </w:pPr>
            <w:r>
              <w:rPr>
                <w:rFonts w:hint="eastAsia" w:ascii="宋体" w:hAnsi="宋体" w:cs="宋体"/>
                <w:szCs w:val="21"/>
              </w:rPr>
              <w:t>评标委员会的组建</w:t>
            </w:r>
          </w:p>
        </w:tc>
        <w:tc>
          <w:tcPr>
            <w:tcW w:w="7014" w:type="dxa"/>
            <w:vAlign w:val="center"/>
          </w:tcPr>
          <w:p w14:paraId="7A8D50CB">
            <w:pPr>
              <w:spacing w:line="360" w:lineRule="auto"/>
              <w:rPr>
                <w:rFonts w:ascii="宋体" w:hAnsi="宋体" w:cs="宋体"/>
                <w:szCs w:val="21"/>
              </w:rPr>
            </w:pPr>
            <w:r>
              <w:rPr>
                <w:rFonts w:hint="eastAsia" w:ascii="宋体" w:hAnsi="宋体" w:cs="宋体"/>
                <w:szCs w:val="21"/>
              </w:rPr>
              <w:t>评标委员会构成：</w:t>
            </w:r>
            <w:r>
              <w:rPr>
                <w:rFonts w:hint="eastAsia" w:ascii="宋体" w:hAnsi="宋体" w:cs="宋体"/>
                <w:szCs w:val="21"/>
                <w:lang w:val="en-US" w:eastAsia="zh-CN"/>
              </w:rPr>
              <w:t>招标人代表及随机抽取的评标专家共5人及以上单数组成</w:t>
            </w:r>
            <w:r>
              <w:rPr>
                <w:rFonts w:hint="eastAsia" w:ascii="宋体" w:hAnsi="宋体" w:cs="宋体"/>
                <w:szCs w:val="21"/>
              </w:rPr>
              <w:t xml:space="preserve">。 </w:t>
            </w:r>
          </w:p>
          <w:p w14:paraId="06A368A3">
            <w:pPr>
              <w:spacing w:line="360" w:lineRule="auto"/>
              <w:rPr>
                <w:rFonts w:hint="eastAsia" w:ascii="宋体" w:hAnsi="宋体" w:eastAsia="宋体" w:cs="宋体"/>
                <w:szCs w:val="21"/>
                <w:lang w:eastAsia="zh-CN"/>
              </w:rPr>
            </w:pPr>
            <w:r>
              <w:rPr>
                <w:rFonts w:hint="eastAsia" w:ascii="宋体" w:hAnsi="宋体" w:cs="宋体"/>
                <w:szCs w:val="21"/>
              </w:rPr>
              <w:t>评标专家确定方式：从</w:t>
            </w:r>
            <w:r>
              <w:rPr>
                <w:rFonts w:hint="eastAsia" w:ascii="宋体" w:hAnsi="宋体" w:cs="宋体"/>
                <w:szCs w:val="21"/>
                <w:lang w:val="en-US" w:eastAsia="zh-CN"/>
              </w:rPr>
              <w:t>云南省</w:t>
            </w:r>
            <w:r>
              <w:rPr>
                <w:rFonts w:hint="eastAsia" w:ascii="宋体" w:hAnsi="宋体" w:cs="宋体"/>
                <w:szCs w:val="21"/>
              </w:rPr>
              <w:t>综合评标专家库中随机抽取</w:t>
            </w:r>
            <w:r>
              <w:rPr>
                <w:rFonts w:hint="eastAsia" w:ascii="宋体" w:hAnsi="宋体" w:cs="宋体"/>
                <w:szCs w:val="21"/>
                <w:lang w:eastAsia="zh-CN"/>
              </w:rPr>
              <w:t>。</w:t>
            </w:r>
          </w:p>
        </w:tc>
      </w:tr>
      <w:tr w14:paraId="0ACB0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582" w:hRule="atLeast"/>
          <w:jc w:val="center"/>
        </w:trPr>
        <w:tc>
          <w:tcPr>
            <w:tcW w:w="781" w:type="dxa"/>
            <w:vAlign w:val="center"/>
          </w:tcPr>
          <w:p w14:paraId="1A8EB9C2">
            <w:pPr>
              <w:spacing w:line="360" w:lineRule="auto"/>
              <w:jc w:val="center"/>
              <w:rPr>
                <w:rFonts w:ascii="宋体" w:hAnsi="宋体" w:cs="宋体"/>
                <w:szCs w:val="21"/>
              </w:rPr>
            </w:pPr>
            <w:r>
              <w:rPr>
                <w:rFonts w:ascii="宋体" w:hAnsi="宋体" w:cs="宋体"/>
                <w:szCs w:val="21"/>
              </w:rPr>
              <w:t>7.1</w:t>
            </w:r>
          </w:p>
        </w:tc>
        <w:tc>
          <w:tcPr>
            <w:tcW w:w="1984" w:type="dxa"/>
            <w:vAlign w:val="center"/>
          </w:tcPr>
          <w:p w14:paraId="3520E84A">
            <w:pPr>
              <w:adjustRightInd w:val="0"/>
              <w:snapToGrid w:val="0"/>
              <w:spacing w:line="360" w:lineRule="auto"/>
              <w:jc w:val="center"/>
              <w:rPr>
                <w:rFonts w:ascii="宋体" w:hAnsi="宋体" w:cs="宋体"/>
                <w:szCs w:val="21"/>
              </w:rPr>
            </w:pPr>
            <w:r>
              <w:rPr>
                <w:rFonts w:hint="eastAsia" w:ascii="宋体" w:hAnsi="宋体" w:cs="宋体"/>
                <w:szCs w:val="21"/>
              </w:rPr>
              <w:t>是否授权评标委员会确定中标人</w:t>
            </w:r>
          </w:p>
        </w:tc>
        <w:tc>
          <w:tcPr>
            <w:tcW w:w="7014" w:type="dxa"/>
            <w:vAlign w:val="center"/>
          </w:tcPr>
          <w:p w14:paraId="0905682F">
            <w:pPr>
              <w:adjustRightInd w:val="0"/>
              <w:snapToGrid w:val="0"/>
              <w:spacing w:line="360" w:lineRule="auto"/>
              <w:rPr>
                <w:rFonts w:ascii="宋体" w:hAnsi="宋体" w:cs="宋体"/>
                <w:szCs w:val="21"/>
              </w:rPr>
            </w:pPr>
            <w:r>
              <w:rPr>
                <w:rFonts w:hint="eastAsia" w:ascii="宋体" w:hAnsi="宋体" w:cs="宋体"/>
                <w:szCs w:val="21"/>
              </w:rPr>
              <w:t>否，推荐的中标候选人数：前</w:t>
            </w:r>
            <w:r>
              <w:rPr>
                <w:rFonts w:ascii="宋体" w:hAnsi="宋体" w:cs="宋体"/>
                <w:szCs w:val="21"/>
              </w:rPr>
              <w:t>3</w:t>
            </w:r>
            <w:r>
              <w:rPr>
                <w:rFonts w:hint="eastAsia" w:ascii="宋体" w:hAnsi="宋体" w:cs="宋体"/>
                <w:szCs w:val="21"/>
              </w:rPr>
              <w:t>名</w:t>
            </w:r>
          </w:p>
        </w:tc>
      </w:tr>
      <w:tr w14:paraId="4ACFE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Align w:val="center"/>
          </w:tcPr>
          <w:p w14:paraId="0D046D33">
            <w:pPr>
              <w:adjustRightInd w:val="0"/>
              <w:snapToGrid w:val="0"/>
              <w:spacing w:line="360" w:lineRule="auto"/>
              <w:jc w:val="center"/>
              <w:rPr>
                <w:rFonts w:ascii="宋体" w:hAnsi="宋体" w:cs="宋体"/>
                <w:szCs w:val="21"/>
              </w:rPr>
            </w:pPr>
            <w:r>
              <w:rPr>
                <w:rFonts w:ascii="宋体" w:hAnsi="宋体" w:cs="宋体"/>
                <w:szCs w:val="21"/>
              </w:rPr>
              <w:t>7.3.1</w:t>
            </w:r>
          </w:p>
        </w:tc>
        <w:tc>
          <w:tcPr>
            <w:tcW w:w="1984" w:type="dxa"/>
            <w:vAlign w:val="center"/>
          </w:tcPr>
          <w:p w14:paraId="200FB9A2">
            <w:pPr>
              <w:adjustRightInd w:val="0"/>
              <w:snapToGrid w:val="0"/>
              <w:spacing w:line="360" w:lineRule="auto"/>
              <w:jc w:val="center"/>
              <w:rPr>
                <w:rFonts w:ascii="宋体" w:hAnsi="宋体" w:cs="宋体"/>
                <w:szCs w:val="21"/>
              </w:rPr>
            </w:pPr>
            <w:r>
              <w:rPr>
                <w:rFonts w:hint="eastAsia" w:ascii="宋体" w:hAnsi="宋体" w:cs="宋体"/>
                <w:szCs w:val="21"/>
              </w:rPr>
              <w:t>履约担保</w:t>
            </w:r>
          </w:p>
        </w:tc>
        <w:tc>
          <w:tcPr>
            <w:tcW w:w="7014" w:type="dxa"/>
            <w:vAlign w:val="center"/>
          </w:tcPr>
          <w:p w14:paraId="22D2374C">
            <w:pPr>
              <w:spacing w:line="360" w:lineRule="auto"/>
              <w:rPr>
                <w:rFonts w:hint="default" w:ascii="宋体" w:hAnsi="宋体" w:eastAsia="宋体"/>
                <w:b/>
                <w:szCs w:val="21"/>
                <w:lang w:val="en-US" w:eastAsia="zh-CN"/>
              </w:rPr>
            </w:pPr>
            <w:r>
              <w:rPr>
                <w:rFonts w:hint="eastAsia" w:ascii="宋体" w:hAnsi="宋体"/>
                <w:szCs w:val="21"/>
                <w:lang w:val="en-US" w:eastAsia="zh-CN"/>
              </w:rPr>
              <w:t>缴纳</w:t>
            </w:r>
            <w:r>
              <w:rPr>
                <w:rFonts w:hint="eastAsia" w:ascii="宋体" w:hAnsi="宋体"/>
                <w:szCs w:val="21"/>
              </w:rPr>
              <w:t>中标总金额</w:t>
            </w:r>
            <w:r>
              <w:rPr>
                <w:rFonts w:hint="eastAsia" w:ascii="宋体" w:hAnsi="宋体"/>
                <w:szCs w:val="21"/>
                <w:u w:val="single"/>
                <w:lang w:val="en-US" w:eastAsia="zh-CN"/>
              </w:rPr>
              <w:t xml:space="preserve">   </w:t>
            </w:r>
            <w:r>
              <w:rPr>
                <w:rFonts w:ascii="宋体" w:hAnsi="宋体"/>
                <w:b/>
                <w:szCs w:val="21"/>
              </w:rPr>
              <w:t>%</w:t>
            </w:r>
            <w:r>
              <w:rPr>
                <w:rFonts w:hint="eastAsia" w:ascii="宋体" w:hAnsi="宋体"/>
                <w:szCs w:val="21"/>
              </w:rPr>
              <w:t>的履约保证金</w:t>
            </w:r>
            <w:r>
              <w:rPr>
                <w:rFonts w:hint="eastAsia" w:ascii="宋体" w:hAnsi="宋体"/>
                <w:szCs w:val="21"/>
                <w:lang w:eastAsia="zh-CN"/>
              </w:rPr>
              <w:t>（</w:t>
            </w:r>
            <w:r>
              <w:rPr>
                <w:rFonts w:hint="eastAsia" w:ascii="宋体" w:hAnsi="宋体"/>
                <w:szCs w:val="21"/>
                <w:lang w:val="en-US" w:eastAsia="zh-CN"/>
              </w:rPr>
              <w:t>具体双方在合同谈判时约定）</w:t>
            </w:r>
          </w:p>
          <w:p w14:paraId="5705B055">
            <w:pPr>
              <w:adjustRightInd w:val="0"/>
              <w:snapToGrid w:val="0"/>
              <w:spacing w:line="360" w:lineRule="auto"/>
              <w:rPr>
                <w:rFonts w:ascii="宋体" w:hAnsi="宋体"/>
                <w:szCs w:val="21"/>
              </w:rPr>
            </w:pPr>
            <w:r>
              <w:rPr>
                <w:rFonts w:hint="eastAsia" w:ascii="宋体" w:hAnsi="宋体"/>
                <w:szCs w:val="21"/>
              </w:rPr>
              <w:t>履约担保形式：</w:t>
            </w:r>
            <w:r>
              <w:rPr>
                <w:rFonts w:hint="eastAsia" w:ascii="宋体" w:hAnsi="宋体"/>
                <w:szCs w:val="21"/>
                <w:lang w:val="en-US" w:eastAsia="zh-CN"/>
              </w:rPr>
              <w:t>银行</w:t>
            </w:r>
            <w:r>
              <w:rPr>
                <w:rFonts w:hint="eastAsia" w:ascii="宋体" w:hAnsi="宋体"/>
                <w:szCs w:val="21"/>
              </w:rPr>
              <w:t>转账或</w:t>
            </w:r>
            <w:r>
              <w:rPr>
                <w:rFonts w:hint="eastAsia" w:ascii="宋体" w:hAnsi="宋体"/>
                <w:szCs w:val="21"/>
                <w:lang w:val="en-US" w:eastAsia="zh-CN"/>
              </w:rPr>
              <w:t>保证</w:t>
            </w:r>
            <w:r>
              <w:rPr>
                <w:rFonts w:hint="eastAsia" w:ascii="宋体" w:hAnsi="宋体"/>
                <w:szCs w:val="21"/>
              </w:rPr>
              <w:t>保险</w:t>
            </w:r>
            <w:r>
              <w:rPr>
                <w:rFonts w:hint="eastAsia" w:ascii="宋体" w:hAnsi="宋体"/>
                <w:szCs w:val="21"/>
                <w:lang w:val="en-US" w:eastAsia="zh-CN"/>
              </w:rPr>
              <w:t>或银行</w:t>
            </w:r>
            <w:r>
              <w:rPr>
                <w:rFonts w:hint="eastAsia" w:ascii="宋体" w:hAnsi="宋体"/>
                <w:szCs w:val="21"/>
              </w:rPr>
              <w:t>保函</w:t>
            </w:r>
          </w:p>
          <w:p w14:paraId="3B606871">
            <w:pPr>
              <w:adjustRightInd w:val="0"/>
              <w:snapToGrid w:val="0"/>
              <w:spacing w:line="360" w:lineRule="auto"/>
              <w:rPr>
                <w:rFonts w:ascii="宋体" w:hAnsi="宋体" w:cs="宋体"/>
                <w:szCs w:val="21"/>
              </w:rPr>
            </w:pPr>
            <w:r>
              <w:rPr>
                <w:rFonts w:hint="eastAsia" w:ascii="宋体" w:hAnsi="宋体"/>
                <w:szCs w:val="21"/>
              </w:rPr>
              <w:t>提交时间：中标单位在收到中标通知书后</w:t>
            </w:r>
            <w:r>
              <w:rPr>
                <w:rFonts w:hint="eastAsia" w:ascii="宋体" w:hAnsi="宋体"/>
                <w:szCs w:val="21"/>
                <w:lang w:eastAsia="zh-CN"/>
              </w:rPr>
              <w:t>且</w:t>
            </w:r>
            <w:r>
              <w:rPr>
                <w:rFonts w:hint="eastAsia" w:ascii="宋体" w:hAnsi="宋体"/>
                <w:szCs w:val="21"/>
              </w:rPr>
              <w:t>在签订合同协议书之前</w:t>
            </w:r>
          </w:p>
        </w:tc>
      </w:tr>
      <w:tr w14:paraId="64F2D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Merge w:val="restart"/>
            <w:vAlign w:val="center"/>
          </w:tcPr>
          <w:p w14:paraId="6F19451A">
            <w:pPr>
              <w:spacing w:line="360" w:lineRule="auto"/>
              <w:jc w:val="center"/>
              <w:rPr>
                <w:rFonts w:ascii="宋体" w:hAnsi="宋体" w:cs="宋体"/>
                <w:szCs w:val="21"/>
              </w:rPr>
            </w:pPr>
            <w:r>
              <w:rPr>
                <w:rFonts w:hint="eastAsia" w:ascii="宋体" w:hAnsi="宋体" w:cs="宋体"/>
                <w:szCs w:val="21"/>
                <w:lang w:eastAsia="zh-CN"/>
              </w:rPr>
              <w:t>其他</w:t>
            </w:r>
          </w:p>
        </w:tc>
        <w:tc>
          <w:tcPr>
            <w:tcW w:w="1984" w:type="dxa"/>
            <w:vAlign w:val="center"/>
          </w:tcPr>
          <w:p w14:paraId="7888C6DC">
            <w:pPr>
              <w:spacing w:line="360" w:lineRule="auto"/>
              <w:jc w:val="center"/>
              <w:rPr>
                <w:rFonts w:ascii="宋体" w:hAnsi="宋体" w:cs="宋体"/>
                <w:szCs w:val="21"/>
              </w:rPr>
            </w:pPr>
            <w:r>
              <w:rPr>
                <w:rFonts w:hint="eastAsia" w:ascii="宋体" w:hAnsi="宋体" w:cs="宋体"/>
                <w:szCs w:val="21"/>
              </w:rPr>
              <w:t>评标办法</w:t>
            </w:r>
          </w:p>
        </w:tc>
        <w:tc>
          <w:tcPr>
            <w:tcW w:w="7014" w:type="dxa"/>
            <w:vAlign w:val="center"/>
          </w:tcPr>
          <w:p w14:paraId="2A5C628A">
            <w:pPr>
              <w:spacing w:line="360" w:lineRule="auto"/>
              <w:rPr>
                <w:rFonts w:hint="eastAsia" w:ascii="宋体" w:hAnsi="宋体" w:eastAsia="宋体"/>
                <w:szCs w:val="21"/>
                <w:lang w:eastAsia="zh-CN"/>
              </w:rPr>
            </w:pPr>
            <w:r>
              <w:rPr>
                <w:rFonts w:hint="eastAsia" w:ascii="宋体" w:hAnsi="宋体"/>
                <w:szCs w:val="21"/>
                <w:lang w:eastAsia="zh-CN"/>
              </w:rPr>
              <w:t>综合评估法</w:t>
            </w:r>
          </w:p>
        </w:tc>
      </w:tr>
      <w:tr w14:paraId="1F9B7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263" w:hRule="atLeast"/>
          <w:jc w:val="center"/>
        </w:trPr>
        <w:tc>
          <w:tcPr>
            <w:tcW w:w="781" w:type="dxa"/>
            <w:vMerge w:val="continue"/>
            <w:vAlign w:val="center"/>
          </w:tcPr>
          <w:p w14:paraId="3BD19542">
            <w:pPr>
              <w:spacing w:line="360" w:lineRule="auto"/>
              <w:jc w:val="center"/>
              <w:rPr>
                <w:rFonts w:ascii="宋体" w:hAnsi="宋体" w:cs="宋体"/>
                <w:szCs w:val="21"/>
              </w:rPr>
            </w:pPr>
          </w:p>
        </w:tc>
        <w:tc>
          <w:tcPr>
            <w:tcW w:w="1984" w:type="dxa"/>
            <w:vAlign w:val="center"/>
          </w:tcPr>
          <w:p w14:paraId="7D046349">
            <w:pPr>
              <w:spacing w:line="360" w:lineRule="auto"/>
              <w:jc w:val="center"/>
              <w:rPr>
                <w:rFonts w:hint="eastAsia" w:ascii="宋体" w:hAnsi="宋体" w:eastAsia="宋体" w:cs="宋体"/>
                <w:kern w:val="0"/>
                <w:szCs w:val="21"/>
                <w:lang w:val="en-US" w:eastAsia="zh-CN"/>
              </w:rPr>
            </w:pPr>
            <w:r>
              <w:rPr>
                <w:rFonts w:hint="eastAsia" w:ascii="宋体" w:hAnsi="宋体" w:cs="宋体"/>
                <w:sz w:val="21"/>
                <w:szCs w:val="21"/>
                <w:highlight w:val="none"/>
                <w:lang w:eastAsia="zh-CN"/>
              </w:rPr>
              <w:t>最高投标限价</w:t>
            </w:r>
          </w:p>
        </w:tc>
        <w:tc>
          <w:tcPr>
            <w:tcW w:w="7014" w:type="dxa"/>
            <w:vAlign w:val="center"/>
          </w:tcPr>
          <w:p w14:paraId="07EA6F26">
            <w:pPr>
              <w:spacing w:line="360" w:lineRule="auto"/>
              <w:rPr>
                <w:rFonts w:hint="default" w:ascii="宋体" w:hAnsi="宋体" w:eastAsia="宋体"/>
                <w:szCs w:val="21"/>
                <w:lang w:val="en-US" w:eastAsia="zh-CN"/>
              </w:rPr>
            </w:pPr>
            <w:r>
              <w:rPr>
                <w:rFonts w:hint="eastAsia" w:ascii="宋体" w:hAnsi="宋体"/>
                <w:szCs w:val="21"/>
                <w:lang w:val="en-US" w:eastAsia="zh-CN"/>
              </w:rPr>
              <w:t>详见工程量清单，投标报价超过</w:t>
            </w:r>
            <w:r>
              <w:rPr>
                <w:rFonts w:hint="eastAsia" w:ascii="宋体" w:hAnsi="宋体" w:cs="宋体"/>
                <w:sz w:val="21"/>
                <w:szCs w:val="21"/>
                <w:highlight w:val="none"/>
                <w:lang w:eastAsia="zh-CN"/>
              </w:rPr>
              <w:t>最高投标限价</w:t>
            </w:r>
            <w:r>
              <w:rPr>
                <w:rFonts w:hint="eastAsia" w:ascii="宋体" w:hAnsi="宋体" w:cs="宋体"/>
                <w:sz w:val="21"/>
                <w:szCs w:val="21"/>
                <w:highlight w:val="none"/>
                <w:lang w:val="en-US" w:eastAsia="zh-CN"/>
              </w:rPr>
              <w:t>的按无效标处理。</w:t>
            </w:r>
          </w:p>
        </w:tc>
      </w:tr>
      <w:tr w14:paraId="660EC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48" w:hRule="atLeast"/>
          <w:jc w:val="center"/>
        </w:trPr>
        <w:tc>
          <w:tcPr>
            <w:tcW w:w="781" w:type="dxa"/>
            <w:vMerge w:val="continue"/>
            <w:vAlign w:val="center"/>
          </w:tcPr>
          <w:p w14:paraId="51F865ED">
            <w:pPr>
              <w:spacing w:line="360" w:lineRule="auto"/>
              <w:jc w:val="center"/>
              <w:rPr>
                <w:rFonts w:ascii="宋体" w:hAnsi="宋体" w:cs="宋体"/>
                <w:szCs w:val="21"/>
              </w:rPr>
            </w:pPr>
          </w:p>
        </w:tc>
        <w:tc>
          <w:tcPr>
            <w:tcW w:w="1984" w:type="dxa"/>
            <w:vAlign w:val="center"/>
          </w:tcPr>
          <w:p w14:paraId="6AFB8768">
            <w:pPr>
              <w:jc w:val="left"/>
              <w:rPr>
                <w:rFonts w:hint="eastAsia" w:ascii="宋体" w:hAnsi="宋体" w:eastAsia="宋体" w:cs="宋体"/>
                <w:kern w:val="0"/>
                <w:szCs w:val="21"/>
              </w:rPr>
            </w:pPr>
            <w:bookmarkStart w:id="42" w:name="_Toc509584654"/>
            <w:r>
              <w:rPr>
                <w:rFonts w:hint="eastAsia" w:ascii="宋体" w:hAnsi="宋体" w:eastAsia="宋体" w:cs="宋体"/>
                <w:kern w:val="0"/>
                <w:szCs w:val="21"/>
              </w:rPr>
              <w:t>农民工工资保障金</w:t>
            </w:r>
            <w:bookmarkEnd w:id="42"/>
          </w:p>
        </w:tc>
        <w:tc>
          <w:tcPr>
            <w:tcW w:w="7014" w:type="dxa"/>
            <w:vAlign w:val="center"/>
          </w:tcPr>
          <w:p w14:paraId="1A671258">
            <w:pPr>
              <w:jc w:val="left"/>
              <w:rPr>
                <w:rFonts w:hint="eastAsia" w:ascii="宋体" w:hAnsi="宋体" w:eastAsia="宋体" w:cs="宋体"/>
                <w:kern w:val="0"/>
                <w:szCs w:val="21"/>
              </w:rPr>
            </w:pPr>
            <w:r>
              <w:rPr>
                <w:rFonts w:hint="eastAsia" w:ascii="宋体" w:hAnsi="宋体" w:eastAsia="宋体" w:cs="宋体"/>
                <w:kern w:val="0"/>
                <w:szCs w:val="21"/>
              </w:rPr>
              <w:t>中标人必须按照《保障农民工工资支付条例》的有关规定开设农民工工资专用账户，确保及时支付农民工工资</w:t>
            </w:r>
            <w:r>
              <w:rPr>
                <w:rFonts w:hint="eastAsia" w:ascii="宋体" w:hAnsi="宋体" w:eastAsia="宋体" w:cs="宋体"/>
                <w:kern w:val="0"/>
                <w:szCs w:val="21"/>
                <w:lang w:eastAsia="zh-CN"/>
              </w:rPr>
              <w:t>。</w:t>
            </w:r>
            <w:r>
              <w:rPr>
                <w:rFonts w:hint="eastAsia" w:ascii="宋体" w:hAnsi="宋体" w:eastAsia="宋体" w:cs="宋体"/>
                <w:kern w:val="0"/>
                <w:szCs w:val="21"/>
              </w:rPr>
              <w:t>在施工合同签订前，需向项目所在地劳动保障部门交纳中标总价3%的农民工工资保障金。</w:t>
            </w:r>
          </w:p>
        </w:tc>
      </w:tr>
      <w:tr w14:paraId="7AFA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715" w:hRule="atLeast"/>
          <w:jc w:val="center"/>
        </w:trPr>
        <w:tc>
          <w:tcPr>
            <w:tcW w:w="781" w:type="dxa"/>
            <w:vMerge w:val="continue"/>
            <w:vAlign w:val="center"/>
          </w:tcPr>
          <w:p w14:paraId="226317EF">
            <w:pPr>
              <w:spacing w:line="360" w:lineRule="auto"/>
              <w:jc w:val="center"/>
              <w:rPr>
                <w:rFonts w:ascii="宋体" w:hAnsi="宋体" w:cs="宋体"/>
                <w:szCs w:val="21"/>
              </w:rPr>
            </w:pPr>
          </w:p>
        </w:tc>
        <w:tc>
          <w:tcPr>
            <w:tcW w:w="1984" w:type="dxa"/>
            <w:vAlign w:val="center"/>
          </w:tcPr>
          <w:p w14:paraId="7D8D1128">
            <w:pPr>
              <w:spacing w:line="440" w:lineRule="exact"/>
              <w:jc w:val="center"/>
              <w:rPr>
                <w:rFonts w:hint="eastAsia" w:ascii="宋体" w:hAnsi="宋体" w:eastAsia="宋体" w:cs="宋体"/>
                <w:szCs w:val="21"/>
              </w:rPr>
            </w:pPr>
            <w:r>
              <w:rPr>
                <w:rFonts w:hint="eastAsia" w:ascii="宋体" w:hAnsi="宋体" w:eastAsia="宋体" w:cs="宋体"/>
                <w:szCs w:val="21"/>
              </w:rPr>
              <w:t>招标代理服务费</w:t>
            </w:r>
          </w:p>
          <w:p w14:paraId="121EF2C4">
            <w:pPr>
              <w:spacing w:line="440" w:lineRule="exact"/>
              <w:jc w:val="center"/>
              <w:rPr>
                <w:rFonts w:hint="default" w:ascii="宋体" w:hAnsi="宋体" w:eastAsia="宋体" w:cs="宋体"/>
                <w:szCs w:val="21"/>
                <w:lang w:val="en-US" w:eastAsia="zh-CN"/>
              </w:rPr>
            </w:pPr>
            <w:r>
              <w:rPr>
                <w:rFonts w:hint="eastAsia" w:ascii="宋体" w:hAnsi="宋体" w:cs="宋体"/>
                <w:szCs w:val="21"/>
                <w:lang w:val="en-US" w:eastAsia="zh-CN"/>
              </w:rPr>
              <w:t xml:space="preserve"> </w:t>
            </w:r>
          </w:p>
        </w:tc>
        <w:tc>
          <w:tcPr>
            <w:tcW w:w="7014" w:type="dxa"/>
            <w:vAlign w:val="center"/>
          </w:tcPr>
          <w:p w14:paraId="4D7026FA">
            <w:pPr>
              <w:spacing w:line="440" w:lineRule="exact"/>
              <w:ind w:firstLine="210" w:firstLineChars="100"/>
              <w:jc w:val="left"/>
              <w:rPr>
                <w:rFonts w:hint="eastAsia" w:ascii="宋体" w:hAnsi="宋体" w:eastAsia="宋体" w:cs="宋体"/>
                <w:szCs w:val="21"/>
              </w:rPr>
            </w:pPr>
            <w:r>
              <w:rPr>
                <w:rFonts w:hint="eastAsia" w:ascii="宋体" w:hAnsi="宋体" w:eastAsia="宋体" w:cs="宋体"/>
                <w:szCs w:val="21"/>
                <w:lang w:val="en-US" w:eastAsia="zh-CN"/>
              </w:rPr>
              <w:t>按照</w:t>
            </w:r>
            <w:r>
              <w:rPr>
                <w:rFonts w:hint="eastAsia" w:ascii="宋体" w:hAnsi="宋体" w:eastAsia="宋体" w:cs="宋体"/>
                <w:szCs w:val="21"/>
                <w:highlight w:val="none"/>
              </w:rPr>
              <w:t>云南省建设工程招标投标行业协会关于印发《</w:t>
            </w:r>
            <w:r>
              <w:rPr>
                <w:rFonts w:hint="eastAsia" w:ascii="宋体" w:hAnsi="宋体" w:eastAsia="宋体" w:cs="宋体"/>
                <w:szCs w:val="21"/>
                <w:highlight w:val="none"/>
                <w:lang w:val="en-US" w:eastAsia="zh-CN"/>
              </w:rPr>
              <w:t>云南省</w:t>
            </w:r>
            <w:r>
              <w:rPr>
                <w:rFonts w:hint="eastAsia" w:ascii="宋体" w:hAnsi="宋体" w:eastAsia="宋体" w:cs="宋体"/>
                <w:szCs w:val="21"/>
                <w:highlight w:val="none"/>
              </w:rPr>
              <w:t>建设工程招标代理服务收费参考意见》的通知（</w:t>
            </w:r>
            <w:bookmarkStart w:id="583" w:name="_GoBack"/>
            <w:bookmarkEnd w:id="583"/>
            <w:r>
              <w:rPr>
                <w:rFonts w:hint="eastAsia" w:ascii="宋体" w:hAnsi="宋体" w:eastAsia="宋体" w:cs="宋体"/>
                <w:szCs w:val="21"/>
                <w:highlight w:val="none"/>
              </w:rPr>
              <w:t>云建招协〔2024〕58号）</w:t>
            </w:r>
            <w:r>
              <w:rPr>
                <w:rFonts w:hint="eastAsia" w:ascii="宋体" w:hAnsi="宋体" w:eastAsia="宋体" w:cs="宋体"/>
                <w:szCs w:val="21"/>
                <w:highlight w:val="none"/>
                <w:lang w:val="en-US" w:eastAsia="zh-CN"/>
              </w:rPr>
              <w:t>优惠后收取3.80万元</w:t>
            </w:r>
            <w:r>
              <w:rPr>
                <w:rFonts w:hint="eastAsia" w:ascii="宋体" w:hAnsi="宋体" w:eastAsia="宋体" w:cs="宋体"/>
                <w:szCs w:val="21"/>
              </w:rPr>
              <w:t>，由中标</w:t>
            </w:r>
            <w:r>
              <w:rPr>
                <w:rFonts w:hint="eastAsia" w:ascii="宋体" w:hAnsi="宋体" w:eastAsia="宋体" w:cs="宋体"/>
                <w:szCs w:val="21"/>
                <w:lang w:val="en-US" w:eastAsia="zh-CN"/>
              </w:rPr>
              <w:t>人</w:t>
            </w:r>
            <w:r>
              <w:rPr>
                <w:rFonts w:hint="eastAsia" w:ascii="宋体" w:hAnsi="宋体" w:cs="宋体"/>
                <w:szCs w:val="21"/>
                <w:lang w:val="en-US" w:eastAsia="zh-CN"/>
              </w:rPr>
              <w:t>向招标代理机构支付</w:t>
            </w:r>
            <w:r>
              <w:rPr>
                <w:rFonts w:hint="eastAsia" w:ascii="宋体" w:hAnsi="宋体" w:eastAsia="宋体" w:cs="宋体"/>
                <w:szCs w:val="21"/>
              </w:rPr>
              <w:t>。</w:t>
            </w:r>
            <w:r>
              <w:rPr>
                <w:rFonts w:hint="eastAsia" w:ascii="宋体" w:hAnsi="宋体" w:cs="宋体"/>
                <w:szCs w:val="21"/>
                <w:lang w:val="en-US" w:eastAsia="zh-CN"/>
              </w:rPr>
              <w:t>招标</w:t>
            </w:r>
            <w:r>
              <w:rPr>
                <w:rFonts w:hint="eastAsia" w:ascii="宋体" w:hAnsi="宋体" w:eastAsia="宋体" w:cs="宋体"/>
                <w:szCs w:val="21"/>
              </w:rPr>
              <w:t>代理费用交纳账户如下：</w:t>
            </w:r>
          </w:p>
          <w:p w14:paraId="5C52D72A">
            <w:pPr>
              <w:spacing w:line="440" w:lineRule="exact"/>
              <w:ind w:firstLine="210" w:firstLineChars="100"/>
              <w:jc w:val="left"/>
              <w:rPr>
                <w:rFonts w:ascii="宋体" w:hAnsi="宋体" w:eastAsia="宋体" w:cs="宋体"/>
                <w:szCs w:val="21"/>
              </w:rPr>
            </w:pPr>
            <w:r>
              <w:rPr>
                <w:rFonts w:hint="eastAsia" w:ascii="宋体" w:hAnsi="宋体" w:eastAsia="宋体" w:cs="宋体"/>
                <w:szCs w:val="21"/>
              </w:rPr>
              <w:t>开户名称：保山加定招标咨询有限公司</w:t>
            </w:r>
          </w:p>
          <w:p w14:paraId="2C69BC97">
            <w:pPr>
              <w:spacing w:line="440" w:lineRule="exact"/>
              <w:ind w:firstLine="210" w:firstLineChars="100"/>
              <w:jc w:val="left"/>
              <w:rPr>
                <w:rFonts w:ascii="宋体" w:hAnsi="宋体" w:eastAsia="宋体" w:cs="宋体"/>
                <w:szCs w:val="21"/>
              </w:rPr>
            </w:pPr>
            <w:r>
              <w:rPr>
                <w:rFonts w:hint="eastAsia" w:ascii="宋体" w:hAnsi="宋体" w:eastAsia="宋体" w:cs="宋体"/>
                <w:szCs w:val="21"/>
              </w:rPr>
              <w:t>开户银行：中国建设银行股份有限公司保山市分行新村支行</w:t>
            </w:r>
          </w:p>
          <w:p w14:paraId="705F857F">
            <w:pPr>
              <w:spacing w:line="440" w:lineRule="exact"/>
              <w:ind w:firstLine="210" w:firstLineChars="100"/>
              <w:jc w:val="left"/>
              <w:rPr>
                <w:rFonts w:ascii="宋体" w:hAnsi="宋体" w:eastAsia="宋体" w:cs="宋体"/>
                <w:szCs w:val="21"/>
              </w:rPr>
            </w:pPr>
            <w:r>
              <w:rPr>
                <w:rFonts w:hint="eastAsia" w:ascii="宋体" w:hAnsi="宋体" w:eastAsia="宋体" w:cs="宋体"/>
                <w:szCs w:val="21"/>
              </w:rPr>
              <w:t>账    号：53050172864200000168</w:t>
            </w:r>
          </w:p>
          <w:p w14:paraId="63EADE4C">
            <w:pPr>
              <w:spacing w:line="440" w:lineRule="exact"/>
              <w:ind w:firstLine="210" w:firstLineChars="100"/>
              <w:jc w:val="left"/>
              <w:rPr>
                <w:rFonts w:ascii="宋体" w:hAnsi="宋体" w:eastAsia="宋体" w:cs="宋体"/>
                <w:szCs w:val="21"/>
              </w:rPr>
            </w:pPr>
            <w:r>
              <w:rPr>
                <w:rFonts w:hint="eastAsia" w:ascii="宋体" w:hAnsi="宋体" w:eastAsia="宋体" w:cs="宋体"/>
                <w:szCs w:val="21"/>
              </w:rPr>
              <w:t>联 系 人：杨女士</w:t>
            </w:r>
          </w:p>
          <w:p w14:paraId="12CAB095">
            <w:pPr>
              <w:spacing w:line="440" w:lineRule="exact"/>
              <w:ind w:firstLine="210" w:firstLineChars="100"/>
              <w:jc w:val="left"/>
              <w:rPr>
                <w:rFonts w:hint="eastAsia" w:ascii="宋体" w:hAnsi="宋体"/>
                <w:szCs w:val="21"/>
              </w:rPr>
            </w:pPr>
            <w:r>
              <w:rPr>
                <w:rFonts w:hint="eastAsia" w:ascii="宋体" w:hAnsi="宋体" w:eastAsia="宋体" w:cs="宋体"/>
                <w:szCs w:val="21"/>
              </w:rPr>
              <w:t>电    话：0875-2203233</w:t>
            </w:r>
          </w:p>
        </w:tc>
      </w:tr>
      <w:bookmarkEnd w:id="39"/>
      <w:bookmarkEnd w:id="40"/>
      <w:bookmarkEnd w:id="41"/>
    </w:tbl>
    <w:p w14:paraId="14F8D095">
      <w:pPr>
        <w:rPr>
          <w:rFonts w:ascii="宋体" w:hAnsi="宋体"/>
        </w:rPr>
      </w:pPr>
    </w:p>
    <w:p w14:paraId="0CAA0922">
      <w:pPr>
        <w:pStyle w:val="15"/>
        <w:rPr>
          <w:rFonts w:ascii="宋体" w:hAnsi="宋体"/>
        </w:rPr>
      </w:pPr>
    </w:p>
    <w:p w14:paraId="41567DAE">
      <w:pPr>
        <w:pStyle w:val="15"/>
        <w:rPr>
          <w:rFonts w:ascii="宋体" w:hAnsi="宋体"/>
        </w:rPr>
      </w:pPr>
    </w:p>
    <w:p w14:paraId="4F165459">
      <w:pPr>
        <w:pStyle w:val="3"/>
        <w:spacing w:line="360" w:lineRule="auto"/>
        <w:jc w:val="center"/>
        <w:rPr>
          <w:rFonts w:ascii="宋体" w:hAnsi="宋体" w:eastAsia="宋体"/>
        </w:rPr>
      </w:pPr>
      <w:bookmarkStart w:id="43" w:name="_Toc32672504"/>
      <w:bookmarkStart w:id="44" w:name="_Toc16042_WPSOffice_Level2"/>
      <w:bookmarkStart w:id="45" w:name="_Toc28078_WPSOffice_Level2"/>
      <w:bookmarkStart w:id="46" w:name="_Toc509584655"/>
      <w:r>
        <w:rPr>
          <w:rFonts w:hint="eastAsia" w:ascii="宋体" w:hAnsi="宋体" w:eastAsia="宋体"/>
        </w:rPr>
        <w:br w:type="page"/>
      </w:r>
      <w:r>
        <w:rPr>
          <w:rFonts w:hint="eastAsia" w:ascii="宋体" w:hAnsi="宋体" w:eastAsia="宋体"/>
        </w:rPr>
        <w:t>二、投标须知</w:t>
      </w:r>
      <w:bookmarkEnd w:id="43"/>
      <w:bookmarkEnd w:id="44"/>
      <w:bookmarkEnd w:id="45"/>
      <w:bookmarkEnd w:id="46"/>
    </w:p>
    <w:p w14:paraId="79785BC6">
      <w:pPr>
        <w:rPr>
          <w:rFonts w:ascii="宋体" w:hAnsi="宋体"/>
          <w:b/>
          <w:sz w:val="30"/>
          <w:szCs w:val="30"/>
        </w:rPr>
      </w:pPr>
      <w:bookmarkStart w:id="47" w:name="_Toc509584656"/>
      <w:r>
        <w:rPr>
          <w:rFonts w:ascii="宋体" w:hAnsi="宋体"/>
          <w:b/>
          <w:sz w:val="30"/>
          <w:szCs w:val="30"/>
        </w:rPr>
        <w:t xml:space="preserve">1. </w:t>
      </w:r>
      <w:r>
        <w:rPr>
          <w:rFonts w:hint="eastAsia" w:ascii="宋体" w:hAnsi="宋体"/>
          <w:b/>
          <w:sz w:val="30"/>
          <w:szCs w:val="30"/>
        </w:rPr>
        <w:t>总则</w:t>
      </w:r>
      <w:bookmarkEnd w:id="47"/>
    </w:p>
    <w:p w14:paraId="002D5AF1">
      <w:pPr>
        <w:pStyle w:val="5"/>
        <w:adjustRightInd w:val="0"/>
        <w:snapToGrid w:val="0"/>
        <w:spacing w:before="0" w:after="0" w:line="360" w:lineRule="auto"/>
        <w:ind w:firstLine="0" w:firstLineChars="0"/>
        <w:jc w:val="left"/>
        <w:rPr>
          <w:color w:val="auto"/>
          <w:sz w:val="24"/>
          <w:szCs w:val="24"/>
        </w:rPr>
      </w:pPr>
      <w:bookmarkStart w:id="48" w:name="_Toc296602421"/>
      <w:bookmarkStart w:id="49" w:name="_Toc246996919"/>
      <w:bookmarkStart w:id="50" w:name="_Toc152045530"/>
      <w:bookmarkStart w:id="51" w:name="_Toc144974498"/>
      <w:bookmarkStart w:id="52" w:name="_Toc246996176"/>
      <w:bookmarkStart w:id="53" w:name="_Toc247085690"/>
      <w:bookmarkStart w:id="54" w:name="_Toc152042306"/>
      <w:bookmarkStart w:id="55" w:name="_Toc179632547"/>
      <w:r>
        <w:rPr>
          <w:color w:val="auto"/>
          <w:sz w:val="24"/>
          <w:szCs w:val="24"/>
        </w:rPr>
        <w:t xml:space="preserve">1.1 </w:t>
      </w:r>
      <w:r>
        <w:rPr>
          <w:rFonts w:hint="eastAsia"/>
          <w:color w:val="auto"/>
          <w:sz w:val="24"/>
          <w:szCs w:val="24"/>
        </w:rPr>
        <w:t>项目概况</w:t>
      </w:r>
      <w:bookmarkEnd w:id="48"/>
      <w:bookmarkEnd w:id="49"/>
      <w:bookmarkEnd w:id="50"/>
      <w:bookmarkEnd w:id="51"/>
      <w:bookmarkEnd w:id="52"/>
      <w:bookmarkEnd w:id="53"/>
      <w:bookmarkEnd w:id="54"/>
      <w:bookmarkEnd w:id="55"/>
    </w:p>
    <w:p w14:paraId="08A2BA6D">
      <w:pPr>
        <w:adjustRightInd w:val="0"/>
        <w:snapToGrid w:val="0"/>
        <w:spacing w:line="360" w:lineRule="auto"/>
        <w:ind w:firstLine="420" w:firstLineChars="200"/>
        <w:rPr>
          <w:rFonts w:ascii="宋体" w:hAnsi="宋体"/>
        </w:rPr>
      </w:pPr>
      <w:r>
        <w:rPr>
          <w:rFonts w:ascii="宋体" w:hAnsi="宋体" w:cs="宋体"/>
        </w:rPr>
        <w:t>1.1.1</w:t>
      </w:r>
      <w:r>
        <w:rPr>
          <w:rFonts w:hint="eastAsia" w:ascii="宋体" w:hAnsi="宋体" w:cs="宋体"/>
        </w:rPr>
        <w:t>根据《中华人民共和国招标投标法》等有关</w:t>
      </w:r>
      <w:r>
        <w:rPr>
          <w:rFonts w:hint="eastAsia" w:ascii="宋体" w:hAnsi="宋体" w:cs="宋体"/>
          <w:lang w:eastAsia="zh-CN"/>
        </w:rPr>
        <w:t>法律法规</w:t>
      </w:r>
      <w:r>
        <w:rPr>
          <w:rFonts w:hint="eastAsia" w:ascii="宋体" w:hAnsi="宋体" w:cs="宋体"/>
        </w:rPr>
        <w:t>和规章的规定，本招标项目已具备招标条件，现对本项目施工进行</w:t>
      </w:r>
      <w:r>
        <w:rPr>
          <w:rFonts w:hint="eastAsia" w:ascii="宋体" w:hAnsi="宋体" w:cs="宋体"/>
          <w:lang w:val="en-US" w:eastAsia="zh-CN"/>
        </w:rPr>
        <w:t>公开</w:t>
      </w:r>
      <w:r>
        <w:rPr>
          <w:rFonts w:hint="eastAsia" w:ascii="宋体" w:hAnsi="宋体" w:cs="宋体"/>
        </w:rPr>
        <w:t>招标。</w:t>
      </w:r>
    </w:p>
    <w:p w14:paraId="6712F2F1">
      <w:pPr>
        <w:adjustRightInd w:val="0"/>
        <w:snapToGrid w:val="0"/>
        <w:spacing w:line="360" w:lineRule="auto"/>
        <w:ind w:firstLine="420" w:firstLineChars="200"/>
        <w:rPr>
          <w:rFonts w:ascii="宋体" w:hAnsi="宋体"/>
        </w:rPr>
      </w:pPr>
      <w:r>
        <w:rPr>
          <w:rFonts w:ascii="宋体" w:hAnsi="宋体" w:cs="宋体"/>
        </w:rPr>
        <w:t xml:space="preserve">1.1.2 </w:t>
      </w:r>
      <w:r>
        <w:rPr>
          <w:rFonts w:hint="eastAsia" w:ascii="宋体" w:hAnsi="宋体" w:cs="宋体"/>
        </w:rPr>
        <w:t>本招标项目招标人：见投标人须知前附表。</w:t>
      </w:r>
    </w:p>
    <w:p w14:paraId="350084D2">
      <w:pPr>
        <w:adjustRightInd w:val="0"/>
        <w:snapToGrid w:val="0"/>
        <w:spacing w:line="360" w:lineRule="auto"/>
        <w:ind w:firstLine="420" w:firstLineChars="200"/>
        <w:rPr>
          <w:rFonts w:ascii="宋体" w:hAnsi="宋体"/>
        </w:rPr>
      </w:pPr>
      <w:r>
        <w:rPr>
          <w:rFonts w:ascii="宋体" w:hAnsi="宋体" w:cs="宋体"/>
        </w:rPr>
        <w:t xml:space="preserve">1.1.3 </w:t>
      </w:r>
      <w:r>
        <w:rPr>
          <w:rFonts w:hint="eastAsia" w:ascii="宋体" w:hAnsi="宋体" w:cs="宋体"/>
        </w:rPr>
        <w:t>本招标项目招标代理机构：见投标人须知前附表。</w:t>
      </w:r>
    </w:p>
    <w:p w14:paraId="57DEBB43">
      <w:pPr>
        <w:adjustRightInd w:val="0"/>
        <w:snapToGrid w:val="0"/>
        <w:spacing w:line="360" w:lineRule="auto"/>
        <w:ind w:firstLine="420" w:firstLineChars="200"/>
        <w:rPr>
          <w:rFonts w:ascii="宋体" w:hAnsi="宋体"/>
        </w:rPr>
      </w:pPr>
      <w:r>
        <w:rPr>
          <w:rFonts w:ascii="宋体" w:hAnsi="宋体" w:cs="宋体"/>
        </w:rPr>
        <w:t xml:space="preserve">1.1.4 </w:t>
      </w:r>
      <w:r>
        <w:rPr>
          <w:rFonts w:hint="eastAsia" w:ascii="宋体" w:hAnsi="宋体" w:cs="宋体"/>
        </w:rPr>
        <w:t>本招标项目名称：见投标人须知前附表。</w:t>
      </w:r>
    </w:p>
    <w:p w14:paraId="14DDA169">
      <w:pPr>
        <w:adjustRightInd w:val="0"/>
        <w:snapToGrid w:val="0"/>
        <w:spacing w:line="360" w:lineRule="auto"/>
        <w:ind w:firstLine="420" w:firstLineChars="200"/>
        <w:rPr>
          <w:rFonts w:ascii="宋体" w:hAnsi="宋体"/>
        </w:rPr>
      </w:pPr>
      <w:r>
        <w:rPr>
          <w:rFonts w:ascii="宋体" w:hAnsi="宋体" w:cs="宋体"/>
        </w:rPr>
        <w:t xml:space="preserve">1.1.5 </w:t>
      </w:r>
      <w:r>
        <w:rPr>
          <w:rFonts w:hint="eastAsia" w:ascii="宋体" w:hAnsi="宋体" w:cs="宋体"/>
        </w:rPr>
        <w:t>本招标项目建设地点：见投标人须知前附表。</w:t>
      </w:r>
    </w:p>
    <w:p w14:paraId="504B960C">
      <w:pPr>
        <w:pStyle w:val="5"/>
        <w:adjustRightInd w:val="0"/>
        <w:snapToGrid w:val="0"/>
        <w:spacing w:before="0" w:after="0" w:line="360" w:lineRule="auto"/>
        <w:ind w:firstLine="0" w:firstLineChars="0"/>
        <w:jc w:val="left"/>
        <w:rPr>
          <w:color w:val="auto"/>
          <w:sz w:val="24"/>
          <w:szCs w:val="24"/>
        </w:rPr>
      </w:pPr>
      <w:bookmarkStart w:id="56" w:name="_Toc152045531"/>
      <w:bookmarkStart w:id="57" w:name="_Toc246996177"/>
      <w:bookmarkStart w:id="58" w:name="_Toc247085691"/>
      <w:bookmarkStart w:id="59" w:name="_Toc144974499"/>
      <w:bookmarkStart w:id="60" w:name="_Toc246996920"/>
      <w:bookmarkStart w:id="61" w:name="_Toc152042307"/>
      <w:bookmarkStart w:id="62" w:name="_Toc296602422"/>
      <w:bookmarkStart w:id="63" w:name="_Toc179632548"/>
      <w:r>
        <w:rPr>
          <w:color w:val="auto"/>
          <w:sz w:val="24"/>
          <w:szCs w:val="24"/>
        </w:rPr>
        <w:t xml:space="preserve">1.2 </w:t>
      </w:r>
      <w:r>
        <w:rPr>
          <w:rFonts w:hint="eastAsia"/>
          <w:color w:val="auto"/>
          <w:sz w:val="24"/>
          <w:szCs w:val="24"/>
        </w:rPr>
        <w:t>资金来源和落实情况</w:t>
      </w:r>
      <w:bookmarkEnd w:id="56"/>
      <w:bookmarkEnd w:id="57"/>
      <w:bookmarkEnd w:id="58"/>
      <w:bookmarkEnd w:id="59"/>
      <w:bookmarkEnd w:id="60"/>
      <w:bookmarkEnd w:id="61"/>
      <w:bookmarkEnd w:id="62"/>
      <w:bookmarkEnd w:id="63"/>
    </w:p>
    <w:p w14:paraId="47697EC5">
      <w:pPr>
        <w:adjustRightInd w:val="0"/>
        <w:snapToGrid w:val="0"/>
        <w:spacing w:line="360" w:lineRule="auto"/>
        <w:ind w:firstLine="420" w:firstLineChars="200"/>
        <w:rPr>
          <w:rFonts w:ascii="宋体" w:hAnsi="宋体" w:cs="宋体"/>
        </w:rPr>
      </w:pPr>
      <w:r>
        <w:rPr>
          <w:rFonts w:ascii="宋体" w:hAnsi="宋体" w:cs="宋体"/>
        </w:rPr>
        <w:t xml:space="preserve">1.2.1 </w:t>
      </w:r>
      <w:r>
        <w:rPr>
          <w:rFonts w:hint="eastAsia" w:ascii="宋体" w:hAnsi="宋体" w:cs="宋体"/>
        </w:rPr>
        <w:t>本招标项目的资金来源及出资比例：见投标人须知前附表。</w:t>
      </w:r>
    </w:p>
    <w:p w14:paraId="6574AE0A">
      <w:pPr>
        <w:pStyle w:val="5"/>
        <w:adjustRightInd w:val="0"/>
        <w:snapToGrid w:val="0"/>
        <w:spacing w:before="0" w:after="0" w:line="360" w:lineRule="auto"/>
        <w:ind w:firstLine="0" w:firstLineChars="0"/>
        <w:jc w:val="left"/>
        <w:rPr>
          <w:color w:val="auto"/>
          <w:sz w:val="24"/>
          <w:szCs w:val="24"/>
        </w:rPr>
      </w:pPr>
      <w:bookmarkStart w:id="64" w:name="_Toc246996178"/>
      <w:bookmarkStart w:id="65" w:name="_Toc247085692"/>
      <w:bookmarkStart w:id="66" w:name="_Toc144974500"/>
      <w:bookmarkStart w:id="67" w:name="_Toc246996921"/>
      <w:bookmarkStart w:id="68" w:name="_Toc296602423"/>
      <w:bookmarkStart w:id="69" w:name="_Toc152042308"/>
      <w:bookmarkStart w:id="70" w:name="_Toc152045532"/>
      <w:bookmarkStart w:id="71" w:name="_Toc179632549"/>
      <w:r>
        <w:rPr>
          <w:color w:val="auto"/>
          <w:sz w:val="24"/>
          <w:szCs w:val="24"/>
        </w:rPr>
        <w:t xml:space="preserve">1.3 </w:t>
      </w:r>
      <w:r>
        <w:rPr>
          <w:rFonts w:hint="eastAsia"/>
          <w:color w:val="auto"/>
          <w:sz w:val="24"/>
          <w:szCs w:val="24"/>
        </w:rPr>
        <w:t>招标范围、计划工期、质量要求</w:t>
      </w:r>
      <w:bookmarkEnd w:id="64"/>
      <w:bookmarkEnd w:id="65"/>
      <w:bookmarkEnd w:id="66"/>
      <w:bookmarkEnd w:id="67"/>
      <w:bookmarkEnd w:id="68"/>
      <w:bookmarkEnd w:id="69"/>
      <w:bookmarkEnd w:id="70"/>
      <w:bookmarkEnd w:id="71"/>
    </w:p>
    <w:p w14:paraId="39C27419">
      <w:pPr>
        <w:adjustRightInd w:val="0"/>
        <w:snapToGrid w:val="0"/>
        <w:spacing w:line="360" w:lineRule="auto"/>
        <w:ind w:firstLine="420" w:firstLineChars="200"/>
        <w:rPr>
          <w:rFonts w:ascii="宋体" w:hAnsi="宋体" w:cs="宋体"/>
        </w:rPr>
      </w:pPr>
      <w:r>
        <w:rPr>
          <w:rFonts w:ascii="宋体" w:hAnsi="宋体" w:cs="宋体"/>
        </w:rPr>
        <w:t xml:space="preserve">1.3.1 </w:t>
      </w:r>
      <w:r>
        <w:rPr>
          <w:rFonts w:hint="eastAsia" w:ascii="宋体" w:hAnsi="宋体" w:cs="宋体"/>
        </w:rPr>
        <w:t>本次招标范围：见投标人须知前附表。</w:t>
      </w:r>
    </w:p>
    <w:p w14:paraId="55008F33">
      <w:pPr>
        <w:adjustRightInd w:val="0"/>
        <w:snapToGrid w:val="0"/>
        <w:spacing w:line="360" w:lineRule="auto"/>
        <w:ind w:firstLine="420" w:firstLineChars="200"/>
        <w:rPr>
          <w:rFonts w:ascii="宋体" w:hAnsi="宋体" w:cs="宋体"/>
        </w:rPr>
      </w:pPr>
      <w:r>
        <w:rPr>
          <w:rFonts w:ascii="宋体" w:hAnsi="宋体" w:cs="宋体"/>
        </w:rPr>
        <w:t xml:space="preserve">1.3.2 </w:t>
      </w:r>
      <w:r>
        <w:rPr>
          <w:rFonts w:hint="eastAsia" w:ascii="宋体" w:hAnsi="宋体" w:cs="宋体"/>
        </w:rPr>
        <w:t>本招标项目的计划工期：见投标人须知前附表。</w:t>
      </w:r>
    </w:p>
    <w:p w14:paraId="20D08329">
      <w:pPr>
        <w:adjustRightInd w:val="0"/>
        <w:snapToGrid w:val="0"/>
        <w:spacing w:line="360" w:lineRule="auto"/>
        <w:ind w:firstLine="420" w:firstLineChars="200"/>
        <w:rPr>
          <w:rFonts w:ascii="宋体" w:hAnsi="宋体" w:cs="宋体"/>
        </w:rPr>
      </w:pPr>
      <w:r>
        <w:rPr>
          <w:rFonts w:ascii="宋体" w:hAnsi="宋体" w:cs="宋体"/>
        </w:rPr>
        <w:t xml:space="preserve">1.3.3 </w:t>
      </w:r>
      <w:r>
        <w:rPr>
          <w:rFonts w:hint="eastAsia" w:ascii="宋体" w:hAnsi="宋体" w:cs="宋体"/>
        </w:rPr>
        <w:t>本招标项目的质量要求：见投标人须知前附表。</w:t>
      </w:r>
    </w:p>
    <w:p w14:paraId="392A9258">
      <w:pPr>
        <w:pStyle w:val="5"/>
        <w:adjustRightInd w:val="0"/>
        <w:snapToGrid w:val="0"/>
        <w:spacing w:before="0" w:after="0" w:line="360" w:lineRule="auto"/>
        <w:ind w:firstLine="0" w:firstLineChars="0"/>
        <w:jc w:val="left"/>
        <w:rPr>
          <w:color w:val="auto"/>
          <w:sz w:val="24"/>
          <w:szCs w:val="24"/>
        </w:rPr>
      </w:pPr>
      <w:bookmarkStart w:id="72" w:name="_Toc179632551"/>
      <w:bookmarkStart w:id="73" w:name="_Toc152045534"/>
      <w:bookmarkStart w:id="74" w:name="_Toc152042310"/>
      <w:bookmarkStart w:id="75" w:name="_Toc246996179"/>
      <w:bookmarkStart w:id="76" w:name="_Toc247085693"/>
      <w:bookmarkStart w:id="77" w:name="_Toc144974502"/>
      <w:bookmarkStart w:id="78" w:name="_Toc296602424"/>
      <w:bookmarkStart w:id="79" w:name="_Toc246996922"/>
      <w:r>
        <w:rPr>
          <w:color w:val="auto"/>
          <w:sz w:val="24"/>
          <w:szCs w:val="24"/>
        </w:rPr>
        <w:t xml:space="preserve">1.4 </w:t>
      </w:r>
      <w:r>
        <w:rPr>
          <w:rFonts w:hint="eastAsia"/>
          <w:color w:val="auto"/>
          <w:sz w:val="24"/>
          <w:szCs w:val="24"/>
        </w:rPr>
        <w:t>投标人资格要求</w:t>
      </w:r>
      <w:bookmarkEnd w:id="72"/>
      <w:bookmarkEnd w:id="73"/>
      <w:bookmarkEnd w:id="74"/>
      <w:bookmarkEnd w:id="75"/>
      <w:bookmarkEnd w:id="76"/>
      <w:bookmarkEnd w:id="77"/>
      <w:bookmarkEnd w:id="78"/>
      <w:bookmarkEnd w:id="79"/>
    </w:p>
    <w:p w14:paraId="7EACB133">
      <w:pPr>
        <w:adjustRightInd w:val="0"/>
        <w:snapToGrid w:val="0"/>
        <w:spacing w:line="360" w:lineRule="auto"/>
        <w:ind w:firstLine="420" w:firstLineChars="200"/>
        <w:rPr>
          <w:rFonts w:ascii="宋体" w:hAnsi="宋体" w:cs="宋体"/>
        </w:rPr>
      </w:pPr>
      <w:r>
        <w:rPr>
          <w:rFonts w:ascii="宋体" w:hAnsi="宋体" w:cs="宋体"/>
        </w:rPr>
        <w:t xml:space="preserve">1.4.1 </w:t>
      </w:r>
      <w:r>
        <w:rPr>
          <w:rFonts w:hint="eastAsia" w:ascii="宋体" w:hAnsi="宋体" w:cs="宋体"/>
        </w:rPr>
        <w:t>投标人应具备承担本项目施工的资质条件、能力和信誉。</w:t>
      </w:r>
    </w:p>
    <w:p w14:paraId="670688B4">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1</w:t>
      </w:r>
      <w:r>
        <w:rPr>
          <w:rFonts w:hint="eastAsia" w:ascii="宋体" w:hAnsi="宋体" w:cs="宋体"/>
        </w:rPr>
        <w:t>）资质条件：见投标人须知前附表；</w:t>
      </w:r>
    </w:p>
    <w:p w14:paraId="00797D76">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2</w:t>
      </w:r>
      <w:r>
        <w:rPr>
          <w:rFonts w:hint="eastAsia" w:ascii="宋体" w:hAnsi="宋体" w:cs="宋体"/>
        </w:rPr>
        <w:t>）项目经理资格：见投标人须知前附表；</w:t>
      </w:r>
    </w:p>
    <w:p w14:paraId="0FB2FED7">
      <w:pPr>
        <w:adjustRightInd w:val="0"/>
        <w:snapToGrid w:val="0"/>
        <w:spacing w:line="360" w:lineRule="auto"/>
        <w:ind w:firstLine="420" w:firstLineChars="200"/>
        <w:rPr>
          <w:rFonts w:ascii="宋体" w:hAnsi="宋体" w:cs="宋体"/>
        </w:rPr>
      </w:pPr>
      <w:r>
        <w:rPr>
          <w:rFonts w:hint="eastAsia" w:ascii="宋体" w:hAnsi="宋体" w:cs="宋体"/>
        </w:rPr>
        <w:t>（</w:t>
      </w:r>
      <w:r>
        <w:rPr>
          <w:rFonts w:hint="eastAsia" w:ascii="宋体" w:hAnsi="宋体" w:cs="宋体"/>
          <w:lang w:val="en-US" w:eastAsia="zh-CN"/>
        </w:rPr>
        <w:t>3</w:t>
      </w:r>
      <w:r>
        <w:rPr>
          <w:rFonts w:hint="eastAsia" w:ascii="宋体" w:hAnsi="宋体" w:cs="宋体"/>
        </w:rPr>
        <w:t>）财务要求：见投标人须知前附表；</w:t>
      </w:r>
    </w:p>
    <w:p w14:paraId="05016D1D">
      <w:pPr>
        <w:adjustRightInd w:val="0"/>
        <w:snapToGrid w:val="0"/>
        <w:spacing w:line="360" w:lineRule="auto"/>
        <w:ind w:firstLine="420" w:firstLineChars="200"/>
        <w:rPr>
          <w:rFonts w:ascii="宋体" w:hAnsi="宋体" w:cs="宋体"/>
        </w:rPr>
      </w:pPr>
      <w:r>
        <w:rPr>
          <w:rFonts w:hint="eastAsia" w:ascii="宋体" w:hAnsi="宋体" w:cs="宋体"/>
        </w:rPr>
        <w:t>（</w:t>
      </w:r>
      <w:r>
        <w:rPr>
          <w:rFonts w:hint="eastAsia" w:ascii="宋体" w:hAnsi="宋体" w:cs="宋体"/>
          <w:lang w:val="en-US" w:eastAsia="zh-CN"/>
        </w:rPr>
        <w:t>4</w:t>
      </w:r>
      <w:r>
        <w:rPr>
          <w:rFonts w:hint="eastAsia" w:ascii="宋体" w:hAnsi="宋体" w:cs="宋体"/>
        </w:rPr>
        <w:t>）信誉要求：见投标人须知前附表。</w:t>
      </w:r>
    </w:p>
    <w:p w14:paraId="1C5E1689">
      <w:pPr>
        <w:adjustRightInd w:val="0"/>
        <w:snapToGrid w:val="0"/>
        <w:spacing w:line="360" w:lineRule="auto"/>
        <w:ind w:firstLine="420" w:firstLineChars="200"/>
        <w:rPr>
          <w:rFonts w:ascii="宋体" w:hAnsi="宋体" w:cs="宋体"/>
        </w:rPr>
      </w:pPr>
      <w:r>
        <w:rPr>
          <w:rFonts w:ascii="宋体" w:hAnsi="宋体" w:cs="宋体"/>
        </w:rPr>
        <w:t xml:space="preserve">1.4.2 </w:t>
      </w:r>
      <w:r>
        <w:rPr>
          <w:rFonts w:hint="eastAsia" w:ascii="宋体" w:hAnsi="宋体" w:cs="宋体"/>
        </w:rPr>
        <w:t>投标人不得存在下列情形之一：</w:t>
      </w:r>
    </w:p>
    <w:p w14:paraId="3D1C5BE6">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1</w:t>
      </w:r>
      <w:r>
        <w:rPr>
          <w:rFonts w:hint="eastAsia" w:ascii="宋体" w:hAnsi="宋体" w:cs="宋体"/>
        </w:rPr>
        <w:t>）为招标人不具有独立法人资格的附属机构（单位）；</w:t>
      </w:r>
    </w:p>
    <w:p w14:paraId="6601A950">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2</w:t>
      </w:r>
      <w:r>
        <w:rPr>
          <w:rFonts w:hint="eastAsia" w:ascii="宋体" w:hAnsi="宋体" w:cs="宋体"/>
        </w:rPr>
        <w:t>）为本招标项目前期准备提供设计或咨询服务的；</w:t>
      </w:r>
    </w:p>
    <w:p w14:paraId="589274DC">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3</w:t>
      </w:r>
      <w:r>
        <w:rPr>
          <w:rFonts w:hint="eastAsia" w:ascii="宋体" w:hAnsi="宋体" w:cs="宋体"/>
        </w:rPr>
        <w:t>）为本招标项目的监理人；</w:t>
      </w:r>
    </w:p>
    <w:p w14:paraId="7B85512B">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4</w:t>
      </w:r>
      <w:r>
        <w:rPr>
          <w:rFonts w:hint="eastAsia" w:ascii="宋体" w:hAnsi="宋体" w:cs="宋体"/>
        </w:rPr>
        <w:t>）为本招标项目的代建人；</w:t>
      </w:r>
    </w:p>
    <w:p w14:paraId="635B1FB8">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5</w:t>
      </w:r>
      <w:r>
        <w:rPr>
          <w:rFonts w:hint="eastAsia" w:ascii="宋体" w:hAnsi="宋体" w:cs="宋体"/>
        </w:rPr>
        <w:t>）为本招标项目提供招标代理服务的；</w:t>
      </w:r>
    </w:p>
    <w:p w14:paraId="2D45D561">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6</w:t>
      </w:r>
      <w:r>
        <w:rPr>
          <w:rFonts w:hint="eastAsia" w:ascii="宋体" w:hAnsi="宋体" w:cs="宋体"/>
        </w:rPr>
        <w:t>）与本招标项目的监理人或代建人或招标代理机构同为一个法定代表人的；</w:t>
      </w:r>
    </w:p>
    <w:p w14:paraId="0DB79208">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7</w:t>
      </w:r>
      <w:r>
        <w:rPr>
          <w:rFonts w:hint="eastAsia" w:ascii="宋体" w:hAnsi="宋体" w:cs="宋体"/>
        </w:rPr>
        <w:t>）与本招标项目的监理人或代建人或招标代理机构相互控股或参股的；</w:t>
      </w:r>
    </w:p>
    <w:p w14:paraId="39C4F6DC">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8</w:t>
      </w:r>
      <w:r>
        <w:rPr>
          <w:rFonts w:hint="eastAsia" w:ascii="宋体" w:hAnsi="宋体" w:cs="宋体"/>
        </w:rPr>
        <w:t>）与本招标项目的监理人或代建人或招标代理机构相互任职或工作的；</w:t>
      </w:r>
    </w:p>
    <w:p w14:paraId="0185E922">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9</w:t>
      </w:r>
      <w:r>
        <w:rPr>
          <w:rFonts w:hint="eastAsia" w:ascii="宋体" w:hAnsi="宋体" w:cs="宋体"/>
        </w:rPr>
        <w:t>）被责令停业的；</w:t>
      </w:r>
    </w:p>
    <w:p w14:paraId="429E432C">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10</w:t>
      </w:r>
      <w:r>
        <w:rPr>
          <w:rFonts w:hint="eastAsia" w:ascii="宋体" w:hAnsi="宋体" w:cs="宋体"/>
        </w:rPr>
        <w:t>）被暂停或取消投标资格的；</w:t>
      </w:r>
    </w:p>
    <w:p w14:paraId="6287A9D9">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11</w:t>
      </w:r>
      <w:r>
        <w:rPr>
          <w:rFonts w:hint="eastAsia" w:ascii="宋体" w:hAnsi="宋体" w:cs="宋体"/>
        </w:rPr>
        <w:t>）财产被接管或冻结的；</w:t>
      </w:r>
    </w:p>
    <w:p w14:paraId="66C01023">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12</w:t>
      </w:r>
      <w:r>
        <w:rPr>
          <w:rFonts w:hint="eastAsia" w:ascii="宋体" w:hAnsi="宋体" w:cs="宋体"/>
        </w:rPr>
        <w:t>）在最近三年内有骗取中标或严重违约或重大工程质量问题的。</w:t>
      </w:r>
    </w:p>
    <w:p w14:paraId="457120CA">
      <w:pPr>
        <w:pStyle w:val="5"/>
        <w:adjustRightInd w:val="0"/>
        <w:snapToGrid w:val="0"/>
        <w:spacing w:before="0" w:after="0" w:line="360" w:lineRule="auto"/>
        <w:ind w:firstLine="0" w:firstLineChars="0"/>
        <w:jc w:val="left"/>
        <w:rPr>
          <w:color w:val="auto"/>
          <w:sz w:val="24"/>
          <w:szCs w:val="24"/>
        </w:rPr>
      </w:pPr>
      <w:bookmarkStart w:id="80" w:name="_Toc179632552"/>
      <w:bookmarkStart w:id="81" w:name="_Toc152042311"/>
      <w:bookmarkStart w:id="82" w:name="_Toc152045535"/>
      <w:bookmarkStart w:id="83" w:name="_Toc246996923"/>
      <w:bookmarkStart w:id="84" w:name="_Toc296602425"/>
      <w:bookmarkStart w:id="85" w:name="_Toc247085694"/>
      <w:bookmarkStart w:id="86" w:name="_Toc144974503"/>
      <w:bookmarkStart w:id="87" w:name="_Toc246996180"/>
      <w:r>
        <w:rPr>
          <w:color w:val="auto"/>
          <w:sz w:val="24"/>
          <w:szCs w:val="24"/>
        </w:rPr>
        <w:t xml:space="preserve">1.5 </w:t>
      </w:r>
      <w:r>
        <w:rPr>
          <w:rFonts w:hint="eastAsia"/>
          <w:color w:val="auto"/>
          <w:sz w:val="24"/>
          <w:szCs w:val="24"/>
        </w:rPr>
        <w:t>费用承担</w:t>
      </w:r>
      <w:bookmarkEnd w:id="80"/>
      <w:bookmarkEnd w:id="81"/>
      <w:bookmarkEnd w:id="82"/>
      <w:bookmarkEnd w:id="83"/>
      <w:bookmarkEnd w:id="84"/>
      <w:bookmarkEnd w:id="85"/>
      <w:bookmarkEnd w:id="86"/>
      <w:bookmarkEnd w:id="87"/>
    </w:p>
    <w:p w14:paraId="45B70D95">
      <w:pPr>
        <w:adjustRightInd w:val="0"/>
        <w:snapToGrid w:val="0"/>
        <w:spacing w:line="360" w:lineRule="auto"/>
        <w:ind w:firstLine="420" w:firstLineChars="200"/>
        <w:rPr>
          <w:rFonts w:ascii="宋体" w:hAnsi="宋体" w:cs="宋体"/>
        </w:rPr>
      </w:pPr>
      <w:r>
        <w:rPr>
          <w:rFonts w:hint="eastAsia" w:ascii="宋体" w:hAnsi="宋体" w:cs="宋体"/>
        </w:rPr>
        <w:t>投标人准备和参加投标活动发生的费用自理。</w:t>
      </w:r>
    </w:p>
    <w:p w14:paraId="46ACB715">
      <w:pPr>
        <w:adjustRightInd w:val="0"/>
        <w:snapToGrid w:val="0"/>
        <w:spacing w:line="360" w:lineRule="auto"/>
        <w:ind w:firstLine="420" w:firstLineChars="200"/>
        <w:rPr>
          <w:rFonts w:ascii="宋体" w:hAnsi="宋体" w:cs="宋体"/>
        </w:rPr>
      </w:pPr>
      <w:r>
        <w:rPr>
          <w:rFonts w:ascii="宋体" w:hAnsi="宋体" w:cs="宋体"/>
        </w:rPr>
        <w:t>1.5.1</w:t>
      </w:r>
      <w:r>
        <w:rPr>
          <w:rFonts w:hint="eastAsia" w:ascii="宋体" w:hAnsi="宋体" w:cs="宋体"/>
        </w:rPr>
        <w:t>投标人应承担其编制投标文件与递交投标文件所涉及的一切费用；</w:t>
      </w:r>
    </w:p>
    <w:p w14:paraId="496267C3">
      <w:pPr>
        <w:pStyle w:val="15"/>
        <w:ind w:firstLine="422" w:firstLineChars="200"/>
        <w:rPr>
          <w:rFonts w:hint="eastAsia" w:ascii="宋体" w:hAnsi="宋体" w:cs="宋体"/>
          <w:b/>
          <w:bCs/>
          <w:kern w:val="2"/>
          <w:sz w:val="21"/>
        </w:rPr>
      </w:pPr>
      <w:r>
        <w:rPr>
          <w:rFonts w:ascii="宋体" w:hAnsi="宋体" w:cs="宋体"/>
          <w:b/>
          <w:bCs/>
          <w:kern w:val="2"/>
          <w:sz w:val="21"/>
        </w:rPr>
        <w:t>1.5.</w:t>
      </w:r>
      <w:r>
        <w:rPr>
          <w:rFonts w:hint="eastAsia" w:ascii="宋体" w:hAnsi="宋体" w:cs="宋体"/>
          <w:b/>
          <w:bCs/>
          <w:kern w:val="2"/>
          <w:sz w:val="21"/>
        </w:rPr>
        <w:t>2中标人应支付</w:t>
      </w:r>
      <w:r>
        <w:rPr>
          <w:rFonts w:hint="eastAsia" w:ascii="宋体" w:hAnsi="宋体" w:cs="宋体"/>
          <w:b/>
          <w:bCs/>
          <w:kern w:val="2"/>
          <w:sz w:val="21"/>
          <w:lang w:val="en-US" w:eastAsia="zh-CN"/>
        </w:rPr>
        <w:t>招标代理</w:t>
      </w:r>
      <w:r>
        <w:rPr>
          <w:rFonts w:hint="eastAsia" w:ascii="宋体" w:hAnsi="宋体" w:cs="宋体"/>
          <w:b/>
          <w:bCs/>
          <w:kern w:val="2"/>
          <w:sz w:val="21"/>
        </w:rPr>
        <w:t>服务费。</w:t>
      </w:r>
    </w:p>
    <w:p w14:paraId="79C709A4">
      <w:pPr>
        <w:pStyle w:val="5"/>
        <w:adjustRightInd w:val="0"/>
        <w:snapToGrid w:val="0"/>
        <w:spacing w:before="0" w:after="0" w:line="360" w:lineRule="auto"/>
        <w:ind w:firstLine="0" w:firstLineChars="0"/>
        <w:jc w:val="left"/>
        <w:rPr>
          <w:color w:val="auto"/>
          <w:sz w:val="24"/>
          <w:szCs w:val="24"/>
        </w:rPr>
      </w:pPr>
      <w:bookmarkStart w:id="88" w:name="_Toc296602426"/>
      <w:bookmarkStart w:id="89" w:name="_Toc144974504"/>
      <w:bookmarkStart w:id="90" w:name="_Toc246996924"/>
      <w:bookmarkStart w:id="91" w:name="_Toc179632553"/>
      <w:bookmarkStart w:id="92" w:name="_Toc246996181"/>
      <w:bookmarkStart w:id="93" w:name="_Toc152042312"/>
      <w:bookmarkStart w:id="94" w:name="_Toc247085695"/>
      <w:bookmarkStart w:id="95" w:name="_Toc152045536"/>
      <w:r>
        <w:rPr>
          <w:color w:val="auto"/>
          <w:sz w:val="24"/>
          <w:szCs w:val="24"/>
        </w:rPr>
        <w:t xml:space="preserve">1.6 </w:t>
      </w:r>
      <w:r>
        <w:rPr>
          <w:rFonts w:hint="eastAsia"/>
          <w:color w:val="auto"/>
          <w:sz w:val="24"/>
          <w:szCs w:val="24"/>
        </w:rPr>
        <w:t>保密</w:t>
      </w:r>
      <w:bookmarkEnd w:id="88"/>
      <w:bookmarkEnd w:id="89"/>
      <w:bookmarkEnd w:id="90"/>
      <w:bookmarkEnd w:id="91"/>
      <w:bookmarkEnd w:id="92"/>
      <w:bookmarkEnd w:id="93"/>
      <w:bookmarkEnd w:id="94"/>
      <w:bookmarkEnd w:id="95"/>
    </w:p>
    <w:p w14:paraId="0BECAAD0">
      <w:pPr>
        <w:adjustRightInd w:val="0"/>
        <w:snapToGrid w:val="0"/>
        <w:spacing w:line="360" w:lineRule="auto"/>
        <w:ind w:firstLine="420" w:firstLineChars="200"/>
        <w:rPr>
          <w:rFonts w:ascii="宋体" w:hAnsi="宋体" w:cs="宋体"/>
        </w:rPr>
      </w:pPr>
      <w:r>
        <w:rPr>
          <w:rFonts w:hint="eastAsia" w:ascii="宋体" w:hAnsi="宋体" w:cs="宋体"/>
        </w:rPr>
        <w:t>参与招标投标活动的各方应对招标文件和投标文件中的商业和技术等秘密保密，违者应对由此造成的后果承担法律责任。</w:t>
      </w:r>
    </w:p>
    <w:p w14:paraId="422F1C2D">
      <w:pPr>
        <w:pStyle w:val="5"/>
        <w:adjustRightInd w:val="0"/>
        <w:snapToGrid w:val="0"/>
        <w:spacing w:before="0" w:after="0" w:line="360" w:lineRule="auto"/>
        <w:ind w:firstLine="0" w:firstLineChars="0"/>
        <w:jc w:val="left"/>
        <w:rPr>
          <w:color w:val="auto"/>
          <w:sz w:val="24"/>
          <w:szCs w:val="24"/>
        </w:rPr>
      </w:pPr>
      <w:bookmarkStart w:id="96" w:name="_Toc144974505"/>
      <w:bookmarkStart w:id="97" w:name="_Toc246996182"/>
      <w:bookmarkStart w:id="98" w:name="_Toc247085696"/>
      <w:bookmarkStart w:id="99" w:name="_Toc246996925"/>
      <w:bookmarkStart w:id="100" w:name="_Toc296602427"/>
      <w:bookmarkStart w:id="101" w:name="_Toc152042313"/>
      <w:bookmarkStart w:id="102" w:name="_Toc179632554"/>
      <w:bookmarkStart w:id="103" w:name="_Toc152045537"/>
      <w:r>
        <w:rPr>
          <w:color w:val="auto"/>
          <w:sz w:val="24"/>
          <w:szCs w:val="24"/>
        </w:rPr>
        <w:t xml:space="preserve">1.7 </w:t>
      </w:r>
      <w:r>
        <w:rPr>
          <w:rFonts w:hint="eastAsia"/>
          <w:color w:val="auto"/>
          <w:sz w:val="24"/>
          <w:szCs w:val="24"/>
        </w:rPr>
        <w:t>语言</w:t>
      </w:r>
      <w:bookmarkEnd w:id="96"/>
      <w:r>
        <w:rPr>
          <w:rFonts w:hint="eastAsia"/>
          <w:color w:val="auto"/>
          <w:sz w:val="24"/>
          <w:szCs w:val="24"/>
        </w:rPr>
        <w:t>文字</w:t>
      </w:r>
      <w:bookmarkEnd w:id="97"/>
      <w:bookmarkEnd w:id="98"/>
      <w:bookmarkEnd w:id="99"/>
      <w:bookmarkEnd w:id="100"/>
      <w:bookmarkEnd w:id="101"/>
      <w:bookmarkEnd w:id="102"/>
      <w:bookmarkEnd w:id="103"/>
    </w:p>
    <w:p w14:paraId="47034FF9">
      <w:pPr>
        <w:adjustRightInd w:val="0"/>
        <w:snapToGrid w:val="0"/>
        <w:spacing w:line="360" w:lineRule="auto"/>
        <w:ind w:firstLine="420" w:firstLineChars="200"/>
        <w:rPr>
          <w:rFonts w:ascii="宋体" w:hAnsi="宋体" w:cs="宋体"/>
        </w:rPr>
      </w:pPr>
      <w:bookmarkStart w:id="104" w:name="_Toc247085697"/>
      <w:bookmarkStart w:id="105" w:name="_Toc246996183"/>
      <w:bookmarkStart w:id="106" w:name="_Toc152042314"/>
      <w:bookmarkStart w:id="107" w:name="_Toc179632555"/>
      <w:bookmarkStart w:id="108" w:name="_Toc246996926"/>
      <w:bookmarkStart w:id="109" w:name="_Toc152045538"/>
      <w:bookmarkStart w:id="110" w:name="_Toc144974506"/>
      <w:r>
        <w:rPr>
          <w:rFonts w:hint="eastAsia" w:ascii="宋体" w:hAnsi="宋体" w:cs="宋体"/>
        </w:rPr>
        <w:t>招标投标文件使用的语言文字为中文。专用术语使用外文的，应附有中文注释。</w:t>
      </w:r>
    </w:p>
    <w:p w14:paraId="34730857">
      <w:pPr>
        <w:pStyle w:val="5"/>
        <w:adjustRightInd w:val="0"/>
        <w:snapToGrid w:val="0"/>
        <w:spacing w:before="0" w:after="0" w:line="360" w:lineRule="auto"/>
        <w:ind w:firstLine="0" w:firstLineChars="0"/>
        <w:jc w:val="left"/>
        <w:rPr>
          <w:color w:val="auto"/>
          <w:sz w:val="24"/>
          <w:szCs w:val="24"/>
        </w:rPr>
      </w:pPr>
      <w:bookmarkStart w:id="111" w:name="_Toc296602428"/>
      <w:r>
        <w:rPr>
          <w:color w:val="auto"/>
          <w:sz w:val="24"/>
          <w:szCs w:val="24"/>
        </w:rPr>
        <w:t xml:space="preserve">1.8 </w:t>
      </w:r>
      <w:r>
        <w:rPr>
          <w:rFonts w:hint="eastAsia"/>
          <w:color w:val="auto"/>
          <w:sz w:val="24"/>
          <w:szCs w:val="24"/>
        </w:rPr>
        <w:t>计量单位</w:t>
      </w:r>
      <w:bookmarkEnd w:id="104"/>
      <w:bookmarkEnd w:id="105"/>
      <w:bookmarkEnd w:id="106"/>
      <w:bookmarkEnd w:id="107"/>
      <w:bookmarkEnd w:id="108"/>
      <w:bookmarkEnd w:id="109"/>
      <w:bookmarkEnd w:id="110"/>
      <w:bookmarkEnd w:id="111"/>
    </w:p>
    <w:p w14:paraId="3A6D0D17">
      <w:pPr>
        <w:adjustRightInd w:val="0"/>
        <w:snapToGrid w:val="0"/>
        <w:spacing w:line="360" w:lineRule="auto"/>
        <w:ind w:firstLine="420" w:firstLineChars="200"/>
        <w:rPr>
          <w:rFonts w:ascii="宋体" w:hAnsi="宋体" w:cs="宋体"/>
        </w:rPr>
      </w:pPr>
      <w:r>
        <w:rPr>
          <w:rFonts w:hint="eastAsia" w:ascii="宋体" w:hAnsi="宋体" w:cs="宋体"/>
        </w:rPr>
        <w:t>所有计量均采用中华人民共和国法定计量单位。</w:t>
      </w:r>
    </w:p>
    <w:p w14:paraId="20785DF6">
      <w:pPr>
        <w:pStyle w:val="5"/>
        <w:adjustRightInd w:val="0"/>
        <w:snapToGrid w:val="0"/>
        <w:spacing w:before="0" w:after="0" w:line="360" w:lineRule="auto"/>
        <w:ind w:firstLine="0" w:firstLineChars="0"/>
        <w:jc w:val="left"/>
        <w:rPr>
          <w:color w:val="auto"/>
          <w:sz w:val="24"/>
          <w:szCs w:val="24"/>
          <w:highlight w:val="none"/>
        </w:rPr>
      </w:pPr>
      <w:bookmarkStart w:id="112" w:name="_Toc296602429"/>
      <w:bookmarkStart w:id="113" w:name="_Toc247513962"/>
      <w:bookmarkStart w:id="114" w:name="_Toc152045539"/>
      <w:bookmarkStart w:id="115" w:name="_Toc152042315"/>
      <w:bookmarkStart w:id="116" w:name="_Toc144974507"/>
      <w:bookmarkStart w:id="117" w:name="_Toc247592876"/>
      <w:bookmarkStart w:id="118" w:name="_Toc247527563"/>
      <w:r>
        <w:rPr>
          <w:color w:val="auto"/>
          <w:sz w:val="24"/>
          <w:szCs w:val="24"/>
          <w:highlight w:val="none"/>
        </w:rPr>
        <w:t xml:space="preserve">1.9 </w:t>
      </w:r>
      <w:r>
        <w:rPr>
          <w:rFonts w:hint="eastAsia"/>
          <w:color w:val="auto"/>
          <w:sz w:val="24"/>
          <w:szCs w:val="24"/>
          <w:highlight w:val="none"/>
        </w:rPr>
        <w:t>踏勘现场</w:t>
      </w:r>
      <w:bookmarkEnd w:id="112"/>
      <w:bookmarkEnd w:id="113"/>
      <w:bookmarkEnd w:id="114"/>
      <w:bookmarkEnd w:id="115"/>
      <w:bookmarkEnd w:id="116"/>
      <w:bookmarkEnd w:id="117"/>
      <w:bookmarkEnd w:id="118"/>
    </w:p>
    <w:p w14:paraId="23EF21D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不组织。</w:t>
      </w:r>
    </w:p>
    <w:p w14:paraId="1D805A5B">
      <w:pPr>
        <w:pStyle w:val="5"/>
        <w:adjustRightInd w:val="0"/>
        <w:snapToGrid w:val="0"/>
        <w:spacing w:before="0" w:after="0" w:line="360" w:lineRule="auto"/>
        <w:ind w:firstLine="0" w:firstLineChars="0"/>
        <w:jc w:val="left"/>
        <w:rPr>
          <w:color w:val="auto"/>
          <w:sz w:val="24"/>
          <w:szCs w:val="24"/>
        </w:rPr>
      </w:pPr>
      <w:bookmarkStart w:id="119" w:name="_Toc152042316"/>
      <w:bookmarkStart w:id="120" w:name="_Toc296602430"/>
      <w:bookmarkStart w:id="121" w:name="_Toc247527564"/>
      <w:bookmarkStart w:id="122" w:name="_Toc152045540"/>
      <w:bookmarkStart w:id="123" w:name="_Toc247592877"/>
      <w:bookmarkStart w:id="124" w:name="_Toc247513963"/>
      <w:bookmarkStart w:id="125" w:name="_Toc144974508"/>
      <w:r>
        <w:rPr>
          <w:color w:val="auto"/>
          <w:sz w:val="24"/>
          <w:szCs w:val="24"/>
        </w:rPr>
        <w:t xml:space="preserve">1.10 </w:t>
      </w:r>
      <w:r>
        <w:rPr>
          <w:rFonts w:hint="eastAsia"/>
          <w:color w:val="auto"/>
          <w:sz w:val="24"/>
          <w:szCs w:val="24"/>
        </w:rPr>
        <w:t>投标预备会</w:t>
      </w:r>
      <w:bookmarkEnd w:id="119"/>
      <w:bookmarkEnd w:id="120"/>
      <w:bookmarkEnd w:id="121"/>
      <w:bookmarkEnd w:id="122"/>
      <w:bookmarkEnd w:id="123"/>
      <w:bookmarkEnd w:id="124"/>
      <w:bookmarkEnd w:id="125"/>
    </w:p>
    <w:p w14:paraId="35500550">
      <w:pPr>
        <w:adjustRightInd w:val="0"/>
        <w:snapToGrid w:val="0"/>
        <w:spacing w:line="360" w:lineRule="auto"/>
        <w:ind w:firstLine="420" w:firstLineChars="200"/>
        <w:rPr>
          <w:rFonts w:ascii="宋体" w:hAnsi="宋体"/>
        </w:rPr>
      </w:pPr>
      <w:r>
        <w:rPr>
          <w:rFonts w:ascii="宋体" w:hAnsi="宋体" w:cs="宋体"/>
        </w:rPr>
        <w:t xml:space="preserve">1.10.1 </w:t>
      </w:r>
      <w:r>
        <w:rPr>
          <w:rFonts w:hint="eastAsia" w:ascii="宋体" w:hAnsi="宋体" w:cs="宋体"/>
        </w:rPr>
        <w:t>投标人不组织投标预备会。</w:t>
      </w:r>
    </w:p>
    <w:p w14:paraId="5DBF3552">
      <w:pPr>
        <w:pStyle w:val="5"/>
        <w:adjustRightInd w:val="0"/>
        <w:snapToGrid w:val="0"/>
        <w:spacing w:before="0" w:after="0" w:line="360" w:lineRule="auto"/>
        <w:ind w:firstLine="0" w:firstLineChars="0"/>
        <w:jc w:val="left"/>
        <w:rPr>
          <w:color w:val="auto"/>
          <w:sz w:val="24"/>
          <w:szCs w:val="24"/>
        </w:rPr>
      </w:pPr>
      <w:r>
        <w:rPr>
          <w:color w:val="auto"/>
          <w:sz w:val="24"/>
          <w:szCs w:val="24"/>
        </w:rPr>
        <w:t>1.11</w:t>
      </w:r>
      <w:r>
        <w:rPr>
          <w:rFonts w:hint="eastAsia"/>
          <w:color w:val="auto"/>
          <w:sz w:val="24"/>
          <w:szCs w:val="24"/>
          <w:lang w:eastAsia="zh-CN"/>
        </w:rPr>
        <w:t xml:space="preserve"> 分包</w:t>
      </w:r>
    </w:p>
    <w:p w14:paraId="37B9A328">
      <w:pPr>
        <w:adjustRightInd w:val="0"/>
        <w:snapToGrid w:val="0"/>
        <w:spacing w:line="360" w:lineRule="auto"/>
        <w:ind w:firstLine="420" w:firstLineChars="200"/>
        <w:rPr>
          <w:rFonts w:ascii="宋体" w:hAnsi="宋体" w:cs="宋体"/>
        </w:rPr>
      </w:pPr>
      <w:r>
        <w:rPr>
          <w:rFonts w:hint="eastAsia" w:ascii="宋体" w:hAnsi="宋体" w:cs="宋体"/>
        </w:rPr>
        <w:t>本项目不允许分包。</w:t>
      </w:r>
    </w:p>
    <w:p w14:paraId="679F6AAC">
      <w:pPr>
        <w:pStyle w:val="5"/>
        <w:adjustRightInd w:val="0"/>
        <w:snapToGrid w:val="0"/>
        <w:spacing w:before="0" w:after="0" w:line="360" w:lineRule="auto"/>
        <w:ind w:firstLine="0" w:firstLineChars="0"/>
        <w:jc w:val="left"/>
        <w:rPr>
          <w:color w:val="auto"/>
          <w:sz w:val="24"/>
          <w:szCs w:val="24"/>
        </w:rPr>
      </w:pPr>
      <w:bookmarkStart w:id="126" w:name="_Toc296602431"/>
      <w:r>
        <w:rPr>
          <w:color w:val="auto"/>
          <w:sz w:val="24"/>
          <w:szCs w:val="24"/>
        </w:rPr>
        <w:t xml:space="preserve">1.12 </w:t>
      </w:r>
      <w:r>
        <w:rPr>
          <w:rFonts w:hint="eastAsia"/>
          <w:color w:val="auto"/>
          <w:sz w:val="24"/>
          <w:szCs w:val="24"/>
        </w:rPr>
        <w:t>偏离</w:t>
      </w:r>
      <w:bookmarkEnd w:id="126"/>
    </w:p>
    <w:p w14:paraId="5E9155B3">
      <w:pPr>
        <w:adjustRightInd w:val="0"/>
        <w:snapToGrid w:val="0"/>
        <w:spacing w:line="360" w:lineRule="auto"/>
        <w:ind w:firstLine="420" w:firstLineChars="200"/>
        <w:rPr>
          <w:rFonts w:ascii="宋体" w:hAnsi="宋体" w:cs="宋体"/>
        </w:rPr>
      </w:pPr>
      <w:r>
        <w:rPr>
          <w:rFonts w:hint="eastAsia" w:ascii="宋体" w:hAnsi="宋体" w:cs="宋体"/>
        </w:rPr>
        <w:t>投标文件不允许偏离招标文件的实质性要求和条件。投标文件偏离招标文件的非实质性要求和条件的，其处理方式见投标人须知前附表。</w:t>
      </w:r>
    </w:p>
    <w:p w14:paraId="108C27BF">
      <w:pPr>
        <w:rPr>
          <w:rFonts w:ascii="宋体" w:hAnsi="宋体"/>
          <w:b/>
          <w:sz w:val="30"/>
          <w:szCs w:val="30"/>
        </w:rPr>
      </w:pPr>
      <w:bookmarkStart w:id="127" w:name="_Toc246996187"/>
      <w:bookmarkStart w:id="128" w:name="_Toc247085701"/>
      <w:bookmarkStart w:id="129" w:name="_Toc179632560"/>
      <w:bookmarkStart w:id="130" w:name="_Toc144974510"/>
      <w:bookmarkStart w:id="131" w:name="_Toc296602432"/>
      <w:bookmarkStart w:id="132" w:name="_Toc152042318"/>
      <w:bookmarkStart w:id="133" w:name="_Toc152045542"/>
      <w:bookmarkStart w:id="134" w:name="_Toc509584657"/>
      <w:bookmarkStart w:id="135" w:name="_Toc246996930"/>
      <w:bookmarkStart w:id="136" w:name="_Toc3492"/>
      <w:r>
        <w:rPr>
          <w:rFonts w:ascii="宋体" w:hAnsi="宋体"/>
          <w:b/>
          <w:sz w:val="30"/>
          <w:szCs w:val="30"/>
        </w:rPr>
        <w:t xml:space="preserve">2. </w:t>
      </w:r>
      <w:r>
        <w:rPr>
          <w:rFonts w:hint="eastAsia" w:ascii="宋体" w:hAnsi="宋体"/>
          <w:b/>
          <w:sz w:val="30"/>
          <w:szCs w:val="30"/>
        </w:rPr>
        <w:t>招标文件</w:t>
      </w:r>
      <w:bookmarkEnd w:id="127"/>
      <w:bookmarkEnd w:id="128"/>
      <w:bookmarkEnd w:id="129"/>
      <w:bookmarkEnd w:id="130"/>
      <w:bookmarkEnd w:id="131"/>
      <w:bookmarkEnd w:id="132"/>
      <w:bookmarkEnd w:id="133"/>
      <w:bookmarkEnd w:id="134"/>
      <w:bookmarkEnd w:id="135"/>
      <w:bookmarkEnd w:id="136"/>
    </w:p>
    <w:p w14:paraId="6B6A239B">
      <w:pPr>
        <w:pStyle w:val="5"/>
        <w:adjustRightInd w:val="0"/>
        <w:snapToGrid w:val="0"/>
        <w:spacing w:before="0" w:after="0" w:line="360" w:lineRule="auto"/>
        <w:ind w:firstLine="0" w:firstLineChars="0"/>
        <w:jc w:val="left"/>
        <w:rPr>
          <w:color w:val="auto"/>
          <w:sz w:val="24"/>
          <w:szCs w:val="24"/>
        </w:rPr>
      </w:pPr>
      <w:bookmarkStart w:id="137" w:name="_Toc246996931"/>
      <w:bookmarkStart w:id="138" w:name="_Toc296602433"/>
      <w:bookmarkStart w:id="139" w:name="_Toc246996188"/>
      <w:bookmarkStart w:id="140" w:name="_Toc247085702"/>
      <w:bookmarkStart w:id="141" w:name="_Toc144974511"/>
      <w:bookmarkStart w:id="142" w:name="_Toc152042319"/>
      <w:bookmarkStart w:id="143" w:name="_Toc179632561"/>
      <w:bookmarkStart w:id="144" w:name="_Toc152045543"/>
      <w:r>
        <w:rPr>
          <w:color w:val="auto"/>
          <w:sz w:val="24"/>
          <w:szCs w:val="24"/>
        </w:rPr>
        <w:t xml:space="preserve">2.1 </w:t>
      </w:r>
      <w:r>
        <w:rPr>
          <w:rFonts w:hint="eastAsia"/>
          <w:color w:val="auto"/>
          <w:sz w:val="24"/>
          <w:szCs w:val="24"/>
        </w:rPr>
        <w:t>招标文件的组成</w:t>
      </w:r>
      <w:bookmarkEnd w:id="137"/>
      <w:bookmarkEnd w:id="138"/>
      <w:bookmarkEnd w:id="139"/>
      <w:bookmarkEnd w:id="140"/>
      <w:bookmarkEnd w:id="141"/>
      <w:bookmarkEnd w:id="142"/>
      <w:bookmarkEnd w:id="143"/>
      <w:bookmarkEnd w:id="144"/>
    </w:p>
    <w:p w14:paraId="136D499E">
      <w:pPr>
        <w:adjustRightInd w:val="0"/>
        <w:snapToGrid w:val="0"/>
        <w:spacing w:line="360" w:lineRule="auto"/>
        <w:ind w:firstLine="420" w:firstLineChars="200"/>
        <w:rPr>
          <w:rFonts w:ascii="宋体" w:hAnsi="宋体" w:cs="宋体"/>
        </w:rPr>
      </w:pPr>
      <w:r>
        <w:rPr>
          <w:rFonts w:ascii="宋体" w:hAnsi="宋体" w:cs="宋体"/>
        </w:rPr>
        <w:t xml:space="preserve">2.1.1 </w:t>
      </w:r>
      <w:r>
        <w:rPr>
          <w:rFonts w:hint="eastAsia" w:ascii="宋体" w:hAnsi="宋体" w:cs="宋体"/>
        </w:rPr>
        <w:t>本招标文件包括：</w:t>
      </w:r>
    </w:p>
    <w:p w14:paraId="005749CB">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1</w:t>
      </w:r>
      <w:r>
        <w:rPr>
          <w:rFonts w:hint="eastAsia" w:ascii="宋体" w:hAnsi="宋体" w:cs="宋体"/>
        </w:rPr>
        <w:t>）招标公告；</w:t>
      </w:r>
    </w:p>
    <w:p w14:paraId="19B8659D">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2</w:t>
      </w:r>
      <w:r>
        <w:rPr>
          <w:rFonts w:hint="eastAsia" w:ascii="宋体" w:hAnsi="宋体" w:cs="宋体"/>
        </w:rPr>
        <w:t>）投标人须知；</w:t>
      </w:r>
    </w:p>
    <w:p w14:paraId="67024C80">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3</w:t>
      </w:r>
      <w:r>
        <w:rPr>
          <w:rFonts w:hint="eastAsia" w:ascii="宋体" w:hAnsi="宋体" w:cs="宋体"/>
        </w:rPr>
        <w:t>）评标办法；</w:t>
      </w:r>
    </w:p>
    <w:p w14:paraId="0BA2570C">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4</w:t>
      </w:r>
      <w:r>
        <w:rPr>
          <w:rFonts w:hint="eastAsia" w:ascii="宋体" w:hAnsi="宋体" w:cs="宋体"/>
        </w:rPr>
        <w:t>）合同条款及格式；</w:t>
      </w:r>
    </w:p>
    <w:p w14:paraId="193E95C6">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5</w:t>
      </w:r>
      <w:r>
        <w:rPr>
          <w:rFonts w:hint="eastAsia" w:ascii="宋体" w:hAnsi="宋体" w:cs="宋体"/>
        </w:rPr>
        <w:t>）工程量清单；</w:t>
      </w:r>
    </w:p>
    <w:p w14:paraId="5C34E4CB">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6</w:t>
      </w:r>
      <w:r>
        <w:rPr>
          <w:rFonts w:hint="eastAsia" w:ascii="宋体" w:hAnsi="宋体" w:cs="宋体"/>
        </w:rPr>
        <w:t>）图纸；</w:t>
      </w:r>
    </w:p>
    <w:p w14:paraId="5D6E9382">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7</w:t>
      </w:r>
      <w:r>
        <w:rPr>
          <w:rFonts w:hint="eastAsia" w:ascii="宋体" w:hAnsi="宋体" w:cs="宋体"/>
        </w:rPr>
        <w:t>）技术标准和要求；</w:t>
      </w:r>
    </w:p>
    <w:p w14:paraId="65D97CA8">
      <w:pPr>
        <w:adjustRightInd w:val="0"/>
        <w:snapToGrid w:val="0"/>
        <w:spacing w:line="360" w:lineRule="auto"/>
        <w:ind w:firstLine="420" w:firstLineChars="200"/>
        <w:rPr>
          <w:rFonts w:hint="eastAsia" w:ascii="宋体" w:hAnsi="宋体" w:eastAsia="宋体" w:cs="宋体"/>
          <w:lang w:eastAsia="zh-CN"/>
        </w:rPr>
      </w:pPr>
      <w:r>
        <w:rPr>
          <w:rFonts w:hint="eastAsia" w:ascii="宋体" w:hAnsi="宋体" w:cs="宋体"/>
        </w:rPr>
        <w:t>（</w:t>
      </w:r>
      <w:r>
        <w:rPr>
          <w:rFonts w:ascii="宋体" w:hAnsi="宋体" w:cs="宋体"/>
        </w:rPr>
        <w:t>8</w:t>
      </w:r>
      <w:r>
        <w:rPr>
          <w:rFonts w:hint="eastAsia" w:ascii="宋体" w:hAnsi="宋体" w:cs="宋体"/>
        </w:rPr>
        <w:t>）投标文件格式</w:t>
      </w:r>
      <w:r>
        <w:rPr>
          <w:rFonts w:hint="eastAsia" w:ascii="宋体" w:hAnsi="宋体" w:cs="宋体"/>
          <w:lang w:eastAsia="zh-CN"/>
        </w:rPr>
        <w:t>。</w:t>
      </w:r>
    </w:p>
    <w:p w14:paraId="7636A8E9">
      <w:pPr>
        <w:adjustRightInd w:val="0"/>
        <w:snapToGrid w:val="0"/>
        <w:spacing w:line="360" w:lineRule="auto"/>
        <w:ind w:firstLine="420" w:firstLineChars="200"/>
        <w:rPr>
          <w:rFonts w:ascii="宋体" w:hAnsi="宋体" w:cs="宋体"/>
        </w:rPr>
      </w:pPr>
      <w:r>
        <w:rPr>
          <w:rFonts w:ascii="宋体" w:hAnsi="宋体" w:cs="宋体"/>
        </w:rPr>
        <w:t xml:space="preserve">2.1.2 </w:t>
      </w:r>
      <w:r>
        <w:rPr>
          <w:rFonts w:hint="eastAsia" w:ascii="宋体" w:hAnsi="宋体" w:cs="宋体"/>
        </w:rPr>
        <w:t>根据本章第</w:t>
      </w:r>
      <w:r>
        <w:rPr>
          <w:rFonts w:ascii="宋体" w:hAnsi="宋体" w:cs="宋体"/>
        </w:rPr>
        <w:t>1.10</w:t>
      </w:r>
      <w:r>
        <w:rPr>
          <w:rFonts w:hint="eastAsia" w:ascii="宋体" w:hAnsi="宋体" w:cs="宋体"/>
        </w:rPr>
        <w:t>款、第</w:t>
      </w:r>
      <w:r>
        <w:rPr>
          <w:rFonts w:ascii="宋体" w:hAnsi="宋体" w:cs="宋体"/>
        </w:rPr>
        <w:t>2.2</w:t>
      </w:r>
      <w:r>
        <w:rPr>
          <w:rFonts w:hint="eastAsia" w:ascii="宋体" w:hAnsi="宋体" w:cs="宋体"/>
        </w:rPr>
        <w:t>款和第</w:t>
      </w:r>
      <w:r>
        <w:rPr>
          <w:rFonts w:ascii="宋体" w:hAnsi="宋体" w:cs="宋体"/>
        </w:rPr>
        <w:t>2.3</w:t>
      </w:r>
      <w:r>
        <w:rPr>
          <w:rFonts w:hint="eastAsia" w:ascii="宋体" w:hAnsi="宋体" w:cs="宋体"/>
        </w:rPr>
        <w:t>款对招标文件所作的澄清、修改，构成招标文件的组成部分。</w:t>
      </w:r>
    </w:p>
    <w:p w14:paraId="07E9E857">
      <w:pPr>
        <w:pStyle w:val="5"/>
        <w:adjustRightInd w:val="0"/>
        <w:snapToGrid w:val="0"/>
        <w:spacing w:before="0" w:after="0" w:line="360" w:lineRule="auto"/>
        <w:ind w:firstLine="0" w:firstLineChars="0"/>
        <w:jc w:val="left"/>
        <w:rPr>
          <w:color w:val="auto"/>
          <w:sz w:val="24"/>
          <w:szCs w:val="24"/>
        </w:rPr>
      </w:pPr>
      <w:bookmarkStart w:id="145" w:name="_Toc144974512"/>
      <w:bookmarkStart w:id="146" w:name="_Toc152042320"/>
      <w:bookmarkStart w:id="147" w:name="_Toc246996932"/>
      <w:bookmarkStart w:id="148" w:name="_Toc179632562"/>
      <w:bookmarkStart w:id="149" w:name="_Toc296602434"/>
      <w:bookmarkStart w:id="150" w:name="_Toc247085703"/>
      <w:bookmarkStart w:id="151" w:name="_Toc152045544"/>
      <w:bookmarkStart w:id="152" w:name="_Toc246996189"/>
      <w:r>
        <w:rPr>
          <w:color w:val="auto"/>
          <w:sz w:val="24"/>
          <w:szCs w:val="24"/>
        </w:rPr>
        <w:t xml:space="preserve">2.2 </w:t>
      </w:r>
      <w:r>
        <w:rPr>
          <w:rFonts w:hint="eastAsia"/>
          <w:color w:val="auto"/>
          <w:sz w:val="24"/>
          <w:szCs w:val="24"/>
        </w:rPr>
        <w:t>招标文件的澄清</w:t>
      </w:r>
      <w:bookmarkEnd w:id="145"/>
      <w:bookmarkEnd w:id="146"/>
      <w:bookmarkEnd w:id="147"/>
      <w:bookmarkEnd w:id="148"/>
      <w:bookmarkEnd w:id="149"/>
      <w:bookmarkEnd w:id="150"/>
      <w:bookmarkEnd w:id="151"/>
      <w:bookmarkEnd w:id="152"/>
    </w:p>
    <w:p w14:paraId="7ADE0616">
      <w:pPr>
        <w:adjustRightInd w:val="0"/>
        <w:snapToGrid w:val="0"/>
        <w:spacing w:line="360" w:lineRule="auto"/>
        <w:ind w:firstLine="420" w:firstLineChars="200"/>
        <w:rPr>
          <w:rFonts w:ascii="宋体" w:hAnsi="宋体" w:cs="宋体"/>
        </w:rPr>
      </w:pPr>
      <w:r>
        <w:rPr>
          <w:rFonts w:ascii="宋体" w:hAnsi="宋体" w:cs="宋体"/>
        </w:rPr>
        <w:t xml:space="preserve">2.2.1 </w:t>
      </w:r>
      <w:r>
        <w:rPr>
          <w:rFonts w:hint="eastAsia" w:ascii="宋体" w:hAnsi="宋体" w:cs="宋体"/>
        </w:rPr>
        <w:t>投标人应仔细阅读和检查招标文件的全部内容。如发现缺页或附件不全，应及时向招标人提出，以便补齐。如有疑问，应在投标人须知前附表规定的时间前以书面形式（包括信函、电报、传真等可以有形地表现所载内容的形式，下同），要求招标人对招标文件予以澄清。</w:t>
      </w:r>
    </w:p>
    <w:p w14:paraId="3A360C21">
      <w:pPr>
        <w:adjustRightInd w:val="0"/>
        <w:snapToGrid w:val="0"/>
        <w:spacing w:line="360" w:lineRule="auto"/>
        <w:ind w:firstLine="420" w:firstLineChars="200"/>
        <w:rPr>
          <w:rFonts w:ascii="宋体" w:hAnsi="宋体" w:cs="宋体"/>
        </w:rPr>
      </w:pPr>
      <w:r>
        <w:rPr>
          <w:rFonts w:ascii="宋体" w:hAnsi="宋体" w:cs="宋体"/>
        </w:rPr>
        <w:t xml:space="preserve">2.2.2 </w:t>
      </w:r>
      <w:r>
        <w:rPr>
          <w:rFonts w:hint="eastAsia" w:ascii="宋体" w:hAnsi="宋体" w:cs="宋体"/>
        </w:rPr>
        <w:t>招标文件的澄清将以书面形式发给所有</w:t>
      </w:r>
      <w:r>
        <w:rPr>
          <w:rFonts w:hint="eastAsia" w:ascii="宋体" w:hAnsi="宋体" w:cs="宋体"/>
          <w:lang w:eastAsia="zh-CN"/>
        </w:rPr>
        <w:t>获取招标文件</w:t>
      </w:r>
      <w:r>
        <w:rPr>
          <w:rFonts w:hint="eastAsia" w:ascii="宋体" w:hAnsi="宋体" w:cs="宋体"/>
        </w:rPr>
        <w:t>的投标人，但不指明澄清问题的来源。如果澄清发出的时间距投标人须知前附表规定的投标截止时间不足</w:t>
      </w:r>
      <w:r>
        <w:rPr>
          <w:rFonts w:ascii="宋体" w:hAnsi="宋体" w:cs="宋体"/>
        </w:rPr>
        <w:t>15</w:t>
      </w:r>
      <w:r>
        <w:rPr>
          <w:rFonts w:hint="eastAsia" w:ascii="宋体" w:hAnsi="宋体" w:cs="宋体"/>
        </w:rPr>
        <w:t>天，并且澄清内容影响投标文件编制的，将相应延长投标截止时间。</w:t>
      </w:r>
    </w:p>
    <w:p w14:paraId="1C728C77">
      <w:pPr>
        <w:adjustRightInd w:val="0"/>
        <w:snapToGrid w:val="0"/>
        <w:spacing w:line="360" w:lineRule="auto"/>
        <w:ind w:firstLine="420" w:firstLineChars="200"/>
        <w:rPr>
          <w:rFonts w:ascii="宋体" w:hAnsi="宋体" w:cs="宋体"/>
        </w:rPr>
      </w:pPr>
      <w:r>
        <w:rPr>
          <w:rFonts w:ascii="宋体" w:hAnsi="宋体" w:cs="宋体"/>
        </w:rPr>
        <w:t xml:space="preserve">2.2.3 </w:t>
      </w:r>
      <w:r>
        <w:rPr>
          <w:rFonts w:hint="eastAsia" w:ascii="宋体" w:hAnsi="宋体" w:cs="宋体"/>
        </w:rPr>
        <w:t>投标人在收到澄清后，应在投标人须知前附表规定的时间内以书面形式通知招标人，确认已收到该澄清。</w:t>
      </w:r>
    </w:p>
    <w:p w14:paraId="62CE837B">
      <w:pPr>
        <w:pStyle w:val="5"/>
        <w:adjustRightInd w:val="0"/>
        <w:snapToGrid w:val="0"/>
        <w:spacing w:before="0" w:after="0" w:line="360" w:lineRule="auto"/>
        <w:ind w:firstLine="0" w:firstLineChars="0"/>
        <w:jc w:val="left"/>
        <w:rPr>
          <w:color w:val="auto"/>
          <w:sz w:val="24"/>
          <w:szCs w:val="24"/>
        </w:rPr>
      </w:pPr>
      <w:bookmarkStart w:id="153" w:name="_Toc179632563"/>
      <w:bookmarkStart w:id="154" w:name="_Toc246996190"/>
      <w:bookmarkStart w:id="155" w:name="_Toc152042321"/>
      <w:bookmarkStart w:id="156" w:name="_Toc247085704"/>
      <w:bookmarkStart w:id="157" w:name="_Toc246996933"/>
      <w:bookmarkStart w:id="158" w:name="_Toc296602435"/>
      <w:bookmarkStart w:id="159" w:name="_Toc144974513"/>
      <w:bookmarkStart w:id="160" w:name="_Toc152045545"/>
      <w:r>
        <w:rPr>
          <w:color w:val="auto"/>
          <w:sz w:val="24"/>
          <w:szCs w:val="24"/>
        </w:rPr>
        <w:t xml:space="preserve">2.3 </w:t>
      </w:r>
      <w:r>
        <w:rPr>
          <w:rFonts w:hint="eastAsia"/>
          <w:color w:val="auto"/>
          <w:sz w:val="24"/>
          <w:szCs w:val="24"/>
        </w:rPr>
        <w:t>招标文件的修改</w:t>
      </w:r>
      <w:bookmarkEnd w:id="153"/>
      <w:bookmarkEnd w:id="154"/>
      <w:bookmarkEnd w:id="155"/>
      <w:bookmarkEnd w:id="156"/>
      <w:bookmarkEnd w:id="157"/>
      <w:bookmarkEnd w:id="158"/>
      <w:bookmarkEnd w:id="159"/>
      <w:bookmarkEnd w:id="160"/>
    </w:p>
    <w:p w14:paraId="6B80EA4C">
      <w:pPr>
        <w:adjustRightInd w:val="0"/>
        <w:snapToGrid w:val="0"/>
        <w:spacing w:line="360" w:lineRule="auto"/>
        <w:ind w:firstLine="420" w:firstLineChars="200"/>
        <w:rPr>
          <w:rFonts w:ascii="宋体" w:hAnsi="宋体" w:cs="宋体"/>
        </w:rPr>
      </w:pPr>
      <w:r>
        <w:rPr>
          <w:rFonts w:ascii="宋体" w:hAnsi="宋体" w:cs="宋体"/>
        </w:rPr>
        <w:t>2.3.1</w:t>
      </w:r>
      <w:r>
        <w:rPr>
          <w:rFonts w:hint="eastAsia" w:ascii="宋体" w:hAnsi="宋体" w:cs="宋体"/>
        </w:rPr>
        <w:t>招标人可以书面形式修改招标文件，并通知所有已</w:t>
      </w:r>
      <w:r>
        <w:rPr>
          <w:rFonts w:hint="eastAsia" w:ascii="宋体" w:hAnsi="宋体" w:cs="宋体"/>
          <w:lang w:eastAsia="zh-CN"/>
        </w:rPr>
        <w:t>获取招标文件</w:t>
      </w:r>
      <w:r>
        <w:rPr>
          <w:rFonts w:hint="eastAsia" w:ascii="宋体" w:hAnsi="宋体" w:cs="宋体"/>
        </w:rPr>
        <w:t>的投标人。但如果修改招标文件的时间距投标截止时间不足</w:t>
      </w:r>
      <w:r>
        <w:rPr>
          <w:rFonts w:ascii="宋体" w:hAnsi="宋体" w:cs="宋体"/>
        </w:rPr>
        <w:t>15</w:t>
      </w:r>
      <w:r>
        <w:rPr>
          <w:rFonts w:hint="eastAsia" w:ascii="宋体" w:hAnsi="宋体" w:cs="宋体"/>
        </w:rPr>
        <w:t>天，并且修改内容影响投标文件编制的，将相应延长投标截止时间。</w:t>
      </w:r>
    </w:p>
    <w:p w14:paraId="7C3F4E98">
      <w:pPr>
        <w:adjustRightInd w:val="0"/>
        <w:snapToGrid w:val="0"/>
        <w:spacing w:line="360" w:lineRule="auto"/>
        <w:ind w:firstLine="420" w:firstLineChars="200"/>
        <w:rPr>
          <w:rFonts w:ascii="宋体" w:hAnsi="宋体" w:cs="宋体"/>
        </w:rPr>
      </w:pPr>
      <w:r>
        <w:rPr>
          <w:rFonts w:ascii="宋体" w:hAnsi="宋体" w:cs="宋体"/>
        </w:rPr>
        <w:t xml:space="preserve">2.3.2 </w:t>
      </w:r>
      <w:r>
        <w:rPr>
          <w:rFonts w:hint="eastAsia" w:ascii="宋体" w:hAnsi="宋体" w:cs="宋体"/>
        </w:rPr>
        <w:t>投标人收到修改内容后，应在投标人须知前附表规定的时间内以书面形式通知招标人，确认已收到该修改。</w:t>
      </w:r>
    </w:p>
    <w:p w14:paraId="395EBEE9">
      <w:pPr>
        <w:rPr>
          <w:rFonts w:ascii="宋体" w:hAnsi="宋体"/>
          <w:b/>
          <w:sz w:val="24"/>
        </w:rPr>
      </w:pPr>
      <w:bookmarkStart w:id="161" w:name="_Toc19183"/>
      <w:bookmarkStart w:id="162" w:name="_Toc179632564"/>
      <w:bookmarkStart w:id="163" w:name="_Toc246996191"/>
      <w:bookmarkStart w:id="164" w:name="_Toc247085705"/>
      <w:bookmarkStart w:id="165" w:name="_Toc246996934"/>
      <w:bookmarkStart w:id="166" w:name="_Toc152045546"/>
      <w:bookmarkStart w:id="167" w:name="_Toc144974514"/>
      <w:bookmarkStart w:id="168" w:name="_Toc509584658"/>
      <w:bookmarkStart w:id="169" w:name="_Toc296602436"/>
      <w:bookmarkStart w:id="170" w:name="_Toc152042322"/>
      <w:r>
        <w:rPr>
          <w:rFonts w:ascii="宋体" w:hAnsi="宋体"/>
          <w:b/>
          <w:sz w:val="24"/>
        </w:rPr>
        <w:t xml:space="preserve">3. </w:t>
      </w:r>
      <w:r>
        <w:rPr>
          <w:rFonts w:hint="eastAsia" w:ascii="宋体" w:hAnsi="宋体"/>
          <w:b/>
          <w:sz w:val="24"/>
        </w:rPr>
        <w:t>投标文件</w:t>
      </w:r>
      <w:bookmarkEnd w:id="161"/>
      <w:bookmarkEnd w:id="162"/>
      <w:bookmarkEnd w:id="163"/>
      <w:bookmarkEnd w:id="164"/>
      <w:bookmarkEnd w:id="165"/>
      <w:bookmarkEnd w:id="166"/>
      <w:bookmarkEnd w:id="167"/>
      <w:bookmarkEnd w:id="168"/>
      <w:bookmarkEnd w:id="169"/>
      <w:bookmarkEnd w:id="170"/>
    </w:p>
    <w:p w14:paraId="04AC8C58">
      <w:pPr>
        <w:spacing w:line="440" w:lineRule="exact"/>
        <w:ind w:firstLine="420" w:firstLineChars="200"/>
        <w:rPr>
          <w:rFonts w:ascii="宋体" w:hAnsi="宋体" w:cs="仿宋"/>
          <w:szCs w:val="21"/>
        </w:rPr>
      </w:pPr>
      <w:bookmarkStart w:id="171" w:name="_Toc296602438"/>
      <w:bookmarkStart w:id="172" w:name="_Toc179632566"/>
      <w:bookmarkStart w:id="173" w:name="_Toc246996936"/>
      <w:bookmarkStart w:id="174" w:name="_Toc144974516"/>
      <w:bookmarkStart w:id="175" w:name="_Toc246996193"/>
      <w:bookmarkStart w:id="176" w:name="_Toc152042324"/>
      <w:bookmarkStart w:id="177" w:name="_Toc247085707"/>
      <w:bookmarkStart w:id="178" w:name="_Toc152045548"/>
      <w:r>
        <w:rPr>
          <w:rFonts w:ascii="宋体" w:hAnsi="宋体" w:cs="仿宋"/>
          <w:szCs w:val="21"/>
        </w:rPr>
        <w:t xml:space="preserve">3.1.1 </w:t>
      </w:r>
      <w:r>
        <w:rPr>
          <w:rFonts w:hint="eastAsia" w:ascii="宋体" w:hAnsi="宋体" w:cs="仿宋"/>
          <w:szCs w:val="21"/>
        </w:rPr>
        <w:t>投标文件全部采用电子文档</w:t>
      </w:r>
      <w:r>
        <w:rPr>
          <w:rFonts w:hint="eastAsia" w:ascii="宋体" w:hAnsi="宋体" w:cs="仿宋"/>
          <w:szCs w:val="21"/>
          <w:lang w:eastAsia="zh-CN"/>
        </w:rPr>
        <w:t>形式，</w:t>
      </w:r>
      <w:r>
        <w:rPr>
          <w:rFonts w:hint="eastAsia" w:ascii="宋体" w:hAnsi="宋体" w:cs="仿宋"/>
          <w:szCs w:val="21"/>
        </w:rPr>
        <w:t>由投标函部分、资格审查</w:t>
      </w:r>
      <w:r>
        <w:rPr>
          <w:rFonts w:hint="eastAsia" w:ascii="宋体" w:hAnsi="宋体" w:cs="仿宋"/>
          <w:szCs w:val="21"/>
          <w:lang w:val="en-US" w:eastAsia="zh-CN"/>
        </w:rPr>
        <w:t>部分、</w:t>
      </w:r>
      <w:r>
        <w:rPr>
          <w:rFonts w:hint="eastAsia" w:ascii="宋体" w:hAnsi="宋体" w:cs="仿宋"/>
          <w:szCs w:val="21"/>
        </w:rPr>
        <w:t>商务部分、</w:t>
      </w:r>
      <w:r>
        <w:rPr>
          <w:rFonts w:hint="eastAsia" w:ascii="宋体" w:hAnsi="宋体" w:cs="仿宋"/>
          <w:szCs w:val="21"/>
          <w:lang w:eastAsia="zh-CN"/>
        </w:rPr>
        <w:t>技术</w:t>
      </w:r>
      <w:r>
        <w:rPr>
          <w:rFonts w:hint="eastAsia" w:ascii="宋体" w:hAnsi="宋体" w:cs="仿宋"/>
          <w:szCs w:val="21"/>
        </w:rPr>
        <w:t>部分组成。</w:t>
      </w:r>
    </w:p>
    <w:p w14:paraId="01F7B5AC">
      <w:pPr>
        <w:spacing w:line="440" w:lineRule="exact"/>
        <w:ind w:firstLine="420"/>
        <w:rPr>
          <w:rFonts w:ascii="宋体" w:hAnsi="宋体" w:cs="仿宋"/>
          <w:szCs w:val="21"/>
        </w:rPr>
      </w:pPr>
      <w:r>
        <w:rPr>
          <w:rFonts w:ascii="宋体" w:hAnsi="宋体" w:cs="仿宋"/>
          <w:szCs w:val="21"/>
        </w:rPr>
        <w:t xml:space="preserve">3.1.2 </w:t>
      </w:r>
      <w:r>
        <w:rPr>
          <w:rFonts w:hint="eastAsia" w:ascii="宋体" w:hAnsi="宋体" w:cs="仿宋"/>
          <w:szCs w:val="21"/>
        </w:rPr>
        <w:t>投标函部分主要包括下列内容：详见投标文件格式部分。</w:t>
      </w:r>
    </w:p>
    <w:p w14:paraId="07E80EF4">
      <w:pPr>
        <w:spacing w:line="440" w:lineRule="exact"/>
        <w:ind w:firstLine="420"/>
        <w:rPr>
          <w:rFonts w:ascii="宋体" w:hAnsi="宋体" w:cs="仿宋"/>
          <w:szCs w:val="21"/>
        </w:rPr>
      </w:pPr>
      <w:r>
        <w:rPr>
          <w:rFonts w:ascii="宋体" w:hAnsi="宋体" w:cs="仿宋"/>
          <w:szCs w:val="21"/>
        </w:rPr>
        <w:t>3.1.</w:t>
      </w:r>
      <w:r>
        <w:rPr>
          <w:rFonts w:hint="eastAsia" w:ascii="宋体" w:hAnsi="宋体" w:cs="仿宋"/>
          <w:szCs w:val="21"/>
          <w:lang w:val="en-US" w:eastAsia="zh-CN"/>
        </w:rPr>
        <w:t>3 资格</w:t>
      </w:r>
      <w:r>
        <w:rPr>
          <w:rFonts w:hint="eastAsia" w:ascii="宋体" w:hAnsi="宋体" w:cs="仿宋"/>
          <w:szCs w:val="21"/>
        </w:rPr>
        <w:t>审查部分主要包括下列内容：详见投标文件格式部分。</w:t>
      </w:r>
    </w:p>
    <w:p w14:paraId="38649F6C">
      <w:pPr>
        <w:spacing w:line="440" w:lineRule="exact"/>
        <w:ind w:firstLine="420"/>
        <w:rPr>
          <w:rFonts w:ascii="宋体" w:hAnsi="宋体" w:cs="仿宋"/>
          <w:szCs w:val="21"/>
        </w:rPr>
      </w:pPr>
      <w:r>
        <w:rPr>
          <w:rFonts w:ascii="宋体" w:hAnsi="宋体" w:cs="仿宋"/>
          <w:szCs w:val="21"/>
        </w:rPr>
        <w:t>3.1.</w:t>
      </w:r>
      <w:r>
        <w:rPr>
          <w:rFonts w:hint="eastAsia" w:ascii="宋体" w:hAnsi="宋体" w:cs="仿宋"/>
          <w:szCs w:val="21"/>
          <w:lang w:val="en-US" w:eastAsia="zh-CN"/>
        </w:rPr>
        <w:t>4 商务</w:t>
      </w:r>
      <w:r>
        <w:rPr>
          <w:rFonts w:hint="eastAsia" w:ascii="宋体" w:hAnsi="宋体" w:cs="仿宋"/>
          <w:szCs w:val="21"/>
        </w:rPr>
        <w:t>部分主要包括下列内容：详见投标文件格式部分。</w:t>
      </w:r>
    </w:p>
    <w:p w14:paraId="1313BF13">
      <w:pPr>
        <w:spacing w:line="440" w:lineRule="exact"/>
        <w:ind w:firstLine="420"/>
        <w:rPr>
          <w:rFonts w:ascii="宋体" w:hAnsi="宋体" w:cs="仿宋"/>
          <w:szCs w:val="21"/>
        </w:rPr>
      </w:pPr>
      <w:r>
        <w:rPr>
          <w:rFonts w:ascii="宋体" w:hAnsi="宋体" w:cs="仿宋"/>
          <w:szCs w:val="21"/>
        </w:rPr>
        <w:t>3.1.</w:t>
      </w:r>
      <w:r>
        <w:rPr>
          <w:rFonts w:hint="eastAsia" w:ascii="宋体" w:hAnsi="宋体" w:cs="仿宋"/>
          <w:szCs w:val="21"/>
          <w:lang w:val="en-US" w:eastAsia="zh-CN"/>
        </w:rPr>
        <w:t>5 技术</w:t>
      </w:r>
      <w:r>
        <w:rPr>
          <w:rFonts w:hint="eastAsia" w:ascii="宋体" w:hAnsi="宋体" w:cs="仿宋"/>
          <w:szCs w:val="21"/>
        </w:rPr>
        <w:t>部分主要包括下列内容：详见投标文件格式部分。</w:t>
      </w:r>
    </w:p>
    <w:p w14:paraId="2AC79801">
      <w:pPr>
        <w:pStyle w:val="5"/>
        <w:adjustRightInd w:val="0"/>
        <w:snapToGrid w:val="0"/>
        <w:spacing w:before="0" w:after="0" w:line="360" w:lineRule="auto"/>
        <w:ind w:firstLine="0" w:firstLineChars="0"/>
        <w:jc w:val="left"/>
        <w:rPr>
          <w:color w:val="auto"/>
          <w:sz w:val="24"/>
          <w:szCs w:val="24"/>
        </w:rPr>
      </w:pPr>
      <w:r>
        <w:rPr>
          <w:color w:val="auto"/>
          <w:sz w:val="24"/>
          <w:szCs w:val="24"/>
        </w:rPr>
        <w:t xml:space="preserve">3.2 </w:t>
      </w:r>
      <w:r>
        <w:rPr>
          <w:rFonts w:hint="eastAsia"/>
          <w:color w:val="auto"/>
          <w:sz w:val="24"/>
          <w:szCs w:val="24"/>
        </w:rPr>
        <w:t>投标报价</w:t>
      </w:r>
      <w:bookmarkEnd w:id="171"/>
      <w:bookmarkEnd w:id="172"/>
      <w:bookmarkEnd w:id="173"/>
      <w:bookmarkEnd w:id="174"/>
      <w:bookmarkEnd w:id="175"/>
      <w:bookmarkEnd w:id="176"/>
      <w:bookmarkEnd w:id="177"/>
      <w:bookmarkEnd w:id="178"/>
    </w:p>
    <w:p w14:paraId="1B46F0E7">
      <w:pPr>
        <w:spacing w:line="360" w:lineRule="auto"/>
        <w:ind w:firstLine="420" w:firstLineChars="200"/>
        <w:rPr>
          <w:rFonts w:ascii="宋体" w:hAnsi="宋体" w:cs="宋体"/>
          <w:szCs w:val="21"/>
        </w:rPr>
      </w:pPr>
      <w:bookmarkStart w:id="179" w:name="_Toc152042325"/>
      <w:bookmarkStart w:id="180" w:name="_Toc144974517"/>
      <w:bookmarkStart w:id="181" w:name="_Toc179632567"/>
      <w:bookmarkStart w:id="182" w:name="_Toc152045549"/>
      <w:r>
        <w:rPr>
          <w:rFonts w:hint="eastAsia" w:ascii="宋体" w:hAnsi="宋体" w:cs="宋体"/>
          <w:szCs w:val="21"/>
        </w:rPr>
        <w:t>3.2.1 本工程的投标报价方式：见投标人须知前附表。</w:t>
      </w:r>
    </w:p>
    <w:p w14:paraId="3CE2A4DA">
      <w:pPr>
        <w:spacing w:line="360" w:lineRule="auto"/>
        <w:ind w:firstLine="420" w:firstLineChars="200"/>
        <w:rPr>
          <w:rFonts w:ascii="宋体" w:hAnsi="宋体" w:cs="宋体"/>
          <w:szCs w:val="21"/>
        </w:rPr>
      </w:pPr>
      <w:r>
        <w:rPr>
          <w:rFonts w:hint="eastAsia" w:ascii="宋体" w:hAnsi="宋体" w:cs="宋体"/>
          <w:szCs w:val="21"/>
        </w:rPr>
        <w:t>3.2.2</w:t>
      </w:r>
      <w:r>
        <w:rPr>
          <w:rFonts w:hint="eastAsia" w:ascii="宋体" w:hAnsi="宋体" w:cs="宋体"/>
          <w:szCs w:val="21"/>
          <w:lang w:eastAsia="zh-CN"/>
        </w:rPr>
        <w:t xml:space="preserve"> 投标</w:t>
      </w:r>
      <w:r>
        <w:rPr>
          <w:rFonts w:hint="eastAsia" w:ascii="宋体" w:hAnsi="宋体" w:cs="宋体"/>
          <w:b/>
          <w:bCs/>
          <w:szCs w:val="21"/>
        </w:rPr>
        <w:t>报价为投标人在投标文件中提出的各项支付金额的总和，一旦中标，在实施过程中不因地块之间距离分散、施工难度等因素而追加预算。</w:t>
      </w:r>
    </w:p>
    <w:p w14:paraId="04C9F7B1">
      <w:pPr>
        <w:spacing w:line="360" w:lineRule="auto"/>
        <w:ind w:firstLine="420" w:firstLineChars="200"/>
        <w:rPr>
          <w:rFonts w:ascii="宋体" w:hAnsi="宋体" w:cs="宋体"/>
          <w:szCs w:val="21"/>
        </w:rPr>
      </w:pPr>
      <w:r>
        <w:rPr>
          <w:rFonts w:hint="eastAsia" w:ascii="宋体" w:hAnsi="宋体" w:cs="宋体"/>
          <w:szCs w:val="21"/>
        </w:rPr>
        <w:t>3.2.3 投标人的投标报价，应是完成本须知和</w:t>
      </w:r>
      <w:r>
        <w:rPr>
          <w:rFonts w:hint="eastAsia" w:ascii="宋体" w:hAnsi="宋体" w:cs="宋体"/>
          <w:szCs w:val="21"/>
          <w:lang w:eastAsia="zh-CN"/>
        </w:rPr>
        <w:t>合同条款</w:t>
      </w:r>
      <w:r>
        <w:rPr>
          <w:rFonts w:hint="eastAsia" w:ascii="宋体" w:hAnsi="宋体" w:cs="宋体"/>
          <w:szCs w:val="21"/>
        </w:rPr>
        <w:t>所列招标工程范围及工期</w:t>
      </w:r>
      <w:r>
        <w:rPr>
          <w:rFonts w:hint="eastAsia" w:ascii="宋体" w:hAnsi="宋体" w:cs="宋体"/>
          <w:szCs w:val="21"/>
          <w:lang w:eastAsia="zh-CN"/>
        </w:rPr>
        <w:t>所需的</w:t>
      </w:r>
      <w:r>
        <w:rPr>
          <w:rFonts w:hint="eastAsia" w:ascii="宋体" w:hAnsi="宋体" w:cs="宋体"/>
          <w:szCs w:val="21"/>
        </w:rPr>
        <w:t>全部</w:t>
      </w:r>
      <w:r>
        <w:rPr>
          <w:rFonts w:hint="eastAsia" w:ascii="宋体" w:hAnsi="宋体" w:cs="宋体"/>
          <w:szCs w:val="21"/>
          <w:lang w:eastAsia="zh-CN"/>
        </w:rPr>
        <w:t>费用，</w:t>
      </w:r>
      <w:r>
        <w:rPr>
          <w:rFonts w:hint="eastAsia" w:ascii="宋体" w:hAnsi="宋体" w:cs="宋体"/>
          <w:szCs w:val="21"/>
        </w:rPr>
        <w:t>不得以任何理由</w:t>
      </w:r>
      <w:r>
        <w:rPr>
          <w:rFonts w:hint="eastAsia" w:ascii="宋体" w:hAnsi="宋体" w:cs="宋体"/>
          <w:szCs w:val="21"/>
          <w:lang w:eastAsia="zh-CN"/>
        </w:rPr>
        <w:t>重复计算</w:t>
      </w:r>
      <w:r>
        <w:rPr>
          <w:rFonts w:hint="eastAsia" w:ascii="宋体" w:hAnsi="宋体" w:cs="宋体"/>
          <w:szCs w:val="21"/>
        </w:rPr>
        <w:t>，作为投标人计算单价或总价的依据。</w:t>
      </w:r>
    </w:p>
    <w:p w14:paraId="22AA956D">
      <w:pPr>
        <w:spacing w:line="360" w:lineRule="auto"/>
        <w:ind w:firstLine="420" w:firstLineChars="200"/>
        <w:rPr>
          <w:rFonts w:ascii="宋体" w:hAnsi="宋体" w:cs="宋体"/>
          <w:szCs w:val="21"/>
        </w:rPr>
      </w:pPr>
      <w:r>
        <w:rPr>
          <w:rFonts w:hint="eastAsia" w:ascii="宋体" w:hAnsi="宋体" w:cs="宋体"/>
          <w:szCs w:val="21"/>
        </w:rPr>
        <w:t xml:space="preserve">3.2.4 </w:t>
      </w:r>
      <w:r>
        <w:rPr>
          <w:rFonts w:hint="eastAsia" w:ascii="宋体" w:hAnsi="宋体" w:cs="宋体"/>
          <w:szCs w:val="21"/>
          <w:lang w:eastAsia="zh-CN"/>
        </w:rPr>
        <w:t>最高投标限价</w:t>
      </w:r>
      <w:r>
        <w:rPr>
          <w:rFonts w:hint="eastAsia" w:ascii="宋体" w:hAnsi="宋体" w:cs="宋体"/>
          <w:szCs w:val="21"/>
        </w:rPr>
        <w:t>：见投标人须知前附表。</w:t>
      </w:r>
    </w:p>
    <w:p w14:paraId="12817ED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3.2.5 投标报价说明</w:t>
      </w:r>
    </w:p>
    <w:p w14:paraId="6767BB2F">
      <w:pPr>
        <w:spacing w:line="360" w:lineRule="auto"/>
        <w:rPr>
          <w:rFonts w:hint="eastAsia" w:hAnsi="宋体"/>
          <w:b w:val="0"/>
          <w:bCs w:val="0"/>
          <w:kern w:val="0"/>
          <w:highlight w:val="none"/>
          <w:lang w:eastAsia="zh-CN"/>
        </w:rPr>
      </w:pPr>
      <w:r>
        <w:rPr>
          <w:rFonts w:hint="eastAsia" w:hAnsi="宋体"/>
          <w:b w:val="0"/>
          <w:bCs w:val="0"/>
          <w:kern w:val="0"/>
          <w:highlight w:val="none"/>
          <w:lang w:eastAsia="zh-CN"/>
        </w:rPr>
        <w:t>（</w:t>
      </w:r>
      <w:r>
        <w:rPr>
          <w:rFonts w:hint="eastAsia" w:hAnsi="宋体"/>
          <w:b w:val="0"/>
          <w:bCs w:val="0"/>
          <w:kern w:val="0"/>
          <w:highlight w:val="none"/>
          <w:lang w:val="en-US" w:eastAsia="zh-CN"/>
        </w:rPr>
        <w:t>1）</w:t>
      </w:r>
      <w:r>
        <w:rPr>
          <w:rFonts w:hint="eastAsia" w:hAnsi="宋体"/>
          <w:b w:val="0"/>
          <w:bCs w:val="0"/>
          <w:kern w:val="0"/>
          <w:highlight w:val="none"/>
        </w:rPr>
        <w:t>投标报价为工程量清单综合单价报价，</w:t>
      </w:r>
      <w:r>
        <w:rPr>
          <w:rFonts w:hint="eastAsia" w:hAnsi="宋体"/>
          <w:b w:val="0"/>
          <w:bCs w:val="0"/>
          <w:kern w:val="0"/>
          <w:highlight w:val="none"/>
          <w:lang w:val="en-US" w:eastAsia="zh-CN"/>
        </w:rPr>
        <w:t>需</w:t>
      </w:r>
      <w:r>
        <w:rPr>
          <w:rFonts w:hint="eastAsia" w:hAnsi="宋体"/>
          <w:b w:val="0"/>
          <w:bCs w:val="0"/>
          <w:kern w:val="0"/>
          <w:highlight w:val="none"/>
        </w:rPr>
        <w:t>包含项目实施过程中涉及的土建工程、</w:t>
      </w:r>
      <w:r>
        <w:rPr>
          <w:rFonts w:hint="eastAsia" w:hAnsi="宋体"/>
          <w:b w:val="0"/>
          <w:bCs w:val="0"/>
          <w:kern w:val="0"/>
          <w:highlight w:val="none"/>
          <w:lang w:val="en-US" w:eastAsia="zh-CN"/>
        </w:rPr>
        <w:t>安装工程、设备及</w:t>
      </w:r>
      <w:r>
        <w:rPr>
          <w:rFonts w:hint="eastAsia" w:hAnsi="宋体"/>
          <w:b w:val="0"/>
          <w:bCs w:val="0"/>
          <w:kern w:val="0"/>
          <w:highlight w:val="none"/>
        </w:rPr>
        <w:t>材料的采购、施工</w:t>
      </w:r>
      <w:r>
        <w:rPr>
          <w:rFonts w:hint="eastAsia" w:hAnsi="宋体"/>
          <w:b w:val="0"/>
          <w:bCs w:val="0"/>
          <w:kern w:val="0"/>
          <w:highlight w:val="none"/>
          <w:lang w:val="en-US" w:eastAsia="zh-CN"/>
        </w:rPr>
        <w:t>及安装</w:t>
      </w:r>
      <w:r>
        <w:rPr>
          <w:rFonts w:hint="eastAsia" w:hAnsi="宋体"/>
          <w:b w:val="0"/>
          <w:bCs w:val="0"/>
          <w:kern w:val="0"/>
          <w:highlight w:val="none"/>
        </w:rPr>
        <w:t>费用，包装费、上下车装卸费、运输费、安装调试费</w:t>
      </w:r>
      <w:r>
        <w:rPr>
          <w:rFonts w:hint="eastAsia" w:hAnsi="宋体"/>
          <w:b w:val="0"/>
          <w:bCs w:val="0"/>
          <w:kern w:val="0"/>
          <w:highlight w:val="none"/>
          <w:lang w:eastAsia="zh-CN"/>
        </w:rPr>
        <w:t>、</w:t>
      </w:r>
      <w:r>
        <w:rPr>
          <w:rFonts w:hint="eastAsia" w:hAnsi="宋体"/>
          <w:b w:val="0"/>
          <w:bCs w:val="0"/>
          <w:kern w:val="0"/>
          <w:highlight w:val="none"/>
        </w:rPr>
        <w:t>人工费</w:t>
      </w:r>
      <w:r>
        <w:rPr>
          <w:rFonts w:hint="eastAsia" w:hAnsi="宋体"/>
          <w:b w:val="0"/>
          <w:bCs w:val="0"/>
          <w:kern w:val="0"/>
          <w:highlight w:val="none"/>
          <w:lang w:eastAsia="zh-CN"/>
        </w:rPr>
        <w:t>、</w:t>
      </w:r>
      <w:r>
        <w:rPr>
          <w:rFonts w:hint="eastAsia" w:hAnsi="宋体"/>
          <w:b w:val="0"/>
          <w:bCs w:val="0"/>
          <w:kern w:val="0"/>
          <w:highlight w:val="none"/>
        </w:rPr>
        <w:t>检验验收</w:t>
      </w:r>
      <w:r>
        <w:rPr>
          <w:rFonts w:hint="eastAsia" w:hAnsi="宋体"/>
          <w:b w:val="0"/>
          <w:bCs w:val="0"/>
          <w:kern w:val="0"/>
          <w:highlight w:val="none"/>
          <w:lang w:eastAsia="zh-CN"/>
        </w:rPr>
        <w:t>、</w:t>
      </w:r>
      <w:r>
        <w:rPr>
          <w:rFonts w:hint="eastAsia" w:hAnsi="宋体"/>
          <w:b w:val="0"/>
          <w:bCs w:val="0"/>
          <w:kern w:val="0"/>
          <w:highlight w:val="none"/>
        </w:rPr>
        <w:t>保险</w:t>
      </w:r>
      <w:r>
        <w:rPr>
          <w:rFonts w:hint="eastAsia" w:hAnsi="宋体"/>
          <w:b w:val="0"/>
          <w:bCs w:val="0"/>
          <w:kern w:val="0"/>
          <w:highlight w:val="none"/>
          <w:lang w:eastAsia="zh-CN"/>
        </w:rPr>
        <w:t>、</w:t>
      </w:r>
      <w:r>
        <w:rPr>
          <w:rFonts w:hint="eastAsia" w:hAnsi="宋体"/>
          <w:b w:val="0"/>
          <w:bCs w:val="0"/>
          <w:kern w:val="0"/>
          <w:highlight w:val="none"/>
        </w:rPr>
        <w:t>税费</w:t>
      </w:r>
      <w:r>
        <w:rPr>
          <w:rFonts w:hint="eastAsia" w:hAnsi="宋体"/>
          <w:b w:val="0"/>
          <w:bCs w:val="0"/>
          <w:kern w:val="0"/>
          <w:highlight w:val="none"/>
          <w:lang w:eastAsia="zh-CN"/>
        </w:rPr>
        <w:t>、</w:t>
      </w:r>
      <w:r>
        <w:rPr>
          <w:rFonts w:hint="eastAsia" w:hAnsi="宋体"/>
          <w:b w:val="0"/>
          <w:bCs w:val="0"/>
          <w:kern w:val="0"/>
          <w:highlight w:val="none"/>
        </w:rPr>
        <w:t>风险（不可预见费）</w:t>
      </w:r>
      <w:r>
        <w:rPr>
          <w:rFonts w:hint="eastAsia" w:hAnsi="宋体"/>
          <w:b w:val="0"/>
          <w:bCs w:val="0"/>
          <w:kern w:val="0"/>
          <w:highlight w:val="none"/>
          <w:lang w:eastAsia="zh-CN"/>
        </w:rPr>
        <w:t>、</w:t>
      </w:r>
      <w:r>
        <w:rPr>
          <w:rFonts w:hint="eastAsia" w:hAnsi="宋体"/>
          <w:b w:val="0"/>
          <w:bCs w:val="0"/>
          <w:kern w:val="0"/>
          <w:highlight w:val="none"/>
        </w:rPr>
        <w:t>技术服务、售后维护服务及为完成本项目而产生的</w:t>
      </w:r>
      <w:r>
        <w:rPr>
          <w:rFonts w:hint="eastAsia" w:hAnsi="宋体"/>
          <w:b w:val="0"/>
          <w:bCs w:val="0"/>
          <w:kern w:val="0"/>
          <w:highlight w:val="none"/>
          <w:lang w:val="en-US" w:eastAsia="zh-CN"/>
        </w:rPr>
        <w:t>所有</w:t>
      </w:r>
      <w:r>
        <w:rPr>
          <w:rFonts w:hint="eastAsia" w:hAnsi="宋体"/>
          <w:b w:val="0"/>
          <w:bCs w:val="0"/>
          <w:kern w:val="0"/>
          <w:highlight w:val="none"/>
        </w:rPr>
        <w:t>费用。</w:t>
      </w:r>
    </w:p>
    <w:p w14:paraId="6DCA8FCC">
      <w:pPr>
        <w:pStyle w:val="19"/>
        <w:spacing w:line="440" w:lineRule="exact"/>
        <w:rPr>
          <w:rFonts w:hint="eastAsia" w:ascii="Times New Roman" w:hAnsi="宋体" w:eastAsia="宋体" w:cs="Times New Roman"/>
          <w:b w:val="0"/>
          <w:bCs w:val="0"/>
          <w:spacing w:val="0"/>
          <w:kern w:val="0"/>
          <w:sz w:val="21"/>
          <w:highlight w:val="none"/>
          <w:lang w:val="en-US" w:eastAsia="zh-CN" w:bidi="ar-SA"/>
        </w:rPr>
      </w:pPr>
      <w:r>
        <w:rPr>
          <w:rFonts w:hint="eastAsia" w:ascii="Times New Roman" w:hAnsi="宋体" w:eastAsia="宋体" w:cs="Times New Roman"/>
          <w:b w:val="0"/>
          <w:bCs w:val="0"/>
          <w:spacing w:val="0"/>
          <w:kern w:val="0"/>
          <w:sz w:val="21"/>
          <w:highlight w:val="none"/>
          <w:lang w:val="en-US" w:eastAsia="zh-CN" w:bidi="ar-SA"/>
        </w:rPr>
        <w:t>（2）</w:t>
      </w:r>
      <w:r>
        <w:rPr>
          <w:rFonts w:ascii="Times New Roman" w:hAnsi="宋体" w:eastAsia="宋体" w:cs="Times New Roman"/>
          <w:b w:val="0"/>
          <w:bCs w:val="0"/>
          <w:spacing w:val="0"/>
          <w:kern w:val="0"/>
          <w:sz w:val="21"/>
          <w:highlight w:val="none"/>
          <w:lang w:val="en-US" w:eastAsia="zh-CN" w:bidi="ar-SA"/>
        </w:rPr>
        <w:t>本</w:t>
      </w:r>
      <w:r>
        <w:rPr>
          <w:rFonts w:hint="eastAsia" w:ascii="Times New Roman" w:hAnsi="宋体" w:eastAsia="宋体" w:cs="Times New Roman"/>
          <w:b w:val="0"/>
          <w:bCs w:val="0"/>
          <w:spacing w:val="0"/>
          <w:kern w:val="0"/>
          <w:sz w:val="21"/>
          <w:highlight w:val="none"/>
          <w:lang w:val="en-US" w:eastAsia="zh-CN" w:bidi="ar-SA"/>
        </w:rPr>
        <w:t>项目招标</w:t>
      </w:r>
      <w:r>
        <w:rPr>
          <w:rFonts w:ascii="Times New Roman" w:hAnsi="宋体" w:eastAsia="宋体" w:cs="Times New Roman"/>
          <w:b w:val="0"/>
          <w:bCs w:val="0"/>
          <w:spacing w:val="0"/>
          <w:kern w:val="0"/>
          <w:sz w:val="21"/>
          <w:highlight w:val="none"/>
          <w:lang w:val="en-US" w:eastAsia="zh-CN" w:bidi="ar-SA"/>
        </w:rPr>
        <w:t>人</w:t>
      </w:r>
      <w:r>
        <w:rPr>
          <w:rFonts w:hint="eastAsia" w:ascii="Times New Roman" w:hAnsi="宋体" w:cs="Times New Roman"/>
          <w:b w:val="0"/>
          <w:bCs w:val="0"/>
          <w:spacing w:val="0"/>
          <w:kern w:val="0"/>
          <w:sz w:val="21"/>
          <w:highlight w:val="none"/>
          <w:lang w:val="en-US" w:eastAsia="zh-CN" w:bidi="ar-SA"/>
        </w:rPr>
        <w:t>设置</w:t>
      </w:r>
      <w:r>
        <w:rPr>
          <w:rFonts w:ascii="Times New Roman" w:hAnsi="宋体" w:eastAsia="宋体" w:cs="Times New Roman"/>
          <w:b w:val="0"/>
          <w:bCs w:val="0"/>
          <w:spacing w:val="0"/>
          <w:kern w:val="0"/>
          <w:sz w:val="21"/>
          <w:highlight w:val="none"/>
          <w:lang w:val="en-US" w:eastAsia="zh-CN" w:bidi="ar-SA"/>
        </w:rPr>
        <w:t>暂列金额（若有）</w:t>
      </w:r>
      <w:r>
        <w:rPr>
          <w:rFonts w:hint="eastAsia" w:ascii="Times New Roman" w:hAnsi="宋体" w:cs="Times New Roman"/>
          <w:b w:val="0"/>
          <w:bCs w:val="0"/>
          <w:spacing w:val="0"/>
          <w:kern w:val="0"/>
          <w:sz w:val="21"/>
          <w:highlight w:val="none"/>
          <w:lang w:val="en-US" w:eastAsia="zh-CN" w:bidi="ar-SA"/>
        </w:rPr>
        <w:t>，</w:t>
      </w:r>
      <w:r>
        <w:rPr>
          <w:rFonts w:ascii="Times New Roman" w:hAnsi="宋体" w:eastAsia="宋体" w:cs="Times New Roman"/>
          <w:b w:val="0"/>
          <w:bCs w:val="0"/>
          <w:spacing w:val="0"/>
          <w:kern w:val="0"/>
          <w:sz w:val="21"/>
          <w:highlight w:val="none"/>
          <w:lang w:val="en-US" w:eastAsia="zh-CN" w:bidi="ar-SA"/>
        </w:rPr>
        <w:t>暂列金额指</w:t>
      </w:r>
      <w:r>
        <w:rPr>
          <w:rFonts w:hint="eastAsia" w:ascii="Times New Roman" w:hAnsi="宋体" w:eastAsia="宋体" w:cs="Times New Roman"/>
          <w:b w:val="0"/>
          <w:bCs w:val="0"/>
          <w:spacing w:val="0"/>
          <w:kern w:val="0"/>
          <w:sz w:val="21"/>
          <w:highlight w:val="none"/>
          <w:lang w:val="en-US" w:eastAsia="zh-CN" w:bidi="ar-SA"/>
        </w:rPr>
        <w:t>招标</w:t>
      </w:r>
      <w:r>
        <w:rPr>
          <w:rFonts w:ascii="Times New Roman" w:hAnsi="宋体" w:eastAsia="宋体" w:cs="Times New Roman"/>
          <w:b w:val="0"/>
          <w:bCs w:val="0"/>
          <w:spacing w:val="0"/>
          <w:kern w:val="0"/>
          <w:sz w:val="21"/>
          <w:highlight w:val="none"/>
          <w:lang w:val="en-US" w:eastAsia="zh-CN" w:bidi="ar-SA"/>
        </w:rPr>
        <w:t>人在工程量清单中暂定并包括在合同价款中的一笔款项，不直接</w:t>
      </w:r>
      <w:r>
        <w:rPr>
          <w:rFonts w:hint="eastAsia" w:ascii="Times New Roman" w:hAnsi="宋体" w:cs="Times New Roman"/>
          <w:b w:val="0"/>
          <w:bCs w:val="0"/>
          <w:spacing w:val="0"/>
          <w:kern w:val="0"/>
          <w:sz w:val="21"/>
          <w:highlight w:val="none"/>
          <w:lang w:val="en-US" w:eastAsia="zh-CN" w:bidi="ar-SA"/>
        </w:rPr>
        <w:t>属于</w:t>
      </w:r>
      <w:r>
        <w:rPr>
          <w:rFonts w:ascii="Times New Roman" w:hAnsi="宋体" w:eastAsia="宋体" w:cs="Times New Roman"/>
          <w:b w:val="0"/>
          <w:bCs w:val="0"/>
          <w:spacing w:val="0"/>
          <w:kern w:val="0"/>
          <w:sz w:val="21"/>
          <w:highlight w:val="none"/>
          <w:lang w:val="en-US" w:eastAsia="zh-CN" w:bidi="ar-SA"/>
        </w:rPr>
        <w:t>承包人所有，而是由发包人暂定并掌握使用的一笔款项，用于施工合同签订时尚未确定或者不可预见的所需材料、设备、服务的采购，施工中可能发生的工程变更、合同约定调整因素出现时的工程价款调整以及发生的索赔、确认</w:t>
      </w:r>
      <w:r>
        <w:rPr>
          <w:rFonts w:hint="eastAsia" w:ascii="Times New Roman" w:hAnsi="宋体" w:cs="Times New Roman"/>
          <w:b w:val="0"/>
          <w:bCs w:val="0"/>
          <w:spacing w:val="0"/>
          <w:kern w:val="0"/>
          <w:sz w:val="21"/>
          <w:highlight w:val="none"/>
          <w:lang w:val="en-US" w:eastAsia="zh-CN" w:bidi="ar-SA"/>
        </w:rPr>
        <w:t>等</w:t>
      </w:r>
      <w:r>
        <w:rPr>
          <w:rFonts w:ascii="Times New Roman" w:hAnsi="宋体" w:eastAsia="宋体" w:cs="Times New Roman"/>
          <w:b w:val="0"/>
          <w:bCs w:val="0"/>
          <w:spacing w:val="0"/>
          <w:kern w:val="0"/>
          <w:sz w:val="21"/>
          <w:highlight w:val="none"/>
          <w:lang w:val="en-US" w:eastAsia="zh-CN" w:bidi="ar-SA"/>
        </w:rPr>
        <w:t>费用</w:t>
      </w:r>
      <w:r>
        <w:rPr>
          <w:rFonts w:hint="eastAsia" w:ascii="Times New Roman" w:hAnsi="宋体" w:cs="Times New Roman"/>
          <w:b w:val="0"/>
          <w:bCs w:val="0"/>
          <w:spacing w:val="0"/>
          <w:kern w:val="0"/>
          <w:sz w:val="21"/>
          <w:highlight w:val="none"/>
          <w:lang w:val="en-US" w:eastAsia="zh-CN" w:bidi="ar-SA"/>
        </w:rPr>
        <w:t>。</w:t>
      </w:r>
      <w:r>
        <w:rPr>
          <w:rFonts w:ascii="Times New Roman" w:hAnsi="宋体" w:eastAsia="宋体" w:cs="Times New Roman"/>
          <w:b w:val="0"/>
          <w:bCs w:val="0"/>
          <w:spacing w:val="0"/>
          <w:kern w:val="0"/>
          <w:sz w:val="21"/>
          <w:highlight w:val="none"/>
          <w:lang w:val="en-US" w:eastAsia="zh-CN" w:bidi="ar-SA"/>
        </w:rPr>
        <w:t>暂列金计入</w:t>
      </w:r>
      <w:r>
        <w:rPr>
          <w:rFonts w:hint="eastAsia" w:ascii="Times New Roman" w:hAnsi="宋体" w:eastAsia="宋体" w:cs="Times New Roman"/>
          <w:b w:val="0"/>
          <w:bCs w:val="0"/>
          <w:spacing w:val="0"/>
          <w:kern w:val="0"/>
          <w:sz w:val="21"/>
          <w:highlight w:val="none"/>
          <w:lang w:val="en-US" w:eastAsia="zh-CN" w:bidi="ar-SA"/>
        </w:rPr>
        <w:t>招标</w:t>
      </w:r>
      <w:r>
        <w:rPr>
          <w:rFonts w:ascii="Times New Roman" w:hAnsi="宋体" w:eastAsia="宋体" w:cs="Times New Roman"/>
          <w:b w:val="0"/>
          <w:bCs w:val="0"/>
          <w:spacing w:val="0"/>
          <w:kern w:val="0"/>
          <w:sz w:val="21"/>
          <w:highlight w:val="none"/>
          <w:lang w:val="en-US" w:eastAsia="zh-CN" w:bidi="ar-SA"/>
        </w:rPr>
        <w:t>人部分，为不可竞争费用，</w:t>
      </w:r>
      <w:r>
        <w:rPr>
          <w:rFonts w:hint="eastAsia" w:ascii="Times New Roman" w:hAnsi="宋体" w:eastAsia="宋体" w:cs="Times New Roman"/>
          <w:b w:val="0"/>
          <w:bCs w:val="0"/>
          <w:spacing w:val="0"/>
          <w:kern w:val="0"/>
          <w:sz w:val="21"/>
          <w:highlight w:val="none"/>
          <w:lang w:val="en-US" w:eastAsia="zh-CN" w:bidi="ar-SA"/>
        </w:rPr>
        <w:t>投标人</w:t>
      </w:r>
      <w:r>
        <w:rPr>
          <w:rFonts w:ascii="Times New Roman" w:hAnsi="宋体" w:eastAsia="宋体" w:cs="Times New Roman"/>
          <w:b w:val="0"/>
          <w:bCs w:val="0"/>
          <w:spacing w:val="0"/>
          <w:kern w:val="0"/>
          <w:sz w:val="21"/>
          <w:highlight w:val="none"/>
          <w:lang w:val="en-US" w:eastAsia="zh-CN" w:bidi="ar-SA"/>
        </w:rPr>
        <w:t>在报价中</w:t>
      </w:r>
      <w:r>
        <w:rPr>
          <w:rFonts w:hint="eastAsia" w:ascii="Times New Roman" w:hAnsi="宋体" w:cs="Times New Roman"/>
          <w:b w:val="0"/>
          <w:bCs w:val="0"/>
          <w:spacing w:val="0"/>
          <w:kern w:val="0"/>
          <w:sz w:val="21"/>
          <w:highlight w:val="none"/>
          <w:lang w:val="en-US" w:eastAsia="zh-CN" w:bidi="ar-SA"/>
        </w:rPr>
        <w:t>不得</w:t>
      </w:r>
      <w:r>
        <w:rPr>
          <w:rFonts w:ascii="Times New Roman" w:hAnsi="宋体" w:eastAsia="宋体" w:cs="Times New Roman"/>
          <w:b w:val="0"/>
          <w:bCs w:val="0"/>
          <w:spacing w:val="0"/>
          <w:kern w:val="0"/>
          <w:sz w:val="21"/>
          <w:highlight w:val="none"/>
          <w:lang w:val="en-US" w:eastAsia="zh-CN" w:bidi="ar-SA"/>
        </w:rPr>
        <w:t>随意调整，否则视其</w:t>
      </w:r>
      <w:r>
        <w:rPr>
          <w:rFonts w:hint="eastAsia" w:ascii="Times New Roman" w:hAnsi="宋体" w:eastAsia="宋体" w:cs="Times New Roman"/>
          <w:b w:val="0"/>
          <w:bCs w:val="0"/>
          <w:spacing w:val="0"/>
          <w:kern w:val="0"/>
          <w:sz w:val="21"/>
          <w:highlight w:val="none"/>
          <w:lang w:val="en-US" w:eastAsia="zh-CN" w:bidi="ar-SA"/>
        </w:rPr>
        <w:t>投标</w:t>
      </w:r>
      <w:r>
        <w:rPr>
          <w:rFonts w:ascii="Times New Roman" w:hAnsi="宋体" w:eastAsia="宋体" w:cs="Times New Roman"/>
          <w:b w:val="0"/>
          <w:bCs w:val="0"/>
          <w:spacing w:val="0"/>
          <w:kern w:val="0"/>
          <w:sz w:val="21"/>
          <w:highlight w:val="none"/>
          <w:lang w:val="en-US" w:eastAsia="zh-CN" w:bidi="ar-SA"/>
        </w:rPr>
        <w:t>文件为无效文件</w:t>
      </w:r>
      <w:r>
        <w:rPr>
          <w:rFonts w:hint="eastAsia" w:ascii="Times New Roman" w:hAnsi="宋体" w:eastAsia="宋体" w:cs="Times New Roman"/>
          <w:b w:val="0"/>
          <w:bCs w:val="0"/>
          <w:spacing w:val="0"/>
          <w:kern w:val="0"/>
          <w:sz w:val="21"/>
          <w:highlight w:val="none"/>
          <w:lang w:val="en-US" w:eastAsia="zh-CN" w:bidi="ar-SA"/>
        </w:rPr>
        <w:t>。</w:t>
      </w:r>
    </w:p>
    <w:p w14:paraId="435E1B4E">
      <w:pPr>
        <w:pStyle w:val="19"/>
        <w:spacing w:line="440" w:lineRule="exact"/>
        <w:rPr>
          <w:rFonts w:hint="eastAsia" w:ascii="Times New Roman" w:hAnsi="宋体" w:eastAsia="宋体" w:cs="Times New Roman"/>
          <w:b w:val="0"/>
          <w:bCs w:val="0"/>
          <w:spacing w:val="0"/>
          <w:kern w:val="0"/>
          <w:sz w:val="21"/>
          <w:highlight w:val="none"/>
          <w:lang w:val="en-US" w:eastAsia="zh-CN" w:bidi="ar-SA"/>
        </w:rPr>
      </w:pPr>
      <w:r>
        <w:rPr>
          <w:rFonts w:hint="eastAsia" w:ascii="Times New Roman" w:hAnsi="宋体" w:eastAsia="宋体" w:cs="Times New Roman"/>
          <w:b w:val="0"/>
          <w:bCs w:val="0"/>
          <w:spacing w:val="0"/>
          <w:kern w:val="0"/>
          <w:sz w:val="21"/>
          <w:highlight w:val="none"/>
          <w:lang w:val="en-US" w:eastAsia="zh-CN" w:bidi="ar-SA"/>
        </w:rPr>
        <w:t>（3）</w:t>
      </w:r>
      <w:r>
        <w:rPr>
          <w:rFonts w:ascii="Times New Roman" w:hAnsi="宋体" w:eastAsia="宋体" w:cs="Times New Roman"/>
          <w:b w:val="0"/>
          <w:bCs w:val="0"/>
          <w:spacing w:val="0"/>
          <w:kern w:val="0"/>
          <w:sz w:val="21"/>
          <w:highlight w:val="none"/>
          <w:lang w:val="en-US" w:eastAsia="zh-CN" w:bidi="ar-SA"/>
        </w:rPr>
        <w:t>本</w:t>
      </w:r>
      <w:r>
        <w:rPr>
          <w:rFonts w:hint="eastAsia" w:ascii="Times New Roman" w:hAnsi="宋体" w:eastAsia="宋体" w:cs="Times New Roman"/>
          <w:b w:val="0"/>
          <w:bCs w:val="0"/>
          <w:spacing w:val="0"/>
          <w:kern w:val="0"/>
          <w:sz w:val="21"/>
          <w:highlight w:val="none"/>
          <w:lang w:val="en-US" w:eastAsia="zh-CN" w:bidi="ar-SA"/>
        </w:rPr>
        <w:t>项目</w:t>
      </w:r>
      <w:r>
        <w:rPr>
          <w:rFonts w:ascii="Times New Roman" w:hAnsi="宋体" w:eastAsia="宋体" w:cs="Times New Roman"/>
          <w:b w:val="0"/>
          <w:bCs w:val="0"/>
          <w:spacing w:val="0"/>
          <w:kern w:val="0"/>
          <w:sz w:val="21"/>
          <w:highlight w:val="none"/>
          <w:lang w:val="en-US" w:eastAsia="zh-CN" w:bidi="ar-SA"/>
        </w:rPr>
        <w:t>工程量清单表中公布的工程量清单综合单价上</w:t>
      </w:r>
      <w:r>
        <w:rPr>
          <w:rFonts w:hint="eastAsia" w:ascii="Times New Roman" w:hAnsi="宋体" w:cs="Times New Roman"/>
          <w:b w:val="0"/>
          <w:bCs w:val="0"/>
          <w:spacing w:val="0"/>
          <w:kern w:val="0"/>
          <w:sz w:val="21"/>
          <w:highlight w:val="none"/>
          <w:lang w:val="en-US" w:eastAsia="zh-CN" w:bidi="ar-SA"/>
        </w:rPr>
        <w:t>限价</w:t>
      </w:r>
      <w:r>
        <w:rPr>
          <w:rFonts w:ascii="Times New Roman" w:hAnsi="宋体" w:eastAsia="宋体" w:cs="Times New Roman"/>
          <w:b w:val="0"/>
          <w:bCs w:val="0"/>
          <w:spacing w:val="0"/>
          <w:kern w:val="0"/>
          <w:sz w:val="21"/>
          <w:highlight w:val="none"/>
          <w:lang w:val="en-US" w:eastAsia="zh-CN" w:bidi="ar-SA"/>
        </w:rPr>
        <w:t>（若有）</w:t>
      </w:r>
      <w:r>
        <w:rPr>
          <w:rFonts w:hint="eastAsia" w:ascii="Times New Roman" w:hAnsi="宋体" w:cs="Times New Roman"/>
          <w:b w:val="0"/>
          <w:bCs w:val="0"/>
          <w:spacing w:val="0"/>
          <w:kern w:val="0"/>
          <w:sz w:val="21"/>
          <w:highlight w:val="none"/>
          <w:lang w:val="en-US" w:eastAsia="zh-CN" w:bidi="ar-SA"/>
        </w:rPr>
        <w:t>，</w:t>
      </w:r>
      <w:r>
        <w:rPr>
          <w:rFonts w:hint="eastAsia" w:ascii="Times New Roman" w:hAnsi="宋体" w:eastAsia="宋体" w:cs="Times New Roman"/>
          <w:b w:val="0"/>
          <w:bCs w:val="0"/>
          <w:spacing w:val="0"/>
          <w:kern w:val="0"/>
          <w:sz w:val="21"/>
          <w:highlight w:val="none"/>
          <w:lang w:val="en-US" w:eastAsia="zh-CN" w:bidi="ar-SA"/>
        </w:rPr>
        <w:t>投标</w:t>
      </w:r>
      <w:r>
        <w:rPr>
          <w:rFonts w:ascii="Times New Roman" w:hAnsi="宋体" w:eastAsia="宋体" w:cs="Times New Roman"/>
          <w:b w:val="0"/>
          <w:bCs w:val="0"/>
          <w:spacing w:val="0"/>
          <w:kern w:val="0"/>
          <w:sz w:val="21"/>
          <w:highlight w:val="none"/>
          <w:lang w:val="en-US" w:eastAsia="zh-CN" w:bidi="ar-SA"/>
        </w:rPr>
        <w:t>人报价时不得超过上限价，否则视其</w:t>
      </w:r>
      <w:r>
        <w:rPr>
          <w:rFonts w:hint="eastAsia" w:ascii="Times New Roman" w:hAnsi="宋体" w:eastAsia="宋体" w:cs="Times New Roman"/>
          <w:b w:val="0"/>
          <w:bCs w:val="0"/>
          <w:spacing w:val="0"/>
          <w:kern w:val="0"/>
          <w:sz w:val="21"/>
          <w:highlight w:val="none"/>
          <w:lang w:val="en-US" w:eastAsia="zh-CN" w:bidi="ar-SA"/>
        </w:rPr>
        <w:t>投标</w:t>
      </w:r>
      <w:r>
        <w:rPr>
          <w:rFonts w:ascii="Times New Roman" w:hAnsi="宋体" w:eastAsia="宋体" w:cs="Times New Roman"/>
          <w:b w:val="0"/>
          <w:bCs w:val="0"/>
          <w:spacing w:val="0"/>
          <w:kern w:val="0"/>
          <w:sz w:val="21"/>
          <w:highlight w:val="none"/>
          <w:lang w:val="en-US" w:eastAsia="zh-CN" w:bidi="ar-SA"/>
        </w:rPr>
        <w:t>文件为无效文件</w:t>
      </w:r>
      <w:r>
        <w:rPr>
          <w:rFonts w:hint="eastAsia" w:ascii="Times New Roman" w:hAnsi="宋体" w:eastAsia="宋体" w:cs="Times New Roman"/>
          <w:b w:val="0"/>
          <w:bCs w:val="0"/>
          <w:spacing w:val="0"/>
          <w:kern w:val="0"/>
          <w:sz w:val="21"/>
          <w:highlight w:val="none"/>
          <w:lang w:val="en-US" w:eastAsia="zh-CN" w:bidi="ar-SA"/>
        </w:rPr>
        <w:t>。</w:t>
      </w:r>
    </w:p>
    <w:p w14:paraId="55C26A65">
      <w:pPr>
        <w:spacing w:line="360" w:lineRule="auto"/>
        <w:rPr>
          <w:rFonts w:ascii="宋体" w:hAnsi="宋体" w:cs="宋体"/>
          <w:color w:val="auto"/>
          <w:szCs w:val="21"/>
          <w:highlight w:val="none"/>
        </w:rPr>
      </w:pPr>
      <w:r>
        <w:rPr>
          <w:rFonts w:hint="eastAsia" w:ascii="Times New Roman" w:hAnsi="宋体" w:eastAsia="宋体" w:cs="Times New Roman"/>
          <w:b w:val="0"/>
          <w:bCs w:val="0"/>
          <w:spacing w:val="0"/>
          <w:kern w:val="0"/>
          <w:sz w:val="21"/>
          <w:highlight w:val="none"/>
          <w:lang w:val="en-US" w:eastAsia="zh-CN" w:bidi="ar-SA"/>
        </w:rPr>
        <w:t>（4）</w:t>
      </w:r>
      <w:r>
        <w:rPr>
          <w:rFonts w:ascii="Times New Roman" w:hAnsi="宋体" w:eastAsia="宋体" w:cs="Times New Roman"/>
          <w:b w:val="0"/>
          <w:bCs w:val="0"/>
          <w:spacing w:val="0"/>
          <w:kern w:val="0"/>
          <w:sz w:val="21"/>
          <w:highlight w:val="none"/>
          <w:lang w:val="en-US" w:eastAsia="zh-CN" w:bidi="ar-SA"/>
        </w:rPr>
        <w:t>工程量清单中标注的专业工程暂估价或暂定价材料价（若有）</w:t>
      </w:r>
      <w:r>
        <w:rPr>
          <w:rFonts w:hint="eastAsia" w:hAnsi="宋体" w:cs="Times New Roman"/>
          <w:b w:val="0"/>
          <w:bCs w:val="0"/>
          <w:spacing w:val="0"/>
          <w:kern w:val="0"/>
          <w:sz w:val="21"/>
          <w:highlight w:val="none"/>
          <w:lang w:val="en-US" w:eastAsia="zh-CN" w:bidi="ar-SA"/>
        </w:rPr>
        <w:t>，投标人</w:t>
      </w:r>
      <w:r>
        <w:rPr>
          <w:rFonts w:ascii="Times New Roman" w:hAnsi="宋体" w:eastAsia="宋体" w:cs="Times New Roman"/>
          <w:b w:val="0"/>
          <w:bCs w:val="0"/>
          <w:spacing w:val="0"/>
          <w:kern w:val="0"/>
          <w:sz w:val="21"/>
          <w:highlight w:val="none"/>
          <w:lang w:val="en-US" w:eastAsia="zh-CN" w:bidi="ar-SA"/>
        </w:rPr>
        <w:t>在报价时不得调整，否则视其</w:t>
      </w:r>
      <w:r>
        <w:rPr>
          <w:rFonts w:hint="eastAsia" w:ascii="Times New Roman" w:hAnsi="宋体" w:eastAsia="宋体" w:cs="Times New Roman"/>
          <w:b w:val="0"/>
          <w:bCs w:val="0"/>
          <w:spacing w:val="0"/>
          <w:kern w:val="0"/>
          <w:sz w:val="21"/>
          <w:highlight w:val="none"/>
          <w:lang w:val="en-US" w:eastAsia="zh-CN" w:bidi="ar-SA"/>
        </w:rPr>
        <w:t>投标</w:t>
      </w:r>
      <w:r>
        <w:rPr>
          <w:rFonts w:ascii="Times New Roman" w:hAnsi="宋体" w:eastAsia="宋体" w:cs="Times New Roman"/>
          <w:b w:val="0"/>
          <w:bCs w:val="0"/>
          <w:spacing w:val="0"/>
          <w:kern w:val="0"/>
          <w:sz w:val="21"/>
          <w:highlight w:val="none"/>
          <w:lang w:val="en-US" w:eastAsia="zh-CN" w:bidi="ar-SA"/>
        </w:rPr>
        <w:t>文件为</w:t>
      </w:r>
      <w:r>
        <w:rPr>
          <w:rFonts w:hint="eastAsia" w:hAnsi="宋体" w:cs="Times New Roman"/>
          <w:b w:val="0"/>
          <w:bCs w:val="0"/>
          <w:spacing w:val="0"/>
          <w:kern w:val="0"/>
          <w:sz w:val="21"/>
          <w:highlight w:val="none"/>
          <w:lang w:val="en-US" w:eastAsia="zh-CN" w:bidi="ar-SA"/>
        </w:rPr>
        <w:t>无效</w:t>
      </w:r>
      <w:r>
        <w:rPr>
          <w:rFonts w:ascii="Times New Roman" w:hAnsi="宋体" w:eastAsia="宋体" w:cs="Times New Roman"/>
          <w:b w:val="0"/>
          <w:bCs w:val="0"/>
          <w:spacing w:val="0"/>
          <w:kern w:val="0"/>
          <w:sz w:val="21"/>
          <w:highlight w:val="none"/>
          <w:lang w:val="en-US" w:eastAsia="zh-CN" w:bidi="ar-SA"/>
        </w:rPr>
        <w:t>文件</w:t>
      </w:r>
      <w:r>
        <w:rPr>
          <w:rFonts w:hint="eastAsia" w:ascii="Times New Roman" w:hAnsi="宋体" w:eastAsia="宋体" w:cs="Times New Roman"/>
          <w:b w:val="0"/>
          <w:bCs w:val="0"/>
          <w:spacing w:val="0"/>
          <w:kern w:val="0"/>
          <w:sz w:val="21"/>
          <w:highlight w:val="none"/>
          <w:lang w:val="en-US" w:eastAsia="zh-CN" w:bidi="ar-SA"/>
        </w:rPr>
        <w:t>。</w:t>
      </w:r>
    </w:p>
    <w:p w14:paraId="17931EC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3.2.6 主要材料的报价要求</w:t>
      </w:r>
    </w:p>
    <w:p w14:paraId="35A5467D">
      <w:pPr>
        <w:spacing w:line="360" w:lineRule="auto"/>
        <w:rPr>
          <w:rFonts w:ascii="宋体" w:hAnsi="宋体" w:cs="宋体"/>
          <w:szCs w:val="21"/>
          <w:highlight w:val="none"/>
        </w:rPr>
      </w:pPr>
      <w:r>
        <w:rPr>
          <w:rFonts w:hint="eastAsia" w:ascii="宋体" w:hAnsi="宋体" w:cs="宋体"/>
          <w:szCs w:val="21"/>
          <w:highlight w:val="none"/>
        </w:rPr>
        <w:t>（1）主要材料的技术参数、规格、型号等满足设计及招标文件要求。</w:t>
      </w:r>
    </w:p>
    <w:p w14:paraId="264D2ECB">
      <w:pPr>
        <w:spacing w:line="360" w:lineRule="auto"/>
        <w:rPr>
          <w:rFonts w:ascii="宋体" w:hAnsi="宋体" w:cs="宋体"/>
          <w:szCs w:val="21"/>
          <w:highlight w:val="none"/>
        </w:rPr>
      </w:pPr>
      <w:r>
        <w:rPr>
          <w:rFonts w:hint="eastAsia" w:ascii="宋体" w:hAnsi="宋体" w:cs="宋体"/>
          <w:szCs w:val="21"/>
          <w:highlight w:val="none"/>
        </w:rPr>
        <w:t>（2）本工程使用的主要材料必须环保、安全、可靠、节能，材料价格（暂定价材料除外）由投标人按市场价格结合自身实力，充分考虑风险后自主报价。</w:t>
      </w:r>
    </w:p>
    <w:p w14:paraId="4A3F8BAD">
      <w:pPr>
        <w:spacing w:line="360" w:lineRule="auto"/>
        <w:rPr>
          <w:rFonts w:ascii="宋体" w:hAnsi="宋体" w:cs="宋体"/>
          <w:szCs w:val="21"/>
          <w:highlight w:val="none"/>
        </w:rPr>
      </w:pPr>
      <w:r>
        <w:rPr>
          <w:rFonts w:hint="eastAsia" w:ascii="宋体" w:hAnsi="宋体" w:cs="宋体"/>
          <w:szCs w:val="21"/>
          <w:highlight w:val="none"/>
        </w:rPr>
        <w:t>（3）材料价格的确定（如有暂定价材料，则暂定价材料除外，暂定价材料价格不得修改）：投标人参考同期的《建筑材料市场价格指导</w:t>
      </w:r>
      <w:r>
        <w:rPr>
          <w:rFonts w:hint="eastAsia" w:ascii="宋体" w:hAnsi="宋体" w:cs="宋体"/>
          <w:szCs w:val="21"/>
          <w:highlight w:val="none"/>
          <w:lang w:eastAsia="zh-CN"/>
        </w:rPr>
        <w:t>》《</w:t>
      </w:r>
      <w:r>
        <w:rPr>
          <w:rFonts w:hint="eastAsia" w:ascii="宋体" w:hAnsi="宋体" w:cs="宋体"/>
          <w:szCs w:val="21"/>
          <w:highlight w:val="none"/>
        </w:rPr>
        <w:t>云南省建设工程材料及设备价格信息》，结合工程所在地目前市场价格确定。</w:t>
      </w:r>
    </w:p>
    <w:p w14:paraId="47FFF3C2">
      <w:pPr>
        <w:spacing w:line="360" w:lineRule="auto"/>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）工程实施过程中材料价格不予调整。</w:t>
      </w:r>
    </w:p>
    <w:p w14:paraId="3CB8D15C">
      <w:pPr>
        <w:spacing w:line="360" w:lineRule="auto"/>
        <w:rPr>
          <w:rFonts w:ascii="宋体" w:hAnsi="宋体" w:cs="宋体"/>
          <w:color w:val="auto"/>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5</w:t>
      </w:r>
      <w:r>
        <w:rPr>
          <w:rFonts w:hint="eastAsia" w:ascii="宋体" w:hAnsi="宋体" w:cs="宋体"/>
          <w:szCs w:val="21"/>
          <w:highlight w:val="none"/>
        </w:rPr>
        <w:t>）投标人所采购的材料如不符合设计和质量标准要求，发包人可拒绝进场使用并拒绝验收，并由承包人按发包人要求的时间退出施工现场，重新采购符合要求的材料，承担由此产生的费用，工期不予顺延。承包人若在规定时间内未按符合设计要求和国家现行相关材料设备的质量标准的材料、设备等采购到位，发包人有权代承包人采购，承包人配合办理采购相关手续并</w:t>
      </w:r>
      <w:r>
        <w:rPr>
          <w:rFonts w:hint="eastAsia" w:ascii="宋体" w:hAnsi="宋体" w:cs="宋体"/>
          <w:szCs w:val="21"/>
          <w:highlight w:val="none"/>
          <w:lang w:eastAsia="zh-CN"/>
        </w:rPr>
        <w:t>签订采购合同</w:t>
      </w:r>
      <w:r>
        <w:rPr>
          <w:rFonts w:hint="eastAsia" w:ascii="宋体" w:hAnsi="宋体" w:cs="宋体"/>
          <w:szCs w:val="21"/>
          <w:highlight w:val="none"/>
        </w:rPr>
        <w:t>。</w:t>
      </w:r>
    </w:p>
    <w:p w14:paraId="0CA7681A">
      <w:pPr>
        <w:spacing w:line="360" w:lineRule="auto"/>
        <w:ind w:firstLine="420" w:firstLineChars="200"/>
        <w:rPr>
          <w:rFonts w:ascii="宋体" w:hAnsi="宋体" w:cs="宋体"/>
          <w:szCs w:val="21"/>
          <w:highlight w:val="none"/>
        </w:rPr>
      </w:pPr>
      <w:r>
        <w:rPr>
          <w:rFonts w:hint="eastAsia" w:ascii="宋体" w:hAnsi="宋体" w:cs="宋体"/>
          <w:szCs w:val="21"/>
          <w:highlight w:val="none"/>
        </w:rPr>
        <w:t>3.2.</w:t>
      </w:r>
      <w:r>
        <w:rPr>
          <w:rFonts w:hint="eastAsia" w:ascii="宋体" w:hAnsi="宋体" w:cs="宋体"/>
          <w:szCs w:val="21"/>
          <w:highlight w:val="none"/>
          <w:lang w:val="en-US" w:eastAsia="zh-CN"/>
        </w:rPr>
        <w:t>7</w:t>
      </w:r>
      <w:r>
        <w:rPr>
          <w:rFonts w:hint="eastAsia" w:ascii="宋体" w:hAnsi="宋体" w:cs="宋体"/>
          <w:szCs w:val="21"/>
          <w:highlight w:val="none"/>
        </w:rPr>
        <w:t xml:space="preserve"> </w:t>
      </w:r>
      <w:r>
        <w:rPr>
          <w:rFonts w:hint="eastAsia" w:ascii="宋体" w:hAnsi="宋体" w:cs="宋体"/>
          <w:szCs w:val="21"/>
          <w:highlight w:val="none"/>
          <w:lang w:val="en-US" w:eastAsia="zh-CN"/>
        </w:rPr>
        <w:t>工程量</w:t>
      </w:r>
      <w:r>
        <w:rPr>
          <w:rFonts w:hint="eastAsia" w:ascii="宋体" w:hAnsi="宋体" w:cs="宋体"/>
          <w:szCs w:val="21"/>
          <w:highlight w:val="none"/>
        </w:rPr>
        <w:t>清单</w:t>
      </w:r>
    </w:p>
    <w:p w14:paraId="3E5CF050">
      <w:pPr>
        <w:spacing w:line="360" w:lineRule="auto"/>
        <w:ind w:firstLine="420" w:firstLineChars="200"/>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工程量</w:t>
      </w:r>
      <w:r>
        <w:rPr>
          <w:rFonts w:hint="eastAsia" w:ascii="宋体" w:hAnsi="宋体" w:cs="宋体"/>
          <w:szCs w:val="21"/>
          <w:highlight w:val="none"/>
        </w:rPr>
        <w:t>清单误差、遗漏项目的修正：</w:t>
      </w:r>
    </w:p>
    <w:p w14:paraId="5954FDB5">
      <w:pPr>
        <w:spacing w:line="360" w:lineRule="auto"/>
        <w:ind w:firstLine="420" w:firstLineChars="200"/>
        <w:rPr>
          <w:rFonts w:ascii="宋体" w:hAnsi="宋体" w:cs="宋体"/>
          <w:szCs w:val="21"/>
          <w:highlight w:val="none"/>
        </w:rPr>
      </w:pPr>
      <w:r>
        <w:rPr>
          <w:rFonts w:hint="eastAsia" w:ascii="宋体" w:hAnsi="宋体" w:cs="宋体"/>
          <w:szCs w:val="21"/>
          <w:highlight w:val="none"/>
        </w:rPr>
        <w:t>A</w:t>
      </w:r>
      <w:r>
        <w:rPr>
          <w:rFonts w:hint="eastAsia" w:ascii="宋体" w:hAnsi="宋体" w:cs="宋体"/>
          <w:szCs w:val="21"/>
          <w:highlight w:val="none"/>
          <w:lang w:eastAsia="zh-CN"/>
        </w:rPr>
        <w:t>.</w:t>
      </w:r>
      <w:r>
        <w:rPr>
          <w:rFonts w:hint="eastAsia" w:ascii="宋体" w:hAnsi="宋体" w:cs="宋体"/>
          <w:szCs w:val="21"/>
          <w:highlight w:val="none"/>
        </w:rPr>
        <w:t>招标人若发现</w:t>
      </w:r>
      <w:r>
        <w:rPr>
          <w:rFonts w:hint="eastAsia" w:ascii="宋体" w:hAnsi="宋体" w:cs="宋体"/>
          <w:szCs w:val="21"/>
          <w:highlight w:val="none"/>
          <w:lang w:val="en-US" w:eastAsia="zh-CN"/>
        </w:rPr>
        <w:t>工程量</w:t>
      </w:r>
      <w:r>
        <w:rPr>
          <w:rFonts w:hint="eastAsia" w:ascii="宋体" w:hAnsi="宋体" w:cs="宋体"/>
          <w:szCs w:val="21"/>
          <w:highlight w:val="none"/>
        </w:rPr>
        <w:t>清单存在误差或有遗漏</w:t>
      </w:r>
      <w:r>
        <w:rPr>
          <w:rFonts w:hint="eastAsia" w:ascii="宋体" w:hAnsi="宋体" w:cs="宋体"/>
          <w:szCs w:val="21"/>
          <w:highlight w:val="none"/>
          <w:lang w:eastAsia="zh-CN"/>
        </w:rPr>
        <w:t>项目</w:t>
      </w:r>
      <w:r>
        <w:rPr>
          <w:rFonts w:hint="eastAsia" w:ascii="宋体" w:hAnsi="宋体" w:cs="宋体"/>
          <w:szCs w:val="21"/>
          <w:highlight w:val="none"/>
        </w:rPr>
        <w:t>，可在投标截止时间前15日对</w:t>
      </w:r>
      <w:r>
        <w:rPr>
          <w:rFonts w:hint="eastAsia" w:ascii="宋体" w:hAnsi="宋体" w:cs="宋体"/>
          <w:szCs w:val="21"/>
          <w:highlight w:val="none"/>
          <w:lang w:val="en-US" w:eastAsia="zh-CN"/>
        </w:rPr>
        <w:t>工程量</w:t>
      </w:r>
      <w:r>
        <w:rPr>
          <w:rFonts w:hint="eastAsia" w:ascii="宋体" w:hAnsi="宋体" w:cs="宋体"/>
          <w:szCs w:val="21"/>
          <w:highlight w:val="none"/>
        </w:rPr>
        <w:t>清单</w:t>
      </w:r>
      <w:r>
        <w:rPr>
          <w:rFonts w:hint="eastAsia" w:ascii="宋体" w:hAnsi="宋体" w:cs="宋体"/>
          <w:szCs w:val="21"/>
          <w:highlight w:val="none"/>
          <w:lang w:eastAsia="zh-CN"/>
        </w:rPr>
        <w:t>做</w:t>
      </w:r>
      <w:r>
        <w:rPr>
          <w:rFonts w:hint="eastAsia" w:ascii="宋体" w:hAnsi="宋体" w:cs="宋体"/>
          <w:szCs w:val="21"/>
          <w:highlight w:val="none"/>
        </w:rPr>
        <w:t>修正，并以书面形式通知所有投标人，由此影响投标人的投标文件编制时间的，招标人将适当延长投标截止时间，并以书面形式通知所有投标人。</w:t>
      </w:r>
    </w:p>
    <w:p w14:paraId="2DB7655B">
      <w:pPr>
        <w:spacing w:line="360" w:lineRule="auto"/>
        <w:ind w:firstLine="420" w:firstLineChars="200"/>
        <w:rPr>
          <w:rFonts w:ascii="宋体" w:hAnsi="宋体" w:cs="宋体"/>
          <w:szCs w:val="21"/>
          <w:highlight w:val="none"/>
        </w:rPr>
      </w:pPr>
      <w:r>
        <w:rPr>
          <w:rFonts w:hint="eastAsia" w:ascii="宋体" w:hAnsi="宋体" w:cs="宋体"/>
          <w:szCs w:val="21"/>
          <w:highlight w:val="none"/>
        </w:rPr>
        <w:t>B</w:t>
      </w:r>
      <w:r>
        <w:rPr>
          <w:rFonts w:hint="eastAsia" w:ascii="宋体" w:hAnsi="宋体" w:cs="宋体"/>
          <w:szCs w:val="21"/>
          <w:highlight w:val="none"/>
          <w:lang w:eastAsia="zh-CN"/>
        </w:rPr>
        <w:t>.</w:t>
      </w:r>
      <w:r>
        <w:rPr>
          <w:rFonts w:hint="eastAsia" w:ascii="宋体" w:hAnsi="宋体" w:cs="宋体"/>
          <w:szCs w:val="21"/>
          <w:highlight w:val="none"/>
        </w:rPr>
        <w:t>投标人不得对招标人公布的</w:t>
      </w:r>
      <w:r>
        <w:rPr>
          <w:rFonts w:hint="eastAsia" w:ascii="宋体" w:hAnsi="宋体" w:cs="宋体"/>
          <w:szCs w:val="21"/>
          <w:highlight w:val="none"/>
          <w:lang w:val="en-US" w:eastAsia="zh-CN"/>
        </w:rPr>
        <w:t>工程量</w:t>
      </w:r>
      <w:r>
        <w:rPr>
          <w:rFonts w:hint="eastAsia" w:ascii="宋体" w:hAnsi="宋体" w:cs="宋体"/>
          <w:szCs w:val="21"/>
          <w:highlight w:val="none"/>
        </w:rPr>
        <w:t>清单作任意调整和修改，投标人若对</w:t>
      </w:r>
      <w:r>
        <w:rPr>
          <w:rFonts w:hint="eastAsia" w:ascii="宋体" w:hAnsi="宋体" w:cs="宋体"/>
          <w:szCs w:val="21"/>
          <w:highlight w:val="none"/>
          <w:lang w:val="en-US" w:eastAsia="zh-CN"/>
        </w:rPr>
        <w:t>工程量</w:t>
      </w:r>
      <w:r>
        <w:rPr>
          <w:rFonts w:hint="eastAsia" w:ascii="宋体" w:hAnsi="宋体" w:cs="宋体"/>
          <w:szCs w:val="21"/>
          <w:highlight w:val="none"/>
        </w:rPr>
        <w:t>清单有疑问可在投标截止时间前</w:t>
      </w:r>
      <w:r>
        <w:rPr>
          <w:rFonts w:hint="eastAsia" w:ascii="宋体" w:hAnsi="宋体" w:cs="宋体"/>
          <w:szCs w:val="21"/>
          <w:highlight w:val="none"/>
          <w:lang w:val="en-US" w:eastAsia="zh-CN"/>
        </w:rPr>
        <w:t>10</w:t>
      </w:r>
      <w:r>
        <w:rPr>
          <w:rFonts w:hint="eastAsia" w:ascii="宋体" w:hAnsi="宋体" w:cs="宋体"/>
          <w:szCs w:val="21"/>
          <w:highlight w:val="none"/>
        </w:rPr>
        <w:t>日向招标人书面提出，由招标人视情况作出书面回复。</w:t>
      </w:r>
    </w:p>
    <w:p w14:paraId="581DB905">
      <w:pPr>
        <w:spacing w:line="360" w:lineRule="auto"/>
        <w:ind w:firstLine="420" w:firstLineChars="200"/>
        <w:rPr>
          <w:rFonts w:ascii="宋体" w:hAnsi="宋体" w:cs="宋体"/>
          <w:szCs w:val="21"/>
          <w:highlight w:val="none"/>
        </w:rPr>
      </w:pPr>
      <w:r>
        <w:rPr>
          <w:rFonts w:hint="eastAsia" w:ascii="宋体" w:hAnsi="宋体" w:cs="宋体"/>
          <w:szCs w:val="21"/>
          <w:highlight w:val="none"/>
        </w:rPr>
        <w:t>（2）除招标人书面通知修改</w:t>
      </w:r>
      <w:r>
        <w:rPr>
          <w:rFonts w:hint="eastAsia" w:ascii="宋体" w:hAnsi="宋体" w:cs="宋体"/>
          <w:szCs w:val="21"/>
          <w:highlight w:val="none"/>
          <w:lang w:val="en-US" w:eastAsia="zh-CN"/>
        </w:rPr>
        <w:t>工程量</w:t>
      </w:r>
      <w:r>
        <w:rPr>
          <w:rFonts w:hint="eastAsia" w:ascii="宋体" w:hAnsi="宋体" w:cs="宋体"/>
          <w:szCs w:val="21"/>
          <w:highlight w:val="none"/>
        </w:rPr>
        <w:t>清单中的编号、单项名称、单位、工程量外，投标人不得更改招标人提供的</w:t>
      </w:r>
      <w:r>
        <w:rPr>
          <w:rFonts w:hint="eastAsia" w:ascii="宋体" w:hAnsi="宋体" w:cs="宋体"/>
          <w:szCs w:val="21"/>
          <w:highlight w:val="none"/>
          <w:lang w:val="en-US" w:eastAsia="zh-CN"/>
        </w:rPr>
        <w:t>工程量</w:t>
      </w:r>
      <w:r>
        <w:rPr>
          <w:rFonts w:hint="eastAsia" w:ascii="宋体" w:hAnsi="宋体" w:cs="宋体"/>
          <w:szCs w:val="21"/>
          <w:highlight w:val="none"/>
        </w:rPr>
        <w:t>清单。</w:t>
      </w:r>
    </w:p>
    <w:p w14:paraId="72B75762">
      <w:pPr>
        <w:spacing w:line="360" w:lineRule="auto"/>
        <w:ind w:firstLine="420" w:firstLineChars="200"/>
        <w:rPr>
          <w:rFonts w:ascii="宋体" w:hAnsi="宋体" w:cs="宋体"/>
          <w:szCs w:val="21"/>
          <w:highlight w:val="none"/>
        </w:rPr>
      </w:pPr>
      <w:r>
        <w:rPr>
          <w:rFonts w:hint="eastAsia" w:ascii="宋体" w:hAnsi="宋体" w:cs="宋体"/>
          <w:szCs w:val="21"/>
          <w:highlight w:val="none"/>
        </w:rPr>
        <w:t>3.2.</w:t>
      </w:r>
      <w:r>
        <w:rPr>
          <w:rFonts w:hint="eastAsia" w:ascii="宋体" w:hAnsi="宋体" w:cs="宋体"/>
          <w:szCs w:val="21"/>
          <w:highlight w:val="none"/>
          <w:lang w:val="en-US" w:eastAsia="zh-CN"/>
        </w:rPr>
        <w:t>8</w:t>
      </w:r>
      <w:r>
        <w:rPr>
          <w:rFonts w:hint="eastAsia" w:ascii="宋体" w:hAnsi="宋体" w:cs="宋体"/>
          <w:szCs w:val="21"/>
          <w:highlight w:val="none"/>
        </w:rPr>
        <w:t xml:space="preserve"> 投标人可先到工地踏勘</w:t>
      </w:r>
      <w:r>
        <w:rPr>
          <w:rFonts w:hint="eastAsia" w:ascii="宋体" w:hAnsi="宋体" w:cs="宋体"/>
          <w:szCs w:val="21"/>
          <w:highlight w:val="none"/>
          <w:lang w:eastAsia="zh-CN"/>
        </w:rPr>
        <w:t>，以</w:t>
      </w:r>
      <w:r>
        <w:rPr>
          <w:rFonts w:hint="eastAsia" w:ascii="宋体" w:hAnsi="宋体" w:cs="宋体"/>
          <w:szCs w:val="21"/>
          <w:highlight w:val="none"/>
        </w:rPr>
        <w:t>充分了解工地位置、情况、道路、储存空间</w:t>
      </w:r>
      <w:r>
        <w:rPr>
          <w:rFonts w:hint="eastAsia" w:ascii="宋体" w:hAnsi="宋体" w:cs="宋体"/>
          <w:szCs w:val="21"/>
          <w:highlight w:val="none"/>
          <w:lang w:eastAsia="zh-CN"/>
        </w:rPr>
        <w:t>、</w:t>
      </w:r>
      <w:r>
        <w:rPr>
          <w:rFonts w:hint="eastAsia" w:ascii="宋体" w:hAnsi="宋体" w:cs="宋体"/>
          <w:szCs w:val="21"/>
          <w:highlight w:val="none"/>
        </w:rPr>
        <w:t>装卸限制及任何其他足以影响承包价及工期的情况</w:t>
      </w:r>
      <w:r>
        <w:rPr>
          <w:rFonts w:hint="eastAsia" w:ascii="宋体" w:hAnsi="宋体" w:cs="宋体"/>
          <w:szCs w:val="21"/>
          <w:highlight w:val="none"/>
          <w:lang w:eastAsia="zh-CN"/>
        </w:rPr>
        <w:t>。</w:t>
      </w:r>
      <w:r>
        <w:rPr>
          <w:rFonts w:hint="eastAsia" w:ascii="宋体" w:hAnsi="宋体" w:cs="宋体"/>
          <w:szCs w:val="21"/>
          <w:highlight w:val="none"/>
        </w:rPr>
        <w:t>任何因忽视或误解工地情况而导致的索赔及工期延长申请将不被批准。</w:t>
      </w:r>
    </w:p>
    <w:p w14:paraId="4012DD69">
      <w:pPr>
        <w:spacing w:line="360" w:lineRule="auto"/>
        <w:ind w:firstLine="420" w:firstLineChars="200"/>
        <w:rPr>
          <w:rFonts w:ascii="宋体" w:hAnsi="宋体" w:cs="宋体"/>
          <w:szCs w:val="21"/>
          <w:highlight w:val="none"/>
        </w:rPr>
      </w:pPr>
      <w:r>
        <w:rPr>
          <w:rFonts w:hint="eastAsia" w:ascii="宋体" w:hAnsi="宋体" w:cs="宋体"/>
          <w:szCs w:val="21"/>
          <w:highlight w:val="none"/>
        </w:rPr>
        <w:t>3.2.</w:t>
      </w:r>
      <w:r>
        <w:rPr>
          <w:rFonts w:hint="eastAsia" w:ascii="宋体" w:hAnsi="宋体" w:cs="宋体"/>
          <w:szCs w:val="21"/>
          <w:highlight w:val="none"/>
          <w:lang w:val="en-US" w:eastAsia="zh-CN"/>
        </w:rPr>
        <w:t>9</w:t>
      </w:r>
      <w:r>
        <w:rPr>
          <w:rFonts w:hint="eastAsia" w:ascii="宋体" w:hAnsi="宋体" w:cs="宋体"/>
          <w:szCs w:val="21"/>
          <w:highlight w:val="none"/>
        </w:rPr>
        <w:t xml:space="preserve"> 招标人可能无法向承包人提供搭建用于办公及生活的临时设施的场地，投标人在进行投标报价时，应充分考虑施工现场条件的限制，结合自身情况，该项费用包含在投标人的投标报价内，招标人不再另行支付费用。</w:t>
      </w:r>
    </w:p>
    <w:p w14:paraId="28EB65E1">
      <w:pPr>
        <w:adjustRightInd w:val="0"/>
        <w:snapToGrid w:val="0"/>
        <w:spacing w:line="360" w:lineRule="auto"/>
        <w:ind w:firstLine="420" w:firstLineChars="200"/>
        <w:rPr>
          <w:rFonts w:ascii="宋体" w:hAnsi="宋体" w:cs="仿宋"/>
          <w:szCs w:val="21"/>
          <w:highlight w:val="none"/>
        </w:rPr>
      </w:pPr>
      <w:r>
        <w:rPr>
          <w:rFonts w:hint="eastAsia" w:ascii="宋体" w:hAnsi="宋体" w:cs="宋体"/>
          <w:szCs w:val="21"/>
          <w:highlight w:val="none"/>
        </w:rPr>
        <w:t>3.2.</w:t>
      </w:r>
      <w:r>
        <w:rPr>
          <w:rFonts w:hint="eastAsia" w:ascii="宋体" w:hAnsi="宋体" w:cs="宋体"/>
          <w:szCs w:val="21"/>
          <w:highlight w:val="none"/>
          <w:lang w:val="en-US" w:eastAsia="zh-CN"/>
        </w:rPr>
        <w:t>10</w:t>
      </w:r>
      <w:r>
        <w:rPr>
          <w:rFonts w:hint="eastAsia" w:ascii="宋体" w:hAnsi="宋体" w:cs="宋体"/>
          <w:szCs w:val="21"/>
          <w:highlight w:val="none"/>
        </w:rPr>
        <w:t xml:space="preserve"> 中标单位在施工过程中对现有道路、管线、建构筑物、绿化、外装修等已完成品、半成品造成损毁的，应无偿进行修复或承担损失。</w:t>
      </w:r>
    </w:p>
    <w:p w14:paraId="5B4A8E59">
      <w:pPr>
        <w:pStyle w:val="5"/>
        <w:adjustRightInd w:val="0"/>
        <w:snapToGrid w:val="0"/>
        <w:spacing w:before="0" w:after="0" w:line="360" w:lineRule="auto"/>
        <w:ind w:firstLine="0" w:firstLineChars="0"/>
        <w:jc w:val="left"/>
        <w:rPr>
          <w:color w:val="auto"/>
          <w:sz w:val="24"/>
          <w:szCs w:val="24"/>
        </w:rPr>
      </w:pPr>
      <w:bookmarkStart w:id="183" w:name="_Toc246996194"/>
      <w:bookmarkStart w:id="184" w:name="_Toc246996937"/>
      <w:bookmarkStart w:id="185" w:name="_Toc296602439"/>
      <w:bookmarkStart w:id="186" w:name="_Toc247085708"/>
      <w:r>
        <w:rPr>
          <w:color w:val="auto"/>
          <w:sz w:val="24"/>
          <w:szCs w:val="24"/>
        </w:rPr>
        <w:t xml:space="preserve">3.3 </w:t>
      </w:r>
      <w:r>
        <w:rPr>
          <w:rFonts w:hint="eastAsia"/>
          <w:color w:val="auto"/>
          <w:sz w:val="24"/>
          <w:szCs w:val="24"/>
        </w:rPr>
        <w:t>投标有效期</w:t>
      </w:r>
      <w:bookmarkEnd w:id="179"/>
      <w:bookmarkEnd w:id="180"/>
      <w:bookmarkEnd w:id="181"/>
      <w:bookmarkEnd w:id="182"/>
      <w:bookmarkEnd w:id="183"/>
      <w:bookmarkEnd w:id="184"/>
      <w:bookmarkEnd w:id="185"/>
      <w:bookmarkEnd w:id="186"/>
    </w:p>
    <w:p w14:paraId="30171542">
      <w:pPr>
        <w:adjustRightInd w:val="0"/>
        <w:snapToGrid w:val="0"/>
        <w:spacing w:line="360" w:lineRule="auto"/>
        <w:ind w:firstLine="420" w:firstLineChars="200"/>
        <w:rPr>
          <w:rFonts w:ascii="宋体" w:hAnsi="宋体" w:cs="宋体"/>
        </w:rPr>
      </w:pPr>
      <w:r>
        <w:rPr>
          <w:rFonts w:ascii="宋体" w:hAnsi="宋体" w:cs="宋体"/>
        </w:rPr>
        <w:t xml:space="preserve">3.3.1 </w:t>
      </w:r>
      <w:r>
        <w:rPr>
          <w:rFonts w:hint="eastAsia" w:ascii="宋体" w:hAnsi="宋体" w:cs="宋体"/>
        </w:rPr>
        <w:t>在投标人须知前附表规定的投标有效期内，投标人不得要求撤销或修改其投标文件。</w:t>
      </w:r>
    </w:p>
    <w:p w14:paraId="4F038F71">
      <w:pPr>
        <w:adjustRightInd w:val="0"/>
        <w:snapToGrid w:val="0"/>
        <w:spacing w:line="360" w:lineRule="auto"/>
        <w:ind w:firstLine="420" w:firstLineChars="200"/>
        <w:rPr>
          <w:rFonts w:ascii="宋体" w:hAnsi="宋体" w:cs="宋体"/>
        </w:rPr>
      </w:pPr>
      <w:r>
        <w:rPr>
          <w:rFonts w:ascii="宋体" w:hAnsi="宋体" w:cs="宋体"/>
        </w:rPr>
        <w:t>3.3.2</w:t>
      </w:r>
      <w:r>
        <w:rPr>
          <w:rFonts w:hint="eastAsia" w:ascii="宋体" w:hAnsi="宋体" w:cs="宋体"/>
          <w:lang w:eastAsia="zh-CN"/>
        </w:rPr>
        <w:t xml:space="preserve"> 出现</w:t>
      </w:r>
      <w:r>
        <w:rPr>
          <w:rFonts w:hint="eastAsia" w:ascii="宋体" w:hAnsi="宋体" w:cs="宋体"/>
        </w:rPr>
        <w:t>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EECE6C9">
      <w:pPr>
        <w:pStyle w:val="5"/>
        <w:adjustRightInd w:val="0"/>
        <w:snapToGrid w:val="0"/>
        <w:spacing w:before="0" w:after="0" w:line="360" w:lineRule="auto"/>
        <w:ind w:firstLine="0" w:firstLineChars="0"/>
        <w:jc w:val="left"/>
        <w:rPr>
          <w:color w:val="auto"/>
          <w:sz w:val="24"/>
          <w:szCs w:val="24"/>
        </w:rPr>
      </w:pPr>
      <w:bookmarkStart w:id="187" w:name="_Toc179632568"/>
      <w:bookmarkStart w:id="188" w:name="_Toc246996938"/>
      <w:bookmarkStart w:id="189" w:name="_Toc246996195"/>
      <w:bookmarkStart w:id="190" w:name="_Toc152042326"/>
      <w:bookmarkStart w:id="191" w:name="_Toc247085709"/>
      <w:bookmarkStart w:id="192" w:name="_Toc152045550"/>
      <w:bookmarkStart w:id="193" w:name="_Toc144974518"/>
      <w:bookmarkStart w:id="194" w:name="_Toc296602440"/>
      <w:r>
        <w:rPr>
          <w:color w:val="auto"/>
          <w:sz w:val="24"/>
          <w:szCs w:val="24"/>
        </w:rPr>
        <w:t xml:space="preserve">3.4 </w:t>
      </w:r>
      <w:r>
        <w:rPr>
          <w:rFonts w:hint="eastAsia"/>
          <w:color w:val="auto"/>
          <w:sz w:val="24"/>
          <w:szCs w:val="24"/>
        </w:rPr>
        <w:t>投标保证金</w:t>
      </w:r>
      <w:bookmarkEnd w:id="187"/>
      <w:bookmarkEnd w:id="188"/>
      <w:bookmarkEnd w:id="189"/>
      <w:bookmarkEnd w:id="190"/>
      <w:bookmarkEnd w:id="191"/>
      <w:bookmarkEnd w:id="192"/>
      <w:bookmarkEnd w:id="193"/>
      <w:bookmarkEnd w:id="194"/>
    </w:p>
    <w:p w14:paraId="5A0FC81B">
      <w:pPr>
        <w:adjustRightInd w:val="0"/>
        <w:snapToGrid w:val="0"/>
        <w:spacing w:line="360" w:lineRule="auto"/>
        <w:ind w:firstLine="420" w:firstLineChars="200"/>
        <w:rPr>
          <w:rFonts w:ascii="宋体" w:hAnsi="宋体" w:cs="宋体"/>
        </w:rPr>
      </w:pPr>
      <w:r>
        <w:rPr>
          <w:rFonts w:ascii="宋体" w:hAnsi="宋体" w:cs="宋体"/>
        </w:rPr>
        <w:t xml:space="preserve">3.4.1 </w:t>
      </w:r>
      <w:r>
        <w:rPr>
          <w:rFonts w:hint="eastAsia" w:ascii="宋体" w:hAnsi="宋体" w:cs="宋体"/>
        </w:rPr>
        <w:t>投标人在递交投标文件的同时，应按投标人须知前附表规定的金额、担保形式和第八章“投标文件格式”规定的投标保证金格式递交投标保证金，并作为其投标文件的组成部分。</w:t>
      </w:r>
    </w:p>
    <w:p w14:paraId="0273484B">
      <w:pPr>
        <w:adjustRightInd w:val="0"/>
        <w:snapToGrid w:val="0"/>
        <w:spacing w:line="360" w:lineRule="auto"/>
        <w:ind w:firstLine="420" w:firstLineChars="200"/>
        <w:rPr>
          <w:rFonts w:ascii="宋体" w:hAnsi="宋体" w:cs="宋体"/>
        </w:rPr>
      </w:pPr>
      <w:r>
        <w:rPr>
          <w:rFonts w:ascii="宋体" w:hAnsi="宋体" w:cs="宋体"/>
        </w:rPr>
        <w:t xml:space="preserve">3.4.2 </w:t>
      </w:r>
      <w:r>
        <w:rPr>
          <w:rFonts w:hint="eastAsia" w:ascii="宋体" w:hAnsi="宋体" w:cs="宋体"/>
        </w:rPr>
        <w:t>投标人不按本章第</w:t>
      </w:r>
      <w:r>
        <w:rPr>
          <w:rFonts w:ascii="宋体" w:hAnsi="宋体" w:cs="宋体"/>
        </w:rPr>
        <w:t>3.4.1</w:t>
      </w:r>
      <w:r>
        <w:rPr>
          <w:rFonts w:hint="eastAsia" w:ascii="宋体" w:hAnsi="宋体" w:cs="宋体"/>
        </w:rPr>
        <w:t>项要求提交投标保证金的，其投标文件作</w:t>
      </w:r>
      <w:r>
        <w:rPr>
          <w:rFonts w:hint="eastAsia" w:ascii="宋体" w:hAnsi="宋体" w:cs="宋体"/>
          <w:lang w:val="en-US" w:eastAsia="zh-CN"/>
        </w:rPr>
        <w:t>无效</w:t>
      </w:r>
      <w:r>
        <w:rPr>
          <w:rFonts w:hint="eastAsia" w:ascii="宋体" w:hAnsi="宋体" w:cs="宋体"/>
        </w:rPr>
        <w:t>标处理。</w:t>
      </w:r>
    </w:p>
    <w:p w14:paraId="371FEC24">
      <w:pPr>
        <w:adjustRightInd w:val="0"/>
        <w:snapToGrid w:val="0"/>
        <w:spacing w:line="360" w:lineRule="auto"/>
        <w:ind w:firstLine="420" w:firstLineChars="200"/>
        <w:rPr>
          <w:rFonts w:ascii="宋体" w:hAnsi="宋体" w:cs="宋体"/>
        </w:rPr>
      </w:pPr>
      <w:r>
        <w:rPr>
          <w:rFonts w:hint="eastAsia" w:ascii="宋体" w:hAnsi="宋体" w:cs="宋体"/>
          <w:lang w:eastAsia="zh-CN"/>
        </w:rPr>
        <w:t>3.4.3</w:t>
      </w:r>
      <w:r>
        <w:rPr>
          <w:rFonts w:ascii="宋体" w:hAnsi="宋体" w:cs="宋体"/>
        </w:rPr>
        <w:t xml:space="preserve"> </w:t>
      </w:r>
      <w:r>
        <w:rPr>
          <w:rFonts w:hint="eastAsia" w:ascii="宋体" w:hAnsi="宋体" w:cs="宋体"/>
        </w:rPr>
        <w:t>有下列情形之一的，投标保证金将不予退还：</w:t>
      </w:r>
    </w:p>
    <w:p w14:paraId="3BF72BE7">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1</w:t>
      </w:r>
      <w:r>
        <w:rPr>
          <w:rFonts w:hint="eastAsia" w:ascii="宋体" w:hAnsi="宋体" w:cs="宋体"/>
        </w:rPr>
        <w:t>）投标人在规定的投标有效期内撤销或修改其投标文件；</w:t>
      </w:r>
    </w:p>
    <w:p w14:paraId="0CEBCDDD">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2</w:t>
      </w:r>
      <w:r>
        <w:rPr>
          <w:rFonts w:hint="eastAsia" w:ascii="宋体" w:hAnsi="宋体" w:cs="宋体"/>
        </w:rPr>
        <w:t>）中标人在收到中标通知书后，无正当理由拒签合同协议书或未按招标文件规定提交履约担保。</w:t>
      </w:r>
    </w:p>
    <w:p w14:paraId="47E1BBB9">
      <w:pPr>
        <w:pStyle w:val="5"/>
        <w:adjustRightInd w:val="0"/>
        <w:snapToGrid w:val="0"/>
        <w:spacing w:before="0" w:after="0" w:line="360" w:lineRule="auto"/>
        <w:ind w:firstLine="0" w:firstLineChars="0"/>
        <w:jc w:val="left"/>
        <w:rPr>
          <w:color w:val="auto"/>
          <w:sz w:val="24"/>
          <w:szCs w:val="24"/>
        </w:rPr>
      </w:pPr>
      <w:bookmarkStart w:id="195" w:name="_Toc247085710"/>
      <w:bookmarkStart w:id="196" w:name="_Toc152042328"/>
      <w:bookmarkStart w:id="197" w:name="_Toc246996196"/>
      <w:bookmarkStart w:id="198" w:name="_Toc246996939"/>
      <w:bookmarkStart w:id="199" w:name="_Toc144974520"/>
      <w:bookmarkStart w:id="200" w:name="_Toc296602441"/>
      <w:bookmarkStart w:id="201" w:name="_Toc179632570"/>
      <w:bookmarkStart w:id="202" w:name="_Toc152045552"/>
      <w:r>
        <w:rPr>
          <w:color w:val="auto"/>
          <w:sz w:val="24"/>
          <w:szCs w:val="24"/>
        </w:rPr>
        <w:t xml:space="preserve">3.5 </w:t>
      </w:r>
      <w:r>
        <w:rPr>
          <w:rFonts w:hint="eastAsia"/>
          <w:color w:val="auto"/>
          <w:sz w:val="24"/>
          <w:szCs w:val="24"/>
        </w:rPr>
        <w:t>资格审查资料</w:t>
      </w:r>
      <w:bookmarkEnd w:id="195"/>
      <w:bookmarkEnd w:id="196"/>
      <w:bookmarkEnd w:id="197"/>
      <w:bookmarkEnd w:id="198"/>
      <w:bookmarkEnd w:id="199"/>
      <w:bookmarkEnd w:id="200"/>
      <w:bookmarkEnd w:id="201"/>
      <w:bookmarkEnd w:id="202"/>
    </w:p>
    <w:p w14:paraId="33A4E97B">
      <w:pPr>
        <w:adjustRightInd w:val="0"/>
        <w:snapToGrid w:val="0"/>
        <w:spacing w:line="360" w:lineRule="auto"/>
        <w:ind w:firstLine="420" w:firstLineChars="200"/>
        <w:rPr>
          <w:rFonts w:ascii="宋体" w:hAnsi="宋体" w:cs="宋体"/>
        </w:rPr>
      </w:pPr>
      <w:r>
        <w:rPr>
          <w:rFonts w:hint="eastAsia" w:ascii="宋体" w:hAnsi="宋体" w:cs="宋体"/>
        </w:rPr>
        <w:t>投标人在编制投标文件时，应按照资格审查的内容</w:t>
      </w:r>
      <w:r>
        <w:rPr>
          <w:rFonts w:hint="eastAsia" w:ascii="宋体" w:hAnsi="宋体" w:cs="宋体"/>
          <w:lang w:eastAsia="zh-CN"/>
        </w:rPr>
        <w:t>提供</w:t>
      </w:r>
      <w:r>
        <w:rPr>
          <w:rFonts w:hint="eastAsia" w:ascii="宋体" w:hAnsi="宋体" w:cs="宋体"/>
        </w:rPr>
        <w:t>资料，以证实其各项资格条件满足</w:t>
      </w:r>
      <w:r>
        <w:rPr>
          <w:rFonts w:hint="eastAsia" w:ascii="宋体" w:hAnsi="宋体" w:cs="宋体"/>
          <w:lang w:eastAsia="zh-CN"/>
        </w:rPr>
        <w:t>文件</w:t>
      </w:r>
      <w:r>
        <w:rPr>
          <w:rFonts w:hint="eastAsia" w:ascii="宋体" w:hAnsi="宋体" w:cs="宋体"/>
        </w:rPr>
        <w:t>要求，具备承担本标段施工的资质条件、能力和信誉。</w:t>
      </w:r>
    </w:p>
    <w:p w14:paraId="767A85FE">
      <w:pPr>
        <w:pStyle w:val="5"/>
        <w:adjustRightInd w:val="0"/>
        <w:snapToGrid w:val="0"/>
        <w:spacing w:before="0" w:after="0" w:line="360" w:lineRule="auto"/>
        <w:ind w:firstLine="0" w:firstLineChars="0"/>
        <w:jc w:val="left"/>
        <w:rPr>
          <w:color w:val="auto"/>
          <w:sz w:val="24"/>
          <w:szCs w:val="24"/>
        </w:rPr>
      </w:pPr>
      <w:bookmarkStart w:id="203" w:name="_Toc296602442"/>
      <w:bookmarkStart w:id="204" w:name="_Toc179632571"/>
      <w:bookmarkStart w:id="205" w:name="_Toc246996197"/>
      <w:bookmarkStart w:id="206" w:name="_Toc144974521"/>
      <w:bookmarkStart w:id="207" w:name="_Toc247085711"/>
      <w:bookmarkStart w:id="208" w:name="_Toc246996940"/>
      <w:bookmarkStart w:id="209" w:name="_Toc152042329"/>
      <w:bookmarkStart w:id="210" w:name="_Toc152045553"/>
      <w:r>
        <w:rPr>
          <w:rFonts w:hint="eastAsia"/>
          <w:color w:val="auto"/>
          <w:sz w:val="24"/>
          <w:szCs w:val="24"/>
        </w:rPr>
        <w:t>3.6</w:t>
      </w:r>
      <w:r>
        <w:rPr>
          <w:rFonts w:hint="eastAsia"/>
          <w:color w:val="auto"/>
          <w:sz w:val="24"/>
          <w:szCs w:val="24"/>
          <w:lang w:eastAsia="zh-CN"/>
        </w:rPr>
        <w:t xml:space="preserve"> 备选</w:t>
      </w:r>
      <w:r>
        <w:rPr>
          <w:rFonts w:hint="eastAsia"/>
          <w:color w:val="auto"/>
          <w:sz w:val="24"/>
          <w:szCs w:val="24"/>
        </w:rPr>
        <w:t>投标方案</w:t>
      </w:r>
    </w:p>
    <w:p w14:paraId="37C8E0FC">
      <w:pPr>
        <w:ind w:firstLine="420" w:firstLineChars="200"/>
        <w:rPr>
          <w:rFonts w:ascii="宋体" w:hAnsi="宋体"/>
        </w:rPr>
      </w:pPr>
      <w:r>
        <w:rPr>
          <w:rFonts w:hint="eastAsia" w:ascii="宋体" w:hAnsi="宋体"/>
        </w:rPr>
        <w:t>本项目无备选投标方案</w:t>
      </w:r>
      <w:r>
        <w:rPr>
          <w:rFonts w:hint="eastAsia" w:ascii="宋体" w:hAnsi="宋体"/>
          <w:lang w:eastAsia="zh-CN"/>
        </w:rPr>
        <w:t>。</w:t>
      </w:r>
    </w:p>
    <w:p w14:paraId="59496098">
      <w:pPr>
        <w:pStyle w:val="5"/>
        <w:adjustRightInd w:val="0"/>
        <w:snapToGrid w:val="0"/>
        <w:spacing w:before="0" w:after="0" w:line="360" w:lineRule="auto"/>
        <w:ind w:firstLine="0" w:firstLineChars="0"/>
        <w:jc w:val="left"/>
        <w:rPr>
          <w:color w:val="auto"/>
          <w:sz w:val="24"/>
          <w:szCs w:val="24"/>
        </w:rPr>
      </w:pPr>
      <w:r>
        <w:rPr>
          <w:color w:val="auto"/>
          <w:sz w:val="24"/>
          <w:szCs w:val="24"/>
        </w:rPr>
        <w:t>3.</w:t>
      </w:r>
      <w:r>
        <w:rPr>
          <w:rFonts w:hint="eastAsia"/>
          <w:color w:val="auto"/>
          <w:sz w:val="24"/>
          <w:szCs w:val="24"/>
        </w:rPr>
        <w:t>7</w:t>
      </w:r>
      <w:r>
        <w:rPr>
          <w:rFonts w:hint="eastAsia"/>
          <w:color w:val="auto"/>
          <w:sz w:val="24"/>
          <w:szCs w:val="24"/>
          <w:lang w:eastAsia="zh-CN"/>
        </w:rPr>
        <w:t xml:space="preserve"> 投标</w:t>
      </w:r>
      <w:r>
        <w:rPr>
          <w:rFonts w:hint="eastAsia"/>
          <w:color w:val="auto"/>
          <w:sz w:val="24"/>
          <w:szCs w:val="24"/>
        </w:rPr>
        <w:t>文件的编制</w:t>
      </w:r>
      <w:bookmarkEnd w:id="203"/>
    </w:p>
    <w:bookmarkEnd w:id="204"/>
    <w:bookmarkEnd w:id="205"/>
    <w:bookmarkEnd w:id="206"/>
    <w:bookmarkEnd w:id="207"/>
    <w:bookmarkEnd w:id="208"/>
    <w:bookmarkEnd w:id="209"/>
    <w:bookmarkEnd w:id="210"/>
    <w:p w14:paraId="4B4799DE">
      <w:pPr>
        <w:adjustRightInd w:val="0"/>
        <w:snapToGrid w:val="0"/>
        <w:spacing w:line="360" w:lineRule="auto"/>
        <w:ind w:firstLine="420" w:firstLineChars="200"/>
        <w:jc w:val="left"/>
        <w:rPr>
          <w:rFonts w:ascii="宋体" w:hAnsi="宋体" w:cs="仿宋"/>
          <w:szCs w:val="21"/>
        </w:rPr>
      </w:pPr>
      <w:bookmarkStart w:id="211" w:name="_Toc246996942"/>
      <w:bookmarkStart w:id="212" w:name="_Toc179632573"/>
      <w:bookmarkStart w:id="213" w:name="_Toc13033"/>
      <w:bookmarkStart w:id="214" w:name="_Toc152045555"/>
      <w:bookmarkStart w:id="215" w:name="_Toc152042331"/>
      <w:bookmarkStart w:id="216" w:name="_Toc144974523"/>
      <w:bookmarkStart w:id="217" w:name="_Toc247085713"/>
      <w:bookmarkStart w:id="218" w:name="_Toc296602443"/>
      <w:bookmarkStart w:id="219" w:name="_Toc509584659"/>
      <w:bookmarkStart w:id="220" w:name="_Toc246996199"/>
      <w:r>
        <w:rPr>
          <w:rFonts w:ascii="宋体" w:hAnsi="宋体" w:cs="仿宋"/>
          <w:szCs w:val="21"/>
        </w:rPr>
        <w:t>3.7.1</w:t>
      </w:r>
      <w:r>
        <w:rPr>
          <w:rFonts w:hint="eastAsia" w:ascii="宋体" w:hAnsi="宋体" w:cs="仿宋"/>
          <w:szCs w:val="21"/>
          <w:lang w:eastAsia="zh-CN"/>
        </w:rPr>
        <w:t xml:space="preserve"> 投标</w:t>
      </w:r>
      <w:r>
        <w:rPr>
          <w:rFonts w:hint="eastAsia" w:ascii="宋体" w:hAnsi="宋体" w:cs="仿宋"/>
          <w:szCs w:val="21"/>
        </w:rPr>
        <w:t>文件全部采用电子文档，由</w:t>
      </w:r>
      <w:r>
        <w:rPr>
          <w:rFonts w:hint="eastAsia" w:ascii="宋体" w:hAnsi="宋体" w:cs="仿宋"/>
          <w:szCs w:val="21"/>
          <w:lang w:eastAsia="zh-CN"/>
        </w:rPr>
        <w:t>投标函</w:t>
      </w:r>
      <w:r>
        <w:rPr>
          <w:rFonts w:hint="eastAsia" w:ascii="宋体" w:hAnsi="宋体" w:cs="仿宋"/>
          <w:szCs w:val="21"/>
          <w:lang w:val="en-US" w:eastAsia="zh-CN"/>
        </w:rPr>
        <w:t>部分</w:t>
      </w:r>
      <w:r>
        <w:rPr>
          <w:rFonts w:hint="eastAsia" w:ascii="宋体" w:hAnsi="宋体" w:cs="仿宋"/>
          <w:szCs w:val="21"/>
          <w:lang w:eastAsia="zh-CN"/>
        </w:rPr>
        <w:t>、</w:t>
      </w:r>
      <w:r>
        <w:rPr>
          <w:rFonts w:hint="eastAsia" w:ascii="宋体" w:hAnsi="宋体" w:cs="仿宋"/>
          <w:szCs w:val="21"/>
        </w:rPr>
        <w:t>资格审查</w:t>
      </w:r>
      <w:r>
        <w:rPr>
          <w:rFonts w:hint="eastAsia" w:ascii="宋体" w:hAnsi="宋体" w:cs="仿宋"/>
          <w:szCs w:val="21"/>
          <w:lang w:val="en-US" w:eastAsia="zh-CN"/>
        </w:rPr>
        <w:t>部分</w:t>
      </w:r>
      <w:r>
        <w:rPr>
          <w:rFonts w:hint="eastAsia" w:ascii="宋体" w:hAnsi="宋体" w:cs="仿宋"/>
          <w:szCs w:val="21"/>
        </w:rPr>
        <w:t>、商务部分、技术</w:t>
      </w:r>
      <w:r>
        <w:rPr>
          <w:rFonts w:hint="eastAsia" w:ascii="宋体" w:hAnsi="宋体" w:cs="仿宋"/>
          <w:szCs w:val="21"/>
          <w:lang w:eastAsia="zh-CN"/>
        </w:rPr>
        <w:t>部分</w:t>
      </w:r>
      <w:r>
        <w:rPr>
          <w:rFonts w:hint="eastAsia" w:ascii="宋体" w:hAnsi="宋体" w:cs="仿宋"/>
          <w:szCs w:val="21"/>
        </w:rPr>
        <w:t>组成。</w:t>
      </w:r>
    </w:p>
    <w:p w14:paraId="27DB88BE">
      <w:pPr>
        <w:adjustRightInd w:val="0"/>
        <w:snapToGrid w:val="0"/>
        <w:spacing w:line="360" w:lineRule="auto"/>
        <w:ind w:firstLine="420" w:firstLineChars="200"/>
        <w:jc w:val="left"/>
        <w:rPr>
          <w:rFonts w:ascii="宋体" w:hAnsi="宋体" w:cs="仿宋"/>
          <w:szCs w:val="21"/>
        </w:rPr>
      </w:pPr>
      <w:r>
        <w:rPr>
          <w:rFonts w:hint="eastAsia" w:ascii="宋体" w:hAnsi="宋体" w:cs="仿宋"/>
          <w:szCs w:val="21"/>
        </w:rPr>
        <w:t>投标函附录在满足招标文件实质性要求的基础上，可以提出比招标文件要求更有利于招标人的承诺。</w:t>
      </w:r>
    </w:p>
    <w:p w14:paraId="304A8C22">
      <w:pPr>
        <w:adjustRightInd w:val="0"/>
        <w:snapToGrid w:val="0"/>
        <w:spacing w:line="360" w:lineRule="auto"/>
        <w:ind w:firstLine="420" w:firstLineChars="200"/>
        <w:jc w:val="left"/>
        <w:rPr>
          <w:rFonts w:ascii="宋体" w:hAnsi="宋体" w:cs="仿宋"/>
          <w:szCs w:val="21"/>
        </w:rPr>
      </w:pPr>
      <w:r>
        <w:rPr>
          <w:rFonts w:ascii="宋体" w:hAnsi="宋体" w:cs="仿宋"/>
          <w:szCs w:val="21"/>
        </w:rPr>
        <w:t>3.7.2</w:t>
      </w:r>
      <w:r>
        <w:rPr>
          <w:rFonts w:hint="eastAsia" w:ascii="宋体" w:hAnsi="宋体" w:cs="仿宋"/>
          <w:szCs w:val="21"/>
          <w:lang w:eastAsia="zh-CN"/>
        </w:rPr>
        <w:t xml:space="preserve"> 如</w:t>
      </w:r>
      <w:r>
        <w:rPr>
          <w:rFonts w:hint="eastAsia" w:ascii="宋体" w:hAnsi="宋体" w:cs="仿宋"/>
          <w:szCs w:val="21"/>
        </w:rPr>
        <w:t>投标人提交的电子标书不符合</w:t>
      </w:r>
      <w:r>
        <w:rPr>
          <w:rFonts w:ascii="宋体" w:hAnsi="宋体" w:cs="仿宋"/>
          <w:szCs w:val="21"/>
        </w:rPr>
        <w:t>3.7.1</w:t>
      </w:r>
      <w:r>
        <w:rPr>
          <w:rFonts w:hint="eastAsia" w:ascii="宋体" w:hAnsi="宋体" w:cs="仿宋"/>
          <w:szCs w:val="21"/>
        </w:rPr>
        <w:t>要求或开标时无法读取导入或解密，其投标文件将不予受理。</w:t>
      </w:r>
    </w:p>
    <w:p w14:paraId="016EBA2E">
      <w:pPr>
        <w:adjustRightInd w:val="0"/>
        <w:snapToGrid w:val="0"/>
        <w:spacing w:line="360" w:lineRule="auto"/>
        <w:ind w:firstLine="420" w:firstLineChars="200"/>
        <w:jc w:val="left"/>
        <w:rPr>
          <w:rFonts w:ascii="宋体" w:hAnsi="宋体" w:cs="仿宋"/>
          <w:szCs w:val="21"/>
        </w:rPr>
      </w:pPr>
      <w:r>
        <w:rPr>
          <w:rFonts w:ascii="宋体" w:hAnsi="宋体" w:cs="仿宋"/>
          <w:szCs w:val="21"/>
        </w:rPr>
        <w:t>3.7.3</w:t>
      </w:r>
      <w:r>
        <w:rPr>
          <w:rFonts w:hint="eastAsia" w:ascii="宋体" w:hAnsi="宋体" w:cs="仿宋"/>
          <w:szCs w:val="21"/>
          <w:lang w:eastAsia="zh-CN"/>
        </w:rPr>
        <w:t xml:space="preserve"> 投标</w:t>
      </w:r>
      <w:r>
        <w:rPr>
          <w:rFonts w:hint="eastAsia" w:ascii="宋体" w:hAnsi="宋体" w:cs="仿宋"/>
          <w:szCs w:val="21"/>
        </w:rPr>
        <w:t>文件应当对招标文件有关工期、投标有效期、质量要求、技术标准和要求、招标范围等实质性内容作出响应。</w:t>
      </w:r>
    </w:p>
    <w:p w14:paraId="4CE01F62">
      <w:pPr>
        <w:adjustRightInd w:val="0"/>
        <w:snapToGrid w:val="0"/>
        <w:spacing w:line="360" w:lineRule="auto"/>
        <w:ind w:firstLine="420" w:firstLineChars="200"/>
        <w:jc w:val="left"/>
        <w:rPr>
          <w:rFonts w:ascii="宋体" w:hAnsi="宋体" w:cs="仿宋"/>
          <w:szCs w:val="21"/>
        </w:rPr>
      </w:pPr>
      <w:r>
        <w:rPr>
          <w:rFonts w:ascii="宋体" w:hAnsi="宋体" w:cs="仿宋"/>
          <w:szCs w:val="21"/>
        </w:rPr>
        <w:t>3.7.4</w:t>
      </w:r>
      <w:r>
        <w:rPr>
          <w:rFonts w:hint="eastAsia" w:ascii="宋体" w:hAnsi="宋体" w:cs="仿宋"/>
          <w:szCs w:val="21"/>
          <w:lang w:eastAsia="zh-CN"/>
        </w:rPr>
        <w:t xml:space="preserve"> 投标</w:t>
      </w:r>
      <w:r>
        <w:rPr>
          <w:rFonts w:hint="eastAsia" w:ascii="宋体" w:hAnsi="宋体" w:cs="仿宋"/>
          <w:szCs w:val="21"/>
        </w:rPr>
        <w:t>文件的签署：见投标人须知前附表。</w:t>
      </w:r>
    </w:p>
    <w:p w14:paraId="58C6BB24">
      <w:pPr>
        <w:adjustRightInd w:val="0"/>
        <w:snapToGrid w:val="0"/>
        <w:spacing w:line="360" w:lineRule="auto"/>
        <w:ind w:firstLine="420" w:firstLineChars="200"/>
        <w:jc w:val="left"/>
        <w:rPr>
          <w:rFonts w:ascii="宋体" w:hAnsi="宋体" w:cs="仿宋"/>
          <w:szCs w:val="21"/>
        </w:rPr>
      </w:pPr>
      <w:r>
        <w:rPr>
          <w:rFonts w:hint="eastAsia" w:ascii="宋体" w:hAnsi="宋体" w:cs="仿宋"/>
          <w:szCs w:val="21"/>
        </w:rPr>
        <w:t>投标函</w:t>
      </w:r>
      <w:r>
        <w:rPr>
          <w:rFonts w:hint="eastAsia" w:ascii="宋体" w:hAnsi="宋体" w:cs="仿宋"/>
          <w:szCs w:val="21"/>
          <w:lang w:eastAsia="zh-CN"/>
        </w:rPr>
        <w:t>、投标函附录及</w:t>
      </w:r>
      <w:r>
        <w:rPr>
          <w:rFonts w:hint="eastAsia" w:ascii="宋体" w:hAnsi="宋体" w:cs="仿宋"/>
          <w:szCs w:val="21"/>
        </w:rPr>
        <w:t>承诺函的内容应由投标人的法定代表人或其委托代理人</w:t>
      </w:r>
      <w:r>
        <w:rPr>
          <w:rFonts w:hint="eastAsia" w:ascii="宋体" w:hAnsi="宋体" w:cs="仿宋"/>
          <w:szCs w:val="21"/>
          <w:lang w:val="en-US" w:eastAsia="zh-CN"/>
        </w:rPr>
        <w:t>在</w:t>
      </w:r>
      <w:r>
        <w:rPr>
          <w:rFonts w:hint="eastAsia" w:ascii="宋体" w:hAnsi="宋体" w:cs="仿宋"/>
          <w:szCs w:val="21"/>
        </w:rPr>
        <w:t>相应部分进行电子签名或电子签章。</w:t>
      </w:r>
    </w:p>
    <w:p w14:paraId="12603AA1">
      <w:pPr>
        <w:adjustRightInd w:val="0"/>
        <w:snapToGrid w:val="0"/>
        <w:spacing w:line="360" w:lineRule="auto"/>
        <w:ind w:firstLine="420" w:firstLineChars="200"/>
        <w:jc w:val="left"/>
        <w:rPr>
          <w:rFonts w:ascii="宋体" w:hAnsi="宋体" w:cs="仿宋"/>
          <w:szCs w:val="21"/>
        </w:rPr>
      </w:pPr>
      <w:r>
        <w:rPr>
          <w:rFonts w:hint="eastAsia" w:ascii="宋体" w:hAnsi="宋体" w:cs="仿宋"/>
          <w:szCs w:val="21"/>
        </w:rPr>
        <w:t>如果投标文件由委托代理人签署，则投标人需提交附有法定代表人身份证明的授权委托书，授权委托书应按规定的书面方式出具，并由法定代表人或委托代理人</w:t>
      </w:r>
      <w:r>
        <w:rPr>
          <w:rFonts w:hint="eastAsia" w:ascii="宋体" w:hAnsi="宋体" w:cs="仿宋"/>
          <w:szCs w:val="21"/>
          <w:lang w:eastAsia="zh-CN"/>
        </w:rPr>
        <w:t>在相应</w:t>
      </w:r>
      <w:r>
        <w:rPr>
          <w:rFonts w:hint="eastAsia" w:ascii="宋体" w:hAnsi="宋体" w:cs="仿宋"/>
          <w:szCs w:val="21"/>
        </w:rPr>
        <w:t>部分进行电子签名或电子签章。</w:t>
      </w:r>
    </w:p>
    <w:p w14:paraId="1BB86700">
      <w:pPr>
        <w:adjustRightInd w:val="0"/>
        <w:snapToGrid w:val="0"/>
        <w:spacing w:line="360" w:lineRule="auto"/>
        <w:ind w:firstLine="420" w:firstLineChars="200"/>
        <w:jc w:val="left"/>
        <w:rPr>
          <w:rFonts w:ascii="宋体" w:hAnsi="宋体" w:cs="仿宋"/>
          <w:szCs w:val="21"/>
        </w:rPr>
      </w:pPr>
      <w:r>
        <w:rPr>
          <w:rFonts w:hint="eastAsia" w:ascii="宋体" w:hAnsi="宋体" w:cs="仿宋"/>
          <w:szCs w:val="21"/>
        </w:rPr>
        <w:t>如果由投标人的法定代表人亲自签署投标文件，则不需提交授权委托书。</w:t>
      </w:r>
    </w:p>
    <w:p w14:paraId="0C18251D">
      <w:pPr>
        <w:adjustRightInd w:val="0"/>
        <w:snapToGrid w:val="0"/>
        <w:spacing w:line="360" w:lineRule="auto"/>
        <w:ind w:firstLine="420" w:firstLineChars="200"/>
        <w:jc w:val="left"/>
        <w:rPr>
          <w:rFonts w:ascii="宋体" w:hAnsi="宋体" w:cs="仿宋"/>
          <w:szCs w:val="21"/>
        </w:rPr>
      </w:pPr>
      <w:r>
        <w:rPr>
          <w:rFonts w:hint="eastAsia" w:ascii="宋体" w:hAnsi="宋体" w:cs="仿宋"/>
          <w:szCs w:val="21"/>
        </w:rPr>
        <w:t>投标文件应尽量避免涂改、行间插字或删除。如果出现上述情况，改动之处应加盖单</w:t>
      </w:r>
      <w:r>
        <w:rPr>
          <w:rFonts w:hint="eastAsia" w:ascii="宋体" w:hAnsi="宋体" w:cs="仿宋"/>
          <w:szCs w:val="21"/>
          <w:lang w:eastAsia="zh-CN"/>
        </w:rPr>
        <w:t>位公</w:t>
      </w:r>
      <w:r>
        <w:rPr>
          <w:rFonts w:hint="eastAsia" w:ascii="宋体" w:hAnsi="宋体" w:cs="仿宋"/>
          <w:szCs w:val="21"/>
        </w:rPr>
        <w:t>章或由投标人的法定代表人或其授权的代理人签字确认。</w:t>
      </w:r>
    </w:p>
    <w:p w14:paraId="280A069B">
      <w:pPr>
        <w:adjustRightInd w:val="0"/>
        <w:snapToGrid w:val="0"/>
        <w:spacing w:line="360" w:lineRule="auto"/>
        <w:ind w:firstLine="420" w:firstLineChars="200"/>
        <w:jc w:val="left"/>
        <w:rPr>
          <w:rFonts w:ascii="宋体" w:hAnsi="宋体" w:cs="仿宋"/>
          <w:szCs w:val="21"/>
        </w:rPr>
      </w:pPr>
      <w:r>
        <w:rPr>
          <w:rFonts w:ascii="宋体" w:hAnsi="宋体" w:cs="仿宋"/>
          <w:szCs w:val="21"/>
        </w:rPr>
        <w:t>3.7.5</w:t>
      </w:r>
      <w:r>
        <w:rPr>
          <w:rFonts w:hint="eastAsia" w:ascii="宋体" w:hAnsi="宋体" w:cs="仿宋"/>
          <w:szCs w:val="21"/>
          <w:lang w:eastAsia="zh-CN"/>
        </w:rPr>
        <w:t xml:space="preserve"> 投标</w:t>
      </w:r>
      <w:r>
        <w:rPr>
          <w:rFonts w:hint="eastAsia" w:ascii="宋体" w:hAnsi="宋体" w:cs="仿宋"/>
          <w:szCs w:val="21"/>
        </w:rPr>
        <w:t>文件的提交及份数：见投标人须知前附表。</w:t>
      </w:r>
    </w:p>
    <w:p w14:paraId="360F4E91">
      <w:pPr>
        <w:rPr>
          <w:rFonts w:ascii="宋体" w:hAnsi="宋体"/>
          <w:b/>
          <w:sz w:val="28"/>
        </w:rPr>
      </w:pPr>
      <w:r>
        <w:rPr>
          <w:rFonts w:ascii="宋体" w:hAnsi="宋体"/>
          <w:b/>
          <w:sz w:val="28"/>
        </w:rPr>
        <w:t xml:space="preserve">4. </w:t>
      </w:r>
      <w:r>
        <w:rPr>
          <w:rFonts w:hint="eastAsia" w:ascii="宋体" w:hAnsi="宋体"/>
          <w:b/>
          <w:sz w:val="28"/>
        </w:rPr>
        <w:t>投标</w:t>
      </w:r>
      <w:bookmarkEnd w:id="211"/>
      <w:bookmarkEnd w:id="212"/>
      <w:bookmarkEnd w:id="213"/>
      <w:bookmarkEnd w:id="214"/>
      <w:bookmarkEnd w:id="215"/>
      <w:bookmarkEnd w:id="216"/>
      <w:bookmarkEnd w:id="217"/>
      <w:bookmarkEnd w:id="218"/>
      <w:bookmarkEnd w:id="219"/>
      <w:bookmarkEnd w:id="220"/>
    </w:p>
    <w:p w14:paraId="225B21FA">
      <w:pPr>
        <w:pStyle w:val="5"/>
        <w:adjustRightInd w:val="0"/>
        <w:snapToGrid w:val="0"/>
        <w:spacing w:before="0" w:after="0" w:line="360" w:lineRule="auto"/>
        <w:ind w:firstLine="0" w:firstLineChars="0"/>
        <w:jc w:val="left"/>
        <w:rPr>
          <w:rFonts w:hint="default" w:eastAsia="宋体"/>
          <w:color w:val="auto"/>
          <w:sz w:val="24"/>
          <w:szCs w:val="24"/>
          <w:lang w:val="en-US" w:eastAsia="zh-CN"/>
        </w:rPr>
      </w:pPr>
      <w:bookmarkStart w:id="221" w:name="_Toc179632574"/>
      <w:bookmarkStart w:id="222" w:name="_Toc246996943"/>
      <w:bookmarkStart w:id="223" w:name="_Toc152045556"/>
      <w:bookmarkStart w:id="224" w:name="_Toc152042332"/>
      <w:bookmarkStart w:id="225" w:name="_Toc246996200"/>
      <w:bookmarkStart w:id="226" w:name="_Toc296602444"/>
      <w:bookmarkStart w:id="227" w:name="_Toc247085714"/>
      <w:bookmarkStart w:id="228" w:name="_Toc144974524"/>
      <w:r>
        <w:rPr>
          <w:color w:val="auto"/>
          <w:sz w:val="24"/>
          <w:szCs w:val="24"/>
        </w:rPr>
        <w:t xml:space="preserve">4.1 </w:t>
      </w:r>
      <w:r>
        <w:rPr>
          <w:rFonts w:hint="eastAsia"/>
          <w:color w:val="auto"/>
          <w:sz w:val="24"/>
          <w:szCs w:val="24"/>
        </w:rPr>
        <w:t>投标文件的</w:t>
      </w:r>
      <w:bookmarkEnd w:id="221"/>
      <w:bookmarkEnd w:id="222"/>
      <w:bookmarkEnd w:id="223"/>
      <w:bookmarkEnd w:id="224"/>
      <w:bookmarkEnd w:id="225"/>
      <w:bookmarkEnd w:id="226"/>
      <w:bookmarkEnd w:id="227"/>
      <w:bookmarkEnd w:id="228"/>
      <w:r>
        <w:rPr>
          <w:rFonts w:hint="eastAsia"/>
          <w:color w:val="auto"/>
          <w:sz w:val="24"/>
          <w:szCs w:val="24"/>
          <w:lang w:val="en-US" w:eastAsia="zh-CN"/>
        </w:rPr>
        <w:t>加密与上传</w:t>
      </w:r>
    </w:p>
    <w:p w14:paraId="0C9DC8EF">
      <w:pPr>
        <w:adjustRightInd w:val="0"/>
        <w:snapToGrid w:val="0"/>
        <w:spacing w:line="360" w:lineRule="auto"/>
        <w:ind w:firstLine="420" w:firstLineChars="200"/>
        <w:rPr>
          <w:rFonts w:ascii="宋体" w:hAnsi="宋体" w:cs="宋体"/>
        </w:rPr>
      </w:pPr>
      <w:bookmarkStart w:id="229" w:name="_Toc152042333"/>
      <w:bookmarkStart w:id="230" w:name="_Toc247085715"/>
      <w:bookmarkStart w:id="231" w:name="_Toc246996201"/>
      <w:bookmarkStart w:id="232" w:name="_Toc246996944"/>
      <w:bookmarkStart w:id="233" w:name="_Toc179632575"/>
      <w:bookmarkStart w:id="234" w:name="_Toc144974525"/>
      <w:bookmarkStart w:id="235" w:name="_Toc152045557"/>
      <w:r>
        <w:rPr>
          <w:rFonts w:ascii="宋体" w:hAnsi="宋体" w:cs="宋体"/>
        </w:rPr>
        <w:t xml:space="preserve">4.1.1 </w:t>
      </w:r>
      <w:r>
        <w:rPr>
          <w:rFonts w:hint="eastAsia" w:ascii="宋体" w:hAnsi="宋体" w:cs="宋体"/>
        </w:rPr>
        <w:t>投标人应将</w:t>
      </w:r>
      <w:r>
        <w:rPr>
          <w:rFonts w:hint="eastAsia" w:ascii="宋体" w:hAnsi="宋体" w:cs="宋体"/>
          <w:lang w:val="en-US" w:eastAsia="zh-CN"/>
        </w:rPr>
        <w:t>电子</w:t>
      </w:r>
      <w:r>
        <w:rPr>
          <w:rFonts w:hint="eastAsia" w:ascii="宋体" w:hAnsi="宋体" w:cs="宋体"/>
        </w:rPr>
        <w:t>投标文件</w:t>
      </w:r>
      <w:r>
        <w:rPr>
          <w:rFonts w:hint="eastAsia" w:ascii="宋体" w:hAnsi="宋体" w:cs="宋体"/>
          <w:lang w:val="en-US" w:eastAsia="zh-CN"/>
        </w:rPr>
        <w:t>加密后在投标截止时间前上传至交易系统</w:t>
      </w:r>
      <w:r>
        <w:rPr>
          <w:rFonts w:hint="eastAsia" w:ascii="宋体" w:hAnsi="宋体" w:cs="宋体"/>
        </w:rPr>
        <w:t>。</w:t>
      </w:r>
    </w:p>
    <w:bookmarkEnd w:id="229"/>
    <w:bookmarkEnd w:id="230"/>
    <w:bookmarkEnd w:id="231"/>
    <w:bookmarkEnd w:id="232"/>
    <w:bookmarkEnd w:id="233"/>
    <w:bookmarkEnd w:id="234"/>
    <w:bookmarkEnd w:id="235"/>
    <w:p w14:paraId="3793C76C">
      <w:pPr>
        <w:rPr>
          <w:rFonts w:ascii="宋体" w:hAnsi="宋体"/>
          <w:b/>
          <w:sz w:val="28"/>
        </w:rPr>
      </w:pPr>
      <w:bookmarkStart w:id="236" w:name="_Toc17569"/>
      <w:bookmarkStart w:id="237" w:name="_Toc246996203"/>
      <w:bookmarkStart w:id="238" w:name="_Toc152042335"/>
      <w:bookmarkStart w:id="239" w:name="_Toc509584660"/>
      <w:bookmarkStart w:id="240" w:name="_Toc152045559"/>
      <w:bookmarkStart w:id="241" w:name="_Toc247085717"/>
      <w:bookmarkStart w:id="242" w:name="_Toc179632577"/>
      <w:bookmarkStart w:id="243" w:name="_Toc296602447"/>
      <w:bookmarkStart w:id="244" w:name="_Toc144974527"/>
      <w:bookmarkStart w:id="245" w:name="_Toc246996946"/>
      <w:r>
        <w:rPr>
          <w:rFonts w:ascii="宋体" w:hAnsi="宋体"/>
          <w:b/>
          <w:sz w:val="28"/>
        </w:rPr>
        <w:t xml:space="preserve">5. </w:t>
      </w:r>
      <w:r>
        <w:rPr>
          <w:rFonts w:hint="eastAsia" w:ascii="宋体" w:hAnsi="宋体"/>
          <w:b/>
          <w:sz w:val="28"/>
        </w:rPr>
        <w:t>开标</w:t>
      </w:r>
      <w:bookmarkEnd w:id="236"/>
      <w:bookmarkEnd w:id="237"/>
      <w:bookmarkEnd w:id="238"/>
      <w:bookmarkEnd w:id="239"/>
      <w:bookmarkEnd w:id="240"/>
      <w:bookmarkEnd w:id="241"/>
      <w:bookmarkEnd w:id="242"/>
      <w:bookmarkEnd w:id="243"/>
      <w:bookmarkEnd w:id="244"/>
      <w:bookmarkEnd w:id="245"/>
    </w:p>
    <w:p w14:paraId="4CEF5966">
      <w:pPr>
        <w:pStyle w:val="5"/>
        <w:adjustRightInd w:val="0"/>
        <w:snapToGrid w:val="0"/>
        <w:spacing w:before="0" w:after="0" w:line="360" w:lineRule="auto"/>
        <w:ind w:firstLine="0" w:firstLineChars="0"/>
        <w:jc w:val="left"/>
        <w:rPr>
          <w:color w:val="auto"/>
          <w:sz w:val="24"/>
          <w:szCs w:val="24"/>
        </w:rPr>
      </w:pPr>
      <w:bookmarkStart w:id="246" w:name="_Toc179632578"/>
      <w:bookmarkStart w:id="247" w:name="_Toc246996947"/>
      <w:bookmarkStart w:id="248" w:name="_Toc152042336"/>
      <w:bookmarkStart w:id="249" w:name="_Toc296602448"/>
      <w:bookmarkStart w:id="250" w:name="_Toc247085718"/>
      <w:bookmarkStart w:id="251" w:name="_Toc144974528"/>
      <w:bookmarkStart w:id="252" w:name="_Toc152045560"/>
      <w:bookmarkStart w:id="253" w:name="_Toc246996204"/>
      <w:r>
        <w:rPr>
          <w:color w:val="auto"/>
          <w:sz w:val="24"/>
          <w:szCs w:val="24"/>
        </w:rPr>
        <w:t xml:space="preserve">5.1 </w:t>
      </w:r>
      <w:r>
        <w:rPr>
          <w:rFonts w:hint="eastAsia"/>
          <w:color w:val="auto"/>
          <w:sz w:val="24"/>
          <w:szCs w:val="24"/>
        </w:rPr>
        <w:t>开标时间和地点</w:t>
      </w:r>
      <w:bookmarkEnd w:id="246"/>
      <w:bookmarkEnd w:id="247"/>
      <w:bookmarkEnd w:id="248"/>
      <w:bookmarkEnd w:id="249"/>
      <w:bookmarkEnd w:id="250"/>
      <w:bookmarkEnd w:id="251"/>
      <w:bookmarkEnd w:id="252"/>
      <w:bookmarkEnd w:id="253"/>
    </w:p>
    <w:p w14:paraId="4E56329F">
      <w:pPr>
        <w:adjustRightInd w:val="0"/>
        <w:snapToGrid w:val="0"/>
        <w:spacing w:line="360" w:lineRule="auto"/>
        <w:ind w:firstLine="420" w:firstLineChars="200"/>
        <w:rPr>
          <w:rFonts w:ascii="宋体" w:hAnsi="宋体" w:cs="宋体"/>
        </w:rPr>
      </w:pPr>
      <w:r>
        <w:rPr>
          <w:rFonts w:hint="eastAsia" w:ascii="宋体" w:hAnsi="宋体" w:cs="宋体"/>
        </w:rPr>
        <w:t>招标人在本章第</w:t>
      </w:r>
      <w:r>
        <w:rPr>
          <w:rFonts w:ascii="宋体" w:hAnsi="宋体" w:cs="宋体"/>
        </w:rPr>
        <w:t>2.2.2</w:t>
      </w:r>
      <w:r>
        <w:rPr>
          <w:rFonts w:hint="eastAsia" w:ascii="宋体" w:hAnsi="宋体" w:cs="宋体"/>
        </w:rPr>
        <w:t>项规定的投标截止时间（开标时间）和投标人须知前附表规定的地点公开开标，并邀请所有投标人的法定代表人或其委托代理人准时参加。</w:t>
      </w:r>
    </w:p>
    <w:p w14:paraId="2A76361F">
      <w:pPr>
        <w:pStyle w:val="5"/>
        <w:adjustRightInd w:val="0"/>
        <w:snapToGrid w:val="0"/>
        <w:spacing w:before="0" w:after="0" w:line="360" w:lineRule="auto"/>
        <w:ind w:firstLine="0" w:firstLineChars="0"/>
        <w:jc w:val="left"/>
        <w:rPr>
          <w:color w:val="auto"/>
          <w:sz w:val="24"/>
          <w:szCs w:val="24"/>
        </w:rPr>
      </w:pPr>
      <w:bookmarkStart w:id="254" w:name="_Toc296602449"/>
      <w:bookmarkStart w:id="255" w:name="_Toc179632579"/>
      <w:bookmarkStart w:id="256" w:name="_Toc152042337"/>
      <w:bookmarkStart w:id="257" w:name="_Toc246996948"/>
      <w:bookmarkStart w:id="258" w:name="_Toc246996205"/>
      <w:bookmarkStart w:id="259" w:name="_Toc247085719"/>
      <w:bookmarkStart w:id="260" w:name="_Toc144974529"/>
      <w:bookmarkStart w:id="261" w:name="_Toc152045561"/>
      <w:r>
        <w:rPr>
          <w:color w:val="auto"/>
          <w:sz w:val="24"/>
          <w:szCs w:val="24"/>
        </w:rPr>
        <w:t xml:space="preserve">5.2 </w:t>
      </w:r>
      <w:r>
        <w:rPr>
          <w:rFonts w:hint="eastAsia"/>
          <w:color w:val="auto"/>
          <w:sz w:val="24"/>
          <w:szCs w:val="24"/>
        </w:rPr>
        <w:t>开标程序</w:t>
      </w:r>
      <w:bookmarkEnd w:id="254"/>
      <w:bookmarkEnd w:id="255"/>
      <w:bookmarkEnd w:id="256"/>
      <w:bookmarkEnd w:id="257"/>
      <w:bookmarkEnd w:id="258"/>
      <w:bookmarkEnd w:id="259"/>
      <w:bookmarkEnd w:id="260"/>
      <w:bookmarkEnd w:id="261"/>
    </w:p>
    <w:p w14:paraId="67EB5039">
      <w:pPr>
        <w:adjustRightInd w:val="0"/>
        <w:snapToGrid w:val="0"/>
        <w:spacing w:line="360" w:lineRule="auto"/>
        <w:ind w:firstLine="420" w:firstLineChars="200"/>
        <w:rPr>
          <w:rFonts w:ascii="宋体" w:hAnsi="宋体" w:cs="宋体"/>
        </w:rPr>
      </w:pPr>
      <w:r>
        <w:rPr>
          <w:rFonts w:hint="eastAsia" w:ascii="宋体" w:hAnsi="宋体" w:cs="宋体"/>
        </w:rPr>
        <w:t>主持人按下列程序进行开标：</w:t>
      </w:r>
    </w:p>
    <w:p w14:paraId="4CDF8B09">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1</w:t>
      </w:r>
      <w:r>
        <w:rPr>
          <w:rFonts w:hint="eastAsia" w:ascii="宋体" w:hAnsi="宋体" w:cs="宋体"/>
        </w:rPr>
        <w:t>）宣布开标纪律；</w:t>
      </w:r>
    </w:p>
    <w:p w14:paraId="21AFED89">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2</w:t>
      </w:r>
      <w:r>
        <w:rPr>
          <w:rFonts w:hint="eastAsia" w:ascii="宋体" w:hAnsi="宋体" w:cs="宋体"/>
        </w:rPr>
        <w:t>）公布在投标截止时间前递交投标文件的投标人名称；</w:t>
      </w:r>
    </w:p>
    <w:p w14:paraId="523B69E9">
      <w:pPr>
        <w:adjustRightInd w:val="0"/>
        <w:snapToGrid w:val="0"/>
        <w:spacing w:line="360" w:lineRule="auto"/>
        <w:ind w:firstLine="420" w:firstLineChars="200"/>
        <w:rPr>
          <w:rFonts w:ascii="宋体" w:hAnsi="宋体" w:cs="宋体"/>
        </w:rPr>
      </w:pPr>
      <w:r>
        <w:rPr>
          <w:rFonts w:hint="eastAsia" w:ascii="宋体" w:hAnsi="宋体" w:cs="宋体"/>
        </w:rPr>
        <w:t>（</w:t>
      </w:r>
      <w:r>
        <w:rPr>
          <w:rFonts w:ascii="宋体" w:hAnsi="宋体" w:cs="宋体"/>
        </w:rPr>
        <w:t>3</w:t>
      </w:r>
      <w:r>
        <w:rPr>
          <w:rFonts w:hint="eastAsia" w:ascii="宋体" w:hAnsi="宋体" w:cs="宋体"/>
        </w:rPr>
        <w:t>）宣布开标人、唱标人、记录人、监标人等有关人员姓名；</w:t>
      </w:r>
    </w:p>
    <w:p w14:paraId="72DDC893">
      <w:pPr>
        <w:adjustRightInd w:val="0"/>
        <w:snapToGrid w:val="0"/>
        <w:spacing w:line="360" w:lineRule="auto"/>
        <w:ind w:firstLine="420" w:firstLineChars="200"/>
        <w:rPr>
          <w:rFonts w:ascii="宋体" w:hAnsi="宋体" w:cs="宋体"/>
        </w:rPr>
      </w:pPr>
      <w:r>
        <w:rPr>
          <w:rFonts w:hint="eastAsia" w:ascii="宋体" w:hAnsi="宋体" w:cs="宋体"/>
        </w:rPr>
        <w:t>（</w:t>
      </w:r>
      <w:r>
        <w:rPr>
          <w:rFonts w:hint="eastAsia" w:ascii="宋体" w:hAnsi="宋体" w:cs="宋体"/>
          <w:lang w:val="en-US" w:eastAsia="zh-CN"/>
        </w:rPr>
        <w:t>4</w:t>
      </w:r>
      <w:r>
        <w:rPr>
          <w:rFonts w:hint="eastAsia" w:ascii="宋体" w:hAnsi="宋体" w:cs="宋体"/>
        </w:rPr>
        <w:t>）按照投标人须知前附表的规定确定并宣布投标文件开标顺序；</w:t>
      </w:r>
    </w:p>
    <w:p w14:paraId="04D46232">
      <w:pPr>
        <w:adjustRightInd w:val="0"/>
        <w:snapToGrid w:val="0"/>
        <w:spacing w:line="360" w:lineRule="auto"/>
        <w:ind w:firstLine="420" w:firstLineChars="200"/>
        <w:rPr>
          <w:rFonts w:ascii="宋体" w:hAnsi="宋体" w:cs="宋体"/>
        </w:rPr>
      </w:pPr>
      <w:r>
        <w:rPr>
          <w:rFonts w:hint="eastAsia" w:ascii="宋体" w:hAnsi="宋体" w:cs="宋体"/>
        </w:rPr>
        <w:t>（</w:t>
      </w:r>
      <w:r>
        <w:rPr>
          <w:rFonts w:hint="eastAsia" w:ascii="宋体" w:hAnsi="宋体" w:cs="宋体"/>
          <w:lang w:val="en-US" w:eastAsia="zh-CN"/>
        </w:rPr>
        <w:t>5</w:t>
      </w:r>
      <w:r>
        <w:rPr>
          <w:rFonts w:hint="eastAsia" w:ascii="宋体" w:hAnsi="宋体" w:cs="宋体"/>
        </w:rPr>
        <w:t>）按照宣布的开标顺序当众开标，公布投标人名称、投标保证金的递交情况、投标报价、质量目标、工期及其他内容，并记录在案；</w:t>
      </w:r>
    </w:p>
    <w:p w14:paraId="6C77A4CA">
      <w:pPr>
        <w:adjustRightInd w:val="0"/>
        <w:snapToGrid w:val="0"/>
        <w:spacing w:line="360" w:lineRule="auto"/>
        <w:ind w:firstLine="420" w:firstLineChars="200"/>
        <w:rPr>
          <w:rFonts w:ascii="宋体" w:hAnsi="宋体" w:cs="宋体"/>
        </w:rPr>
      </w:pPr>
      <w:r>
        <w:rPr>
          <w:rFonts w:hint="eastAsia" w:ascii="宋体" w:hAnsi="宋体" w:cs="宋体"/>
        </w:rPr>
        <w:t>（</w:t>
      </w:r>
      <w:r>
        <w:rPr>
          <w:rFonts w:hint="eastAsia" w:ascii="宋体" w:hAnsi="宋体" w:cs="宋体"/>
          <w:lang w:val="en-US" w:eastAsia="zh-CN"/>
        </w:rPr>
        <w:t>6</w:t>
      </w:r>
      <w:r>
        <w:rPr>
          <w:rFonts w:hint="eastAsia" w:ascii="宋体" w:hAnsi="宋体" w:cs="宋体"/>
        </w:rPr>
        <w:t>）投标人代表、招标人代表、监标人、记录人等有关人员在开标记录上签字确认；</w:t>
      </w:r>
    </w:p>
    <w:p w14:paraId="7D266A61">
      <w:pPr>
        <w:adjustRightInd w:val="0"/>
        <w:snapToGrid w:val="0"/>
        <w:spacing w:line="360" w:lineRule="auto"/>
        <w:ind w:firstLine="420" w:firstLineChars="200"/>
        <w:rPr>
          <w:rFonts w:ascii="宋体" w:hAnsi="宋体" w:cs="宋体"/>
        </w:rPr>
      </w:pPr>
      <w:r>
        <w:rPr>
          <w:rFonts w:hint="eastAsia" w:ascii="宋体" w:hAnsi="宋体" w:cs="宋体"/>
        </w:rPr>
        <w:t>（</w:t>
      </w:r>
      <w:r>
        <w:rPr>
          <w:rFonts w:hint="eastAsia" w:ascii="宋体" w:hAnsi="宋体" w:cs="宋体"/>
          <w:lang w:val="en-US" w:eastAsia="zh-CN"/>
        </w:rPr>
        <w:t>7</w:t>
      </w:r>
      <w:r>
        <w:rPr>
          <w:rFonts w:hint="eastAsia" w:ascii="宋体" w:hAnsi="宋体" w:cs="宋体"/>
        </w:rPr>
        <w:t>）开标结束。</w:t>
      </w:r>
    </w:p>
    <w:p w14:paraId="0B2DA9D5">
      <w:pPr>
        <w:pStyle w:val="5"/>
        <w:adjustRightInd w:val="0"/>
        <w:snapToGrid w:val="0"/>
        <w:spacing w:before="0" w:after="0" w:line="360" w:lineRule="auto"/>
        <w:ind w:firstLine="0" w:firstLineChars="0"/>
        <w:jc w:val="left"/>
        <w:rPr>
          <w:color w:val="auto"/>
          <w:sz w:val="24"/>
          <w:szCs w:val="24"/>
        </w:rPr>
      </w:pPr>
      <w:bookmarkStart w:id="262" w:name="_Toc296602450"/>
      <w:r>
        <w:rPr>
          <w:color w:val="auto"/>
          <w:sz w:val="24"/>
          <w:szCs w:val="24"/>
        </w:rPr>
        <w:t>5.</w:t>
      </w:r>
      <w:r>
        <w:rPr>
          <w:rFonts w:hint="eastAsia"/>
          <w:color w:val="auto"/>
          <w:sz w:val="24"/>
          <w:szCs w:val="24"/>
          <w:lang w:val="en-US" w:eastAsia="zh-CN"/>
        </w:rPr>
        <w:t>3</w:t>
      </w:r>
      <w:r>
        <w:rPr>
          <w:color w:val="auto"/>
          <w:sz w:val="24"/>
          <w:szCs w:val="24"/>
        </w:rPr>
        <w:t xml:space="preserve"> </w:t>
      </w:r>
      <w:r>
        <w:rPr>
          <w:rFonts w:hint="eastAsia"/>
          <w:color w:val="auto"/>
          <w:sz w:val="24"/>
          <w:szCs w:val="24"/>
        </w:rPr>
        <w:t>开标异议</w:t>
      </w:r>
      <w:bookmarkEnd w:id="262"/>
    </w:p>
    <w:p w14:paraId="13F83735">
      <w:pPr>
        <w:adjustRightInd w:val="0"/>
        <w:snapToGrid w:val="0"/>
        <w:spacing w:line="360" w:lineRule="auto"/>
        <w:ind w:firstLine="420" w:firstLineChars="200"/>
        <w:rPr>
          <w:rFonts w:ascii="宋体" w:hAnsi="宋体" w:cs="宋体"/>
        </w:rPr>
      </w:pPr>
      <w:r>
        <w:rPr>
          <w:rFonts w:hint="eastAsia" w:ascii="宋体" w:hAnsi="宋体" w:cs="宋体"/>
        </w:rPr>
        <w:t>投标人对开标有异议的，应当在开标现场提出，招标人当场作出答复，并制作记录。</w:t>
      </w:r>
    </w:p>
    <w:p w14:paraId="6EBF5445">
      <w:pPr>
        <w:rPr>
          <w:rFonts w:ascii="宋体" w:hAnsi="宋体"/>
          <w:b/>
          <w:sz w:val="28"/>
        </w:rPr>
      </w:pPr>
      <w:bookmarkStart w:id="263" w:name="_Toc296602451"/>
      <w:bookmarkStart w:id="264" w:name="_Toc144974530"/>
      <w:bookmarkStart w:id="265" w:name="_Toc152042338"/>
      <w:bookmarkStart w:id="266" w:name="_Toc246996206"/>
      <w:bookmarkStart w:id="267" w:name="_Toc246996949"/>
      <w:bookmarkStart w:id="268" w:name="_Toc152045562"/>
      <w:bookmarkStart w:id="269" w:name="_Toc509584661"/>
      <w:bookmarkStart w:id="270" w:name="_Toc247085720"/>
      <w:bookmarkStart w:id="271" w:name="_Toc179632580"/>
      <w:bookmarkStart w:id="272" w:name="_Toc30454"/>
      <w:r>
        <w:rPr>
          <w:rFonts w:ascii="宋体" w:hAnsi="宋体"/>
          <w:b/>
          <w:sz w:val="28"/>
        </w:rPr>
        <w:t xml:space="preserve">6. </w:t>
      </w:r>
      <w:r>
        <w:rPr>
          <w:rFonts w:hint="eastAsia" w:ascii="宋体" w:hAnsi="宋体"/>
          <w:b/>
          <w:sz w:val="28"/>
        </w:rPr>
        <w:t>评标</w:t>
      </w:r>
      <w:bookmarkEnd w:id="263"/>
      <w:bookmarkEnd w:id="264"/>
      <w:bookmarkEnd w:id="265"/>
      <w:bookmarkEnd w:id="266"/>
      <w:bookmarkEnd w:id="267"/>
      <w:bookmarkEnd w:id="268"/>
      <w:bookmarkEnd w:id="269"/>
      <w:bookmarkEnd w:id="270"/>
      <w:bookmarkEnd w:id="271"/>
      <w:bookmarkEnd w:id="272"/>
    </w:p>
    <w:p w14:paraId="2FFDF420">
      <w:pPr>
        <w:pStyle w:val="5"/>
        <w:adjustRightInd w:val="0"/>
        <w:snapToGrid w:val="0"/>
        <w:spacing w:before="0" w:after="0" w:line="360" w:lineRule="auto"/>
        <w:ind w:firstLine="0" w:firstLineChars="0"/>
        <w:jc w:val="left"/>
        <w:rPr>
          <w:color w:val="auto"/>
          <w:sz w:val="24"/>
          <w:szCs w:val="24"/>
        </w:rPr>
      </w:pPr>
      <w:bookmarkStart w:id="273" w:name="_Toc152045563"/>
      <w:bookmarkStart w:id="274" w:name="_Toc246996207"/>
      <w:bookmarkStart w:id="275" w:name="_Toc247085721"/>
      <w:bookmarkStart w:id="276" w:name="_Toc296602452"/>
      <w:bookmarkStart w:id="277" w:name="_Toc144974531"/>
      <w:bookmarkStart w:id="278" w:name="_Toc179632581"/>
      <w:bookmarkStart w:id="279" w:name="_Toc246996950"/>
      <w:bookmarkStart w:id="280" w:name="_Toc152042339"/>
      <w:r>
        <w:rPr>
          <w:color w:val="auto"/>
          <w:sz w:val="24"/>
          <w:szCs w:val="24"/>
        </w:rPr>
        <w:t xml:space="preserve">6.1 </w:t>
      </w:r>
      <w:r>
        <w:rPr>
          <w:rFonts w:hint="eastAsia"/>
          <w:color w:val="auto"/>
          <w:sz w:val="24"/>
          <w:szCs w:val="24"/>
        </w:rPr>
        <w:t>评标委员会</w:t>
      </w:r>
      <w:bookmarkEnd w:id="273"/>
      <w:bookmarkEnd w:id="274"/>
      <w:bookmarkEnd w:id="275"/>
      <w:bookmarkEnd w:id="276"/>
      <w:bookmarkEnd w:id="277"/>
      <w:bookmarkEnd w:id="278"/>
      <w:bookmarkEnd w:id="279"/>
      <w:bookmarkEnd w:id="280"/>
    </w:p>
    <w:p w14:paraId="6D0C01EE">
      <w:pPr>
        <w:adjustRightInd w:val="0"/>
        <w:snapToGrid w:val="0"/>
        <w:spacing w:line="360" w:lineRule="auto"/>
        <w:ind w:firstLine="420" w:firstLineChars="200"/>
        <w:rPr>
          <w:rFonts w:ascii="宋体" w:hAnsi="宋体" w:cs="宋体"/>
        </w:rPr>
      </w:pPr>
      <w:r>
        <w:rPr>
          <w:rFonts w:ascii="宋体" w:hAnsi="宋体" w:cs="宋体"/>
        </w:rPr>
        <w:t xml:space="preserve">6.1.1 </w:t>
      </w:r>
      <w:r>
        <w:rPr>
          <w:rFonts w:hint="eastAsia" w:ascii="宋体" w:hAnsi="宋体" w:cs="宋体"/>
        </w:rPr>
        <w:t>评标委员会由招标人依法组建，负责评标活动。</w:t>
      </w:r>
    </w:p>
    <w:p w14:paraId="5839B204">
      <w:pPr>
        <w:adjustRightInd w:val="0"/>
        <w:snapToGrid w:val="0"/>
        <w:spacing w:line="360" w:lineRule="auto"/>
        <w:ind w:firstLine="420" w:firstLineChars="200"/>
        <w:rPr>
          <w:rFonts w:ascii="宋体" w:hAnsi="宋体" w:cs="宋体"/>
        </w:rPr>
      </w:pPr>
      <w:r>
        <w:rPr>
          <w:rFonts w:ascii="宋体" w:hAnsi="宋体" w:cs="宋体"/>
        </w:rPr>
        <w:t>6.1.2</w:t>
      </w:r>
      <w:r>
        <w:rPr>
          <w:rFonts w:hint="eastAsia" w:ascii="宋体" w:hAnsi="宋体" w:cs="宋体"/>
          <w:lang w:eastAsia="zh-CN"/>
        </w:rPr>
        <w:t xml:space="preserve"> 开标</w:t>
      </w:r>
      <w:r>
        <w:rPr>
          <w:rFonts w:hint="eastAsia" w:ascii="宋体" w:hAnsi="宋体" w:cs="宋体"/>
        </w:rPr>
        <w:t>结束后，开始评标，评标采用保密方式进行。</w:t>
      </w:r>
    </w:p>
    <w:p w14:paraId="363CAFD2">
      <w:pPr>
        <w:pStyle w:val="5"/>
        <w:adjustRightInd w:val="0"/>
        <w:snapToGrid w:val="0"/>
        <w:spacing w:before="0" w:after="0" w:line="360" w:lineRule="auto"/>
        <w:ind w:firstLine="0" w:firstLineChars="0"/>
        <w:jc w:val="left"/>
        <w:rPr>
          <w:color w:val="auto"/>
          <w:sz w:val="24"/>
          <w:szCs w:val="24"/>
        </w:rPr>
      </w:pPr>
      <w:bookmarkStart w:id="281" w:name="_Toc296602453"/>
      <w:bookmarkStart w:id="282" w:name="_Toc152045564"/>
      <w:bookmarkStart w:id="283" w:name="_Toc144974532"/>
      <w:bookmarkStart w:id="284" w:name="_Toc247085722"/>
      <w:bookmarkStart w:id="285" w:name="_Toc246996951"/>
      <w:bookmarkStart w:id="286" w:name="_Toc246996208"/>
      <w:bookmarkStart w:id="287" w:name="_Toc179632582"/>
      <w:bookmarkStart w:id="288" w:name="_Toc152042340"/>
      <w:r>
        <w:rPr>
          <w:color w:val="auto"/>
          <w:sz w:val="24"/>
          <w:szCs w:val="24"/>
        </w:rPr>
        <w:t xml:space="preserve">6.2 </w:t>
      </w:r>
      <w:r>
        <w:rPr>
          <w:rFonts w:hint="eastAsia"/>
          <w:color w:val="auto"/>
          <w:sz w:val="24"/>
          <w:szCs w:val="24"/>
        </w:rPr>
        <w:t>评标原则</w:t>
      </w:r>
      <w:bookmarkEnd w:id="281"/>
      <w:bookmarkEnd w:id="282"/>
      <w:bookmarkEnd w:id="283"/>
      <w:bookmarkEnd w:id="284"/>
      <w:bookmarkEnd w:id="285"/>
      <w:bookmarkEnd w:id="286"/>
      <w:bookmarkEnd w:id="287"/>
      <w:bookmarkEnd w:id="288"/>
    </w:p>
    <w:p w14:paraId="2B444871">
      <w:pPr>
        <w:adjustRightInd w:val="0"/>
        <w:snapToGrid w:val="0"/>
        <w:spacing w:line="360" w:lineRule="auto"/>
        <w:ind w:firstLine="420" w:firstLineChars="200"/>
        <w:rPr>
          <w:rFonts w:ascii="宋体" w:hAnsi="宋体" w:cs="宋体"/>
        </w:rPr>
      </w:pPr>
      <w:r>
        <w:rPr>
          <w:rFonts w:hint="eastAsia" w:ascii="宋体" w:hAnsi="宋体" w:cs="宋体"/>
        </w:rPr>
        <w:t>评标活动遵循公平、公正、科学和择优的原则。</w:t>
      </w:r>
    </w:p>
    <w:p w14:paraId="3715BFB2">
      <w:pPr>
        <w:pStyle w:val="5"/>
        <w:adjustRightInd w:val="0"/>
        <w:snapToGrid w:val="0"/>
        <w:spacing w:before="0" w:after="0" w:line="360" w:lineRule="auto"/>
        <w:ind w:firstLine="0" w:firstLineChars="0"/>
        <w:jc w:val="left"/>
        <w:rPr>
          <w:color w:val="auto"/>
          <w:sz w:val="24"/>
          <w:szCs w:val="24"/>
        </w:rPr>
      </w:pPr>
      <w:bookmarkStart w:id="289" w:name="_Toc246996952"/>
      <w:bookmarkStart w:id="290" w:name="_Toc152045565"/>
      <w:bookmarkStart w:id="291" w:name="_Toc247085723"/>
      <w:bookmarkStart w:id="292" w:name="_Toc246996209"/>
      <w:bookmarkStart w:id="293" w:name="_Toc152042341"/>
      <w:bookmarkStart w:id="294" w:name="_Toc179632583"/>
      <w:bookmarkStart w:id="295" w:name="_Toc296602454"/>
      <w:bookmarkStart w:id="296" w:name="_Toc144974533"/>
      <w:bookmarkStart w:id="297" w:name="_Toc29741"/>
      <w:bookmarkStart w:id="298" w:name="_Toc5016"/>
      <w:bookmarkStart w:id="299" w:name="_Toc26976"/>
      <w:r>
        <w:rPr>
          <w:color w:val="auto"/>
          <w:sz w:val="24"/>
          <w:szCs w:val="24"/>
        </w:rPr>
        <w:t xml:space="preserve">6.3 </w:t>
      </w:r>
      <w:bookmarkEnd w:id="289"/>
      <w:bookmarkEnd w:id="290"/>
      <w:bookmarkEnd w:id="291"/>
      <w:bookmarkEnd w:id="292"/>
      <w:bookmarkEnd w:id="293"/>
      <w:bookmarkEnd w:id="294"/>
      <w:bookmarkEnd w:id="295"/>
      <w:bookmarkEnd w:id="296"/>
      <w:r>
        <w:rPr>
          <w:rFonts w:hint="eastAsia"/>
          <w:color w:val="auto"/>
          <w:sz w:val="24"/>
          <w:szCs w:val="24"/>
        </w:rPr>
        <w:t>投标文件的澄清</w:t>
      </w:r>
      <w:bookmarkEnd w:id="297"/>
      <w:bookmarkEnd w:id="298"/>
      <w:bookmarkEnd w:id="299"/>
    </w:p>
    <w:p w14:paraId="72A33326">
      <w:pPr>
        <w:adjustRightInd w:val="0"/>
        <w:snapToGrid w:val="0"/>
        <w:spacing w:line="360" w:lineRule="auto"/>
        <w:ind w:firstLine="420" w:firstLineChars="200"/>
        <w:rPr>
          <w:rFonts w:ascii="宋体" w:hAnsi="宋体" w:cs="宋体"/>
        </w:rPr>
      </w:pPr>
      <w:r>
        <w:rPr>
          <w:rFonts w:hint="eastAsia" w:ascii="宋体" w:hAnsi="宋体" w:cs="宋体"/>
        </w:rPr>
        <w:t>为有助于投标文件的审查、评价和比较，评标委员会可以书面形式要求投标人对所提交投标文件中不明确的内容进行书面澄清或说明，投标人应采用书面形式进行澄清或说明，但不能超出投标文件的范围或改变投标文件的实质性内容。根据本须知第</w:t>
      </w:r>
      <w:r>
        <w:rPr>
          <w:rFonts w:ascii="宋体" w:hAnsi="宋体" w:cs="宋体"/>
        </w:rPr>
        <w:t>6.5</w:t>
      </w:r>
      <w:r>
        <w:rPr>
          <w:rFonts w:hint="eastAsia" w:ascii="宋体" w:hAnsi="宋体" w:cs="宋体"/>
        </w:rPr>
        <w:t>条规定，凡属于评标委员会在评标中发现的计算错误进行核实的修改不在此列。</w:t>
      </w:r>
    </w:p>
    <w:p w14:paraId="569E80DD">
      <w:pPr>
        <w:pStyle w:val="5"/>
        <w:adjustRightInd w:val="0"/>
        <w:snapToGrid w:val="0"/>
        <w:spacing w:before="0" w:after="0" w:line="360" w:lineRule="auto"/>
        <w:ind w:firstLine="0" w:firstLineChars="0"/>
        <w:jc w:val="left"/>
        <w:rPr>
          <w:color w:val="auto"/>
          <w:sz w:val="24"/>
          <w:szCs w:val="24"/>
        </w:rPr>
      </w:pPr>
      <w:bookmarkStart w:id="300" w:name="_Toc30408"/>
      <w:bookmarkStart w:id="301" w:name="_Toc8146"/>
      <w:bookmarkStart w:id="302" w:name="_Toc1340"/>
      <w:r>
        <w:rPr>
          <w:color w:val="auto"/>
          <w:sz w:val="24"/>
          <w:szCs w:val="24"/>
        </w:rPr>
        <w:t xml:space="preserve">6.4 </w:t>
      </w:r>
      <w:r>
        <w:rPr>
          <w:rFonts w:hint="eastAsia"/>
          <w:color w:val="auto"/>
          <w:sz w:val="24"/>
          <w:szCs w:val="24"/>
        </w:rPr>
        <w:t>投标文件的资格审查和初步审查</w:t>
      </w:r>
      <w:bookmarkEnd w:id="300"/>
      <w:bookmarkEnd w:id="301"/>
      <w:bookmarkEnd w:id="302"/>
    </w:p>
    <w:p w14:paraId="12EDBF58">
      <w:pPr>
        <w:adjustRightInd w:val="0"/>
        <w:snapToGrid w:val="0"/>
        <w:spacing w:line="360" w:lineRule="auto"/>
        <w:ind w:firstLine="420" w:firstLineChars="200"/>
        <w:rPr>
          <w:rFonts w:ascii="宋体" w:hAnsi="宋体" w:cs="宋体"/>
        </w:rPr>
      </w:pPr>
      <w:r>
        <w:rPr>
          <w:rFonts w:hint="eastAsia" w:ascii="宋体" w:hAnsi="宋体" w:cs="宋体"/>
          <w:lang w:eastAsia="zh-CN"/>
        </w:rPr>
        <w:t>1. 评</w:t>
      </w:r>
      <w:r>
        <w:rPr>
          <w:rFonts w:hint="eastAsia" w:ascii="宋体" w:hAnsi="宋体" w:cs="宋体"/>
        </w:rPr>
        <w:t>标时，评标委员会将首先评定每份投标文件是否在实质上响应了招标文件的要求。所谓实质上响应，是指投标文件应与招标文件的所有实质性条款、条件和要求相符，无显著差异或保留，或者对合同中约定的招标人的权利和投标人的义务方面造成重大的限制，纠正这些显著差异或保留将会对其他实质上响应招标文件要求的投标文件的投标人的竞争地位产生不公正的影响。</w:t>
      </w:r>
    </w:p>
    <w:p w14:paraId="2738D9E0">
      <w:pPr>
        <w:adjustRightInd w:val="0"/>
        <w:snapToGrid w:val="0"/>
        <w:spacing w:line="360" w:lineRule="auto"/>
        <w:ind w:firstLine="420" w:firstLineChars="200"/>
        <w:rPr>
          <w:rFonts w:ascii="宋体" w:hAnsi="宋体" w:cs="宋体"/>
        </w:rPr>
      </w:pPr>
      <w:r>
        <w:rPr>
          <w:rFonts w:hint="eastAsia" w:ascii="宋体" w:hAnsi="宋体" w:cs="宋体"/>
          <w:lang w:eastAsia="zh-CN"/>
        </w:rPr>
        <w:t>2. 如果</w:t>
      </w:r>
      <w:r>
        <w:rPr>
          <w:rFonts w:hint="eastAsia" w:ascii="宋体" w:hAnsi="宋体" w:cs="宋体"/>
        </w:rPr>
        <w:t>投标文件实质上不响应招标文件的各项要求，评标委员会将予以拒绝，并且不允许投标人通过修改或撤销不符合要求的差异或保留，使之成为具有响应性的投标。</w:t>
      </w:r>
    </w:p>
    <w:p w14:paraId="15508E0E">
      <w:pPr>
        <w:adjustRightInd w:val="0"/>
        <w:snapToGrid w:val="0"/>
        <w:spacing w:line="360" w:lineRule="auto"/>
        <w:ind w:firstLine="420" w:firstLineChars="200"/>
        <w:rPr>
          <w:rFonts w:ascii="宋体" w:hAnsi="宋体" w:cs="宋体"/>
        </w:rPr>
      </w:pPr>
      <w:r>
        <w:rPr>
          <w:rFonts w:hint="eastAsia" w:ascii="宋体" w:hAnsi="宋体" w:cs="宋体"/>
          <w:lang w:eastAsia="zh-CN"/>
        </w:rPr>
        <w:t>3. 对</w:t>
      </w:r>
      <w:r>
        <w:rPr>
          <w:rFonts w:hint="eastAsia" w:ascii="宋体" w:hAnsi="宋体" w:cs="宋体"/>
        </w:rPr>
        <w:t>投标报价的明确要求：专家认为低于成本价格的投标报价为无效标书。</w:t>
      </w:r>
    </w:p>
    <w:p w14:paraId="2DC77485">
      <w:pPr>
        <w:adjustRightInd w:val="0"/>
        <w:snapToGrid w:val="0"/>
        <w:spacing w:line="360" w:lineRule="auto"/>
        <w:ind w:firstLine="420" w:firstLineChars="200"/>
        <w:rPr>
          <w:rFonts w:ascii="宋体" w:hAnsi="宋体" w:cs="宋体"/>
        </w:rPr>
      </w:pPr>
      <w:r>
        <w:rPr>
          <w:rFonts w:hint="eastAsia" w:ascii="宋体" w:hAnsi="宋体" w:cs="宋体"/>
          <w:lang w:eastAsia="zh-CN"/>
        </w:rPr>
        <w:t>4.</w:t>
      </w:r>
      <w:r>
        <w:rPr>
          <w:rFonts w:hint="eastAsia" w:ascii="宋体" w:hAnsi="宋体" w:cs="宋体"/>
        </w:rPr>
        <w:t>工程量清单表应当与招标人公布</w:t>
      </w:r>
      <w:r>
        <w:rPr>
          <w:rFonts w:hint="eastAsia" w:ascii="宋体" w:hAnsi="宋体" w:cs="宋体"/>
          <w:lang w:eastAsia="zh-CN"/>
        </w:rPr>
        <w:t>的内容</w:t>
      </w:r>
      <w:r>
        <w:rPr>
          <w:rFonts w:hint="eastAsia" w:ascii="宋体" w:hAnsi="宋体" w:cs="宋体"/>
        </w:rPr>
        <w:t>相对应。</w:t>
      </w:r>
    </w:p>
    <w:p w14:paraId="42FF0233">
      <w:pPr>
        <w:adjustRightInd w:val="0"/>
        <w:snapToGrid w:val="0"/>
        <w:spacing w:line="360" w:lineRule="auto"/>
        <w:ind w:firstLine="420" w:firstLineChars="200"/>
        <w:rPr>
          <w:rFonts w:ascii="宋体" w:hAnsi="宋体" w:cs="宋体"/>
        </w:rPr>
      </w:pPr>
      <w:r>
        <w:rPr>
          <w:rFonts w:hint="eastAsia" w:ascii="宋体" w:hAnsi="宋体" w:cs="宋体"/>
          <w:lang w:eastAsia="zh-CN"/>
        </w:rPr>
        <w:t>5. 不</w:t>
      </w:r>
      <w:r>
        <w:rPr>
          <w:rFonts w:hint="eastAsia" w:ascii="宋体" w:hAnsi="宋体" w:cs="宋体"/>
        </w:rPr>
        <w:t>按招标文件格式签字或盖章的作无效标书处理。</w:t>
      </w:r>
    </w:p>
    <w:p w14:paraId="3171BDCE">
      <w:pPr>
        <w:pStyle w:val="5"/>
        <w:adjustRightInd w:val="0"/>
        <w:snapToGrid w:val="0"/>
        <w:spacing w:before="0" w:after="0" w:line="360" w:lineRule="auto"/>
        <w:ind w:firstLine="0" w:firstLineChars="0"/>
        <w:jc w:val="left"/>
        <w:rPr>
          <w:color w:val="auto"/>
          <w:sz w:val="24"/>
          <w:szCs w:val="24"/>
        </w:rPr>
      </w:pPr>
      <w:bookmarkStart w:id="303" w:name="_Toc12176"/>
      <w:bookmarkStart w:id="304" w:name="_Toc14640"/>
      <w:bookmarkStart w:id="305" w:name="_Toc15045"/>
      <w:r>
        <w:rPr>
          <w:color w:val="auto"/>
          <w:sz w:val="24"/>
          <w:szCs w:val="24"/>
        </w:rPr>
        <w:t xml:space="preserve">6.5 </w:t>
      </w:r>
      <w:r>
        <w:rPr>
          <w:rFonts w:hint="eastAsia"/>
          <w:color w:val="auto"/>
          <w:sz w:val="24"/>
          <w:szCs w:val="24"/>
        </w:rPr>
        <w:t>投标文件计算错误的修正</w:t>
      </w:r>
      <w:bookmarkEnd w:id="303"/>
      <w:bookmarkEnd w:id="304"/>
      <w:bookmarkEnd w:id="305"/>
    </w:p>
    <w:p w14:paraId="79363AEB">
      <w:pPr>
        <w:adjustRightInd w:val="0"/>
        <w:snapToGrid w:val="0"/>
        <w:spacing w:line="360" w:lineRule="auto"/>
        <w:ind w:firstLine="420" w:firstLineChars="200"/>
        <w:rPr>
          <w:rFonts w:ascii="宋体" w:hAnsi="宋体" w:cs="宋体"/>
        </w:rPr>
      </w:pPr>
      <w:r>
        <w:rPr>
          <w:rFonts w:hint="eastAsia" w:ascii="宋体" w:hAnsi="宋体" w:cs="宋体"/>
        </w:rPr>
        <w:t>评标委员会将对确定为实质上响应了招标文件的要求的投标文件进行校核，看其是否有计算或者表达上的错误，修正错误的原则如下：</w:t>
      </w:r>
    </w:p>
    <w:p w14:paraId="0694B572">
      <w:pPr>
        <w:adjustRightInd w:val="0"/>
        <w:snapToGrid w:val="0"/>
        <w:spacing w:line="360" w:lineRule="auto"/>
        <w:ind w:firstLine="420" w:firstLineChars="200"/>
        <w:rPr>
          <w:rFonts w:ascii="宋体" w:hAnsi="宋体" w:cs="宋体"/>
        </w:rPr>
      </w:pPr>
      <w:r>
        <w:rPr>
          <w:rFonts w:hint="eastAsia" w:ascii="宋体" w:hAnsi="宋体" w:cs="宋体"/>
        </w:rPr>
        <w:t>如果数字表示的金额和用文字</w:t>
      </w:r>
      <w:r>
        <w:rPr>
          <w:rFonts w:hint="eastAsia" w:ascii="宋体" w:hAnsi="宋体" w:cs="宋体"/>
          <w:lang w:eastAsia="zh-CN"/>
        </w:rPr>
        <w:t>表示的金额</w:t>
      </w:r>
      <w:r>
        <w:rPr>
          <w:rFonts w:hint="eastAsia" w:ascii="宋体" w:hAnsi="宋体" w:cs="宋体"/>
        </w:rPr>
        <w:t>不一致，应以文字表示的金额为准；</w:t>
      </w:r>
    </w:p>
    <w:p w14:paraId="635C7170">
      <w:pPr>
        <w:adjustRightInd w:val="0"/>
        <w:snapToGrid w:val="0"/>
        <w:spacing w:line="360" w:lineRule="auto"/>
        <w:ind w:firstLine="420" w:firstLineChars="200"/>
        <w:rPr>
          <w:rFonts w:ascii="宋体" w:hAnsi="宋体" w:cs="宋体"/>
        </w:rPr>
      </w:pPr>
      <w:r>
        <w:rPr>
          <w:rFonts w:hint="eastAsia" w:ascii="宋体" w:hAnsi="宋体" w:cs="宋体"/>
        </w:rPr>
        <w:t>当单价与数量的乘积与合价不一致时，以单价为准，若单价有明显的小数点错误，应以总价为准，并修改单价。</w:t>
      </w:r>
    </w:p>
    <w:p w14:paraId="318F1658">
      <w:pPr>
        <w:adjustRightInd w:val="0"/>
        <w:snapToGrid w:val="0"/>
        <w:spacing w:line="360" w:lineRule="auto"/>
        <w:ind w:firstLine="420" w:firstLineChars="200"/>
        <w:rPr>
          <w:rFonts w:ascii="宋体" w:hAnsi="宋体" w:cs="宋体"/>
        </w:rPr>
      </w:pPr>
      <w:r>
        <w:rPr>
          <w:rFonts w:hint="eastAsia" w:ascii="宋体" w:hAnsi="宋体" w:cs="宋体"/>
        </w:rPr>
        <w:t>当单价与数量的乘积与合价不一致时，</w:t>
      </w:r>
      <w:r>
        <w:rPr>
          <w:rFonts w:hint="eastAsia" w:ascii="宋体" w:hAnsi="宋体" w:cs="宋体"/>
          <w:lang w:eastAsia="zh-CN"/>
        </w:rPr>
        <w:t>若</w:t>
      </w:r>
      <w:r>
        <w:rPr>
          <w:rFonts w:hint="eastAsia" w:ascii="宋体" w:hAnsi="宋体" w:cs="宋体"/>
        </w:rPr>
        <w:t>合价除以工程量小于投标单价</w:t>
      </w:r>
      <w:r>
        <w:rPr>
          <w:rFonts w:hint="eastAsia" w:ascii="宋体" w:hAnsi="宋体" w:cs="宋体"/>
          <w:lang w:eastAsia="zh-CN"/>
        </w:rPr>
        <w:t>，则</w:t>
      </w:r>
      <w:r>
        <w:rPr>
          <w:rFonts w:hint="eastAsia" w:ascii="宋体" w:hAnsi="宋体" w:cs="宋体"/>
        </w:rPr>
        <w:t>结算时以该单价为准</w:t>
      </w:r>
      <w:r>
        <w:rPr>
          <w:rFonts w:hint="eastAsia" w:ascii="宋体" w:hAnsi="宋体" w:cs="宋体"/>
          <w:lang w:eastAsia="zh-CN"/>
        </w:rPr>
        <w:t>；若</w:t>
      </w:r>
      <w:r>
        <w:rPr>
          <w:rFonts w:hint="eastAsia" w:ascii="宋体" w:hAnsi="宋体" w:cs="宋体"/>
        </w:rPr>
        <w:t>合价除以工程量大于投标单价</w:t>
      </w:r>
      <w:r>
        <w:rPr>
          <w:rFonts w:hint="eastAsia" w:ascii="宋体" w:hAnsi="宋体" w:cs="宋体"/>
          <w:lang w:eastAsia="zh-CN"/>
        </w:rPr>
        <w:t>，则</w:t>
      </w:r>
      <w:r>
        <w:rPr>
          <w:rFonts w:hint="eastAsia" w:ascii="宋体" w:hAnsi="宋体" w:cs="宋体"/>
        </w:rPr>
        <w:t>结算时以投标单价为准。</w:t>
      </w:r>
    </w:p>
    <w:p w14:paraId="3E23D9C0">
      <w:pPr>
        <w:adjustRightInd w:val="0"/>
        <w:snapToGrid w:val="0"/>
        <w:spacing w:line="360" w:lineRule="auto"/>
        <w:ind w:firstLine="420" w:firstLineChars="200"/>
        <w:rPr>
          <w:rFonts w:ascii="宋体" w:hAnsi="宋体" w:cs="宋体"/>
        </w:rPr>
      </w:pPr>
      <w:r>
        <w:rPr>
          <w:rFonts w:hint="eastAsia" w:ascii="宋体" w:hAnsi="宋体" w:cs="宋体"/>
        </w:rPr>
        <w:t>按上述修正错误的原则及方法进行调整或修正投标文件的投标报价，投标人同意后（出具书面材料），修正后的投标报价作为投标人的投标报价，如果投标人不接受修正后的报价，则其投标将不再参加评审，做无效标处理，并不影响评标工作。</w:t>
      </w:r>
    </w:p>
    <w:p w14:paraId="1A2438A5">
      <w:pPr>
        <w:adjustRightInd w:val="0"/>
        <w:snapToGrid w:val="0"/>
        <w:spacing w:line="360" w:lineRule="auto"/>
        <w:ind w:firstLine="420" w:firstLineChars="200"/>
        <w:rPr>
          <w:rFonts w:ascii="宋体" w:hAnsi="宋体" w:cs="宋体"/>
        </w:rPr>
      </w:pPr>
      <w:r>
        <w:rPr>
          <w:rFonts w:hint="eastAsia" w:ascii="宋体" w:hAnsi="宋体" w:cs="宋体"/>
        </w:rPr>
        <w:t>经过检查并修正后，根据最后确定的报价审查其报价的有效性。</w:t>
      </w:r>
    </w:p>
    <w:p w14:paraId="21EC586F">
      <w:pPr>
        <w:pStyle w:val="5"/>
        <w:adjustRightInd w:val="0"/>
        <w:snapToGrid w:val="0"/>
        <w:spacing w:before="0" w:after="0" w:line="360" w:lineRule="auto"/>
        <w:ind w:firstLine="0" w:firstLineChars="0"/>
        <w:jc w:val="left"/>
        <w:rPr>
          <w:color w:val="auto"/>
          <w:sz w:val="24"/>
          <w:szCs w:val="24"/>
        </w:rPr>
      </w:pPr>
      <w:r>
        <w:rPr>
          <w:color w:val="auto"/>
          <w:sz w:val="24"/>
          <w:szCs w:val="24"/>
        </w:rPr>
        <w:t xml:space="preserve">6.6 </w:t>
      </w:r>
      <w:r>
        <w:rPr>
          <w:rFonts w:hint="eastAsia"/>
          <w:color w:val="auto"/>
          <w:sz w:val="24"/>
          <w:szCs w:val="24"/>
        </w:rPr>
        <w:t>投标文件的评审、比较和否决</w:t>
      </w:r>
    </w:p>
    <w:p w14:paraId="77111F8C">
      <w:pPr>
        <w:adjustRightInd w:val="0"/>
        <w:snapToGrid w:val="0"/>
        <w:spacing w:line="360" w:lineRule="auto"/>
        <w:ind w:firstLine="420" w:firstLineChars="200"/>
        <w:rPr>
          <w:rFonts w:ascii="宋体" w:hAnsi="宋体" w:cs="宋体"/>
        </w:rPr>
      </w:pPr>
      <w:r>
        <w:rPr>
          <w:rFonts w:hint="eastAsia" w:ascii="宋体" w:hAnsi="宋体" w:cs="宋体"/>
          <w:lang w:eastAsia="zh-CN"/>
        </w:rPr>
        <w:t>1.</w:t>
      </w:r>
      <w:r>
        <w:rPr>
          <w:rFonts w:hint="eastAsia" w:ascii="宋体" w:hAnsi="宋体" w:cs="宋体"/>
        </w:rPr>
        <w:t>评标委员会将按照本须知第</w:t>
      </w:r>
      <w:r>
        <w:rPr>
          <w:rFonts w:ascii="宋体" w:hAnsi="宋体" w:cs="宋体"/>
        </w:rPr>
        <w:t>6.4</w:t>
      </w:r>
      <w:r>
        <w:rPr>
          <w:rFonts w:hint="eastAsia" w:ascii="宋体" w:hAnsi="宋体" w:cs="宋体"/>
        </w:rPr>
        <w:t>条规定，仅对在实质上响应招标文件要求的投标文件进行评定和比较。</w:t>
      </w:r>
    </w:p>
    <w:p w14:paraId="756918B1">
      <w:pPr>
        <w:adjustRightInd w:val="0"/>
        <w:snapToGrid w:val="0"/>
        <w:spacing w:line="360" w:lineRule="auto"/>
        <w:ind w:firstLine="420" w:firstLineChars="200"/>
        <w:rPr>
          <w:rFonts w:ascii="宋体" w:hAnsi="宋体" w:cs="宋体"/>
        </w:rPr>
      </w:pPr>
      <w:r>
        <w:rPr>
          <w:rFonts w:hint="eastAsia" w:ascii="宋体" w:hAnsi="宋体" w:cs="宋体"/>
          <w:lang w:eastAsia="zh-CN"/>
        </w:rPr>
        <w:t>2.</w:t>
      </w:r>
      <w:r>
        <w:rPr>
          <w:rFonts w:hint="eastAsia" w:ascii="宋体" w:hAnsi="宋体" w:cs="宋体"/>
        </w:rPr>
        <w:t>在评审过程中，评标委员会可以书面形式要求投标人就投标文件中含义不明确的内容进行书面说明并提供相关材料。</w:t>
      </w:r>
    </w:p>
    <w:p w14:paraId="443476B7">
      <w:pPr>
        <w:adjustRightInd w:val="0"/>
        <w:snapToGrid w:val="0"/>
        <w:spacing w:line="360" w:lineRule="auto"/>
        <w:ind w:firstLine="420" w:firstLineChars="200"/>
        <w:rPr>
          <w:rFonts w:ascii="宋体" w:hAnsi="宋体"/>
        </w:rPr>
      </w:pPr>
      <w:r>
        <w:rPr>
          <w:rFonts w:hint="eastAsia" w:ascii="宋体" w:hAnsi="宋体" w:cs="宋体"/>
          <w:lang w:eastAsia="zh-CN"/>
        </w:rPr>
        <w:t>3.</w:t>
      </w:r>
      <w:r>
        <w:rPr>
          <w:rFonts w:hint="eastAsia" w:ascii="宋体" w:hAnsi="宋体" w:cs="宋体"/>
        </w:rPr>
        <w:t>评标</w:t>
      </w:r>
      <w:r>
        <w:rPr>
          <w:rFonts w:hint="eastAsia" w:ascii="宋体" w:hAnsi="宋体" w:cs="宋体"/>
          <w:lang w:eastAsia="zh-CN"/>
        </w:rPr>
        <w:t>委员会</w:t>
      </w:r>
      <w:r>
        <w:rPr>
          <w:rFonts w:hint="eastAsia" w:ascii="宋体" w:hAnsi="宋体" w:cs="宋体"/>
        </w:rPr>
        <w:t>依据评标办法对投标文件进行评审和比较，向招标人提出书面评标报告，并推荐合格的中标候选人。招标人根据评标委员会提出的书面评标报告和推荐的中标候选人确定中标人。</w:t>
      </w:r>
    </w:p>
    <w:p w14:paraId="789F43A5">
      <w:pPr>
        <w:adjustRightInd w:val="0"/>
        <w:snapToGrid w:val="0"/>
        <w:spacing w:line="360" w:lineRule="auto"/>
        <w:ind w:firstLine="420" w:firstLineChars="200"/>
        <w:rPr>
          <w:rFonts w:ascii="宋体" w:hAnsi="宋体" w:cs="宋体"/>
        </w:rPr>
      </w:pPr>
      <w:r>
        <w:rPr>
          <w:rFonts w:hint="eastAsia" w:ascii="宋体" w:hAnsi="宋体" w:cs="宋体"/>
          <w:lang w:eastAsia="zh-CN"/>
        </w:rPr>
        <w:t>4.</w:t>
      </w:r>
      <w:r>
        <w:rPr>
          <w:rFonts w:hint="eastAsia" w:ascii="宋体" w:hAnsi="宋体" w:cs="宋体"/>
        </w:rPr>
        <w:t>评标委员会经评审，认为所有投标都不符合招标文件要求或形不成竞争力时，可以否决所有投标。所有投标被否决后，招标人应当依法重新招标。</w:t>
      </w:r>
    </w:p>
    <w:p w14:paraId="769A44D0">
      <w:pPr>
        <w:adjustRightInd w:val="0"/>
        <w:snapToGrid w:val="0"/>
        <w:spacing w:line="360" w:lineRule="auto"/>
        <w:ind w:firstLine="420" w:firstLineChars="200"/>
        <w:rPr>
          <w:rFonts w:ascii="宋体" w:hAnsi="宋体" w:cs="宋体"/>
        </w:rPr>
      </w:pPr>
      <w:r>
        <w:rPr>
          <w:rFonts w:hint="eastAsia" w:ascii="宋体" w:hAnsi="宋体" w:cs="宋体"/>
          <w:lang w:eastAsia="zh-CN"/>
        </w:rPr>
        <w:t>5.</w:t>
      </w:r>
      <w:r>
        <w:rPr>
          <w:rFonts w:hint="eastAsia" w:ascii="宋体" w:hAnsi="宋体" w:cs="宋体"/>
        </w:rPr>
        <w:t>当进入详细评审的投标人不足三家，但评标委员会经评审认为投标仍具有竞争力时，评标委员会可以继续进行评标。</w:t>
      </w:r>
    </w:p>
    <w:p w14:paraId="59B0642E">
      <w:pPr>
        <w:rPr>
          <w:rFonts w:ascii="宋体" w:hAnsi="宋体"/>
          <w:b/>
          <w:sz w:val="28"/>
        </w:rPr>
      </w:pPr>
      <w:bookmarkStart w:id="306" w:name="_Toc246996210"/>
      <w:bookmarkStart w:id="307" w:name="_Toc179632584"/>
      <w:bookmarkStart w:id="308" w:name="_Toc246996953"/>
      <w:bookmarkStart w:id="309" w:name="_Toc152045566"/>
      <w:bookmarkStart w:id="310" w:name="_Toc144974534"/>
      <w:bookmarkStart w:id="311" w:name="_Toc7216"/>
      <w:bookmarkStart w:id="312" w:name="_Toc152042342"/>
      <w:bookmarkStart w:id="313" w:name="_Toc296602455"/>
      <w:bookmarkStart w:id="314" w:name="_Toc509584662"/>
      <w:bookmarkStart w:id="315" w:name="_Toc247085724"/>
      <w:r>
        <w:rPr>
          <w:rFonts w:ascii="宋体" w:hAnsi="宋体"/>
          <w:b/>
          <w:sz w:val="28"/>
        </w:rPr>
        <w:t xml:space="preserve">7. </w:t>
      </w:r>
      <w:r>
        <w:rPr>
          <w:rFonts w:hint="eastAsia" w:ascii="宋体" w:hAnsi="宋体"/>
          <w:b/>
          <w:sz w:val="28"/>
        </w:rPr>
        <w:t>合同授予</w:t>
      </w:r>
      <w:bookmarkEnd w:id="306"/>
      <w:bookmarkEnd w:id="307"/>
      <w:bookmarkEnd w:id="308"/>
      <w:bookmarkEnd w:id="309"/>
      <w:bookmarkEnd w:id="310"/>
      <w:bookmarkEnd w:id="311"/>
      <w:bookmarkEnd w:id="312"/>
      <w:bookmarkEnd w:id="313"/>
      <w:bookmarkEnd w:id="314"/>
      <w:bookmarkEnd w:id="315"/>
    </w:p>
    <w:p w14:paraId="21C56979">
      <w:pPr>
        <w:pStyle w:val="5"/>
        <w:adjustRightInd w:val="0"/>
        <w:snapToGrid w:val="0"/>
        <w:spacing w:before="0" w:after="0" w:line="360" w:lineRule="auto"/>
        <w:ind w:firstLine="0" w:firstLineChars="0"/>
        <w:jc w:val="left"/>
        <w:rPr>
          <w:color w:val="auto"/>
          <w:sz w:val="24"/>
          <w:szCs w:val="24"/>
        </w:rPr>
      </w:pPr>
      <w:bookmarkStart w:id="316" w:name="_Toc152042343"/>
      <w:bookmarkStart w:id="317" w:name="_Toc247085725"/>
      <w:bookmarkStart w:id="318" w:name="_Toc246996954"/>
      <w:bookmarkStart w:id="319" w:name="_Toc144974535"/>
      <w:bookmarkStart w:id="320" w:name="_Toc246996211"/>
      <w:bookmarkStart w:id="321" w:name="_Toc296602456"/>
      <w:bookmarkStart w:id="322" w:name="_Toc179632585"/>
      <w:bookmarkStart w:id="323" w:name="_Toc152045567"/>
      <w:r>
        <w:rPr>
          <w:color w:val="auto"/>
          <w:sz w:val="24"/>
          <w:szCs w:val="24"/>
        </w:rPr>
        <w:t xml:space="preserve">7.1 </w:t>
      </w:r>
      <w:r>
        <w:rPr>
          <w:rFonts w:hint="eastAsia"/>
          <w:color w:val="auto"/>
          <w:sz w:val="24"/>
          <w:szCs w:val="24"/>
        </w:rPr>
        <w:t>定标方式</w:t>
      </w:r>
      <w:bookmarkEnd w:id="316"/>
      <w:bookmarkEnd w:id="317"/>
      <w:bookmarkEnd w:id="318"/>
      <w:bookmarkEnd w:id="319"/>
      <w:bookmarkEnd w:id="320"/>
      <w:bookmarkEnd w:id="321"/>
      <w:bookmarkEnd w:id="322"/>
      <w:bookmarkEnd w:id="323"/>
    </w:p>
    <w:p w14:paraId="517896C8">
      <w:pPr>
        <w:adjustRightInd w:val="0"/>
        <w:snapToGrid w:val="0"/>
        <w:spacing w:line="360" w:lineRule="auto"/>
        <w:ind w:firstLine="420" w:firstLineChars="200"/>
        <w:rPr>
          <w:rFonts w:ascii="宋体" w:hAnsi="宋体" w:cs="宋体"/>
        </w:rPr>
      </w:pPr>
      <w:r>
        <w:rPr>
          <w:rFonts w:hint="eastAsia" w:ascii="宋体" w:hAnsi="宋体" w:cs="宋体"/>
        </w:rPr>
        <w:t>除投标人须知前附表规定评标委员会直接确定中标人外，招标人依据评标委员会推荐的中标候选人确定中标人，评标委员会推荐中标候选人的人数见投标人须知前附表。</w:t>
      </w:r>
    </w:p>
    <w:p w14:paraId="4821109D">
      <w:pPr>
        <w:pStyle w:val="5"/>
        <w:adjustRightInd w:val="0"/>
        <w:snapToGrid w:val="0"/>
        <w:spacing w:before="0" w:after="0" w:line="360" w:lineRule="auto"/>
        <w:ind w:firstLine="0" w:firstLineChars="0"/>
        <w:jc w:val="left"/>
        <w:rPr>
          <w:color w:val="auto"/>
          <w:sz w:val="24"/>
          <w:szCs w:val="24"/>
        </w:rPr>
      </w:pPr>
      <w:bookmarkStart w:id="324" w:name="_Toc144974536"/>
      <w:bookmarkStart w:id="325" w:name="_Toc152045568"/>
      <w:bookmarkStart w:id="326" w:name="_Toc296602458"/>
      <w:bookmarkStart w:id="327" w:name="_Toc179632586"/>
      <w:bookmarkStart w:id="328" w:name="_Toc247085726"/>
      <w:bookmarkStart w:id="329" w:name="_Toc246996212"/>
      <w:bookmarkStart w:id="330" w:name="_Toc246996955"/>
      <w:bookmarkStart w:id="331" w:name="_Toc152042344"/>
      <w:r>
        <w:rPr>
          <w:color w:val="auto"/>
          <w:sz w:val="24"/>
          <w:szCs w:val="24"/>
        </w:rPr>
        <w:t>7.2</w:t>
      </w:r>
      <w:r>
        <w:rPr>
          <w:rFonts w:hint="eastAsia"/>
          <w:color w:val="auto"/>
          <w:sz w:val="24"/>
          <w:szCs w:val="24"/>
        </w:rPr>
        <w:t>中标通知</w:t>
      </w:r>
      <w:bookmarkEnd w:id="324"/>
      <w:bookmarkEnd w:id="325"/>
      <w:bookmarkEnd w:id="326"/>
      <w:bookmarkEnd w:id="327"/>
      <w:bookmarkEnd w:id="328"/>
      <w:bookmarkEnd w:id="329"/>
      <w:bookmarkEnd w:id="330"/>
      <w:bookmarkEnd w:id="331"/>
    </w:p>
    <w:p w14:paraId="293A0665">
      <w:pPr>
        <w:adjustRightInd w:val="0"/>
        <w:snapToGrid w:val="0"/>
        <w:spacing w:line="360" w:lineRule="auto"/>
        <w:ind w:firstLine="420" w:firstLineChars="200"/>
        <w:rPr>
          <w:rFonts w:ascii="宋体" w:hAnsi="宋体" w:cs="宋体"/>
        </w:rPr>
      </w:pPr>
      <w:r>
        <w:rPr>
          <w:rFonts w:hint="eastAsia" w:ascii="宋体" w:hAnsi="宋体" w:cs="宋体"/>
        </w:rPr>
        <w:t>在本章第</w:t>
      </w:r>
      <w:r>
        <w:rPr>
          <w:rFonts w:ascii="宋体" w:hAnsi="宋体" w:cs="宋体"/>
        </w:rPr>
        <w:t>3.3</w:t>
      </w:r>
      <w:r>
        <w:rPr>
          <w:rFonts w:hint="eastAsia" w:ascii="宋体" w:hAnsi="宋体" w:cs="宋体"/>
        </w:rPr>
        <w:t>款规定的投标有效期内，招标人以书面形式向中标人发出中标通知书，同时将中标结果通知未中标的投标人。</w:t>
      </w:r>
    </w:p>
    <w:p w14:paraId="04A3BEFA">
      <w:pPr>
        <w:pStyle w:val="5"/>
        <w:adjustRightInd w:val="0"/>
        <w:snapToGrid w:val="0"/>
        <w:spacing w:before="0" w:after="0" w:line="360" w:lineRule="auto"/>
        <w:ind w:firstLine="0" w:firstLineChars="0"/>
        <w:jc w:val="left"/>
        <w:rPr>
          <w:color w:val="auto"/>
          <w:sz w:val="24"/>
          <w:szCs w:val="24"/>
        </w:rPr>
      </w:pPr>
      <w:bookmarkStart w:id="332" w:name="_Toc179632587"/>
      <w:bookmarkStart w:id="333" w:name="_Toc296602459"/>
      <w:bookmarkStart w:id="334" w:name="_Toc152045569"/>
      <w:bookmarkStart w:id="335" w:name="_Toc144974537"/>
      <w:bookmarkStart w:id="336" w:name="_Toc247085727"/>
      <w:bookmarkStart w:id="337" w:name="_Toc152042345"/>
      <w:bookmarkStart w:id="338" w:name="_Toc246996956"/>
      <w:bookmarkStart w:id="339" w:name="_Toc246996213"/>
      <w:r>
        <w:rPr>
          <w:color w:val="auto"/>
          <w:sz w:val="24"/>
          <w:szCs w:val="24"/>
        </w:rPr>
        <w:t>7.3</w:t>
      </w:r>
      <w:r>
        <w:rPr>
          <w:rFonts w:hint="eastAsia"/>
          <w:color w:val="auto"/>
          <w:sz w:val="24"/>
          <w:szCs w:val="24"/>
        </w:rPr>
        <w:t>履约担保</w:t>
      </w:r>
      <w:bookmarkEnd w:id="332"/>
      <w:bookmarkEnd w:id="333"/>
      <w:bookmarkEnd w:id="334"/>
      <w:bookmarkEnd w:id="335"/>
      <w:bookmarkEnd w:id="336"/>
      <w:bookmarkEnd w:id="337"/>
      <w:bookmarkEnd w:id="338"/>
      <w:bookmarkEnd w:id="339"/>
    </w:p>
    <w:p w14:paraId="5894F222">
      <w:pPr>
        <w:adjustRightInd w:val="0"/>
        <w:snapToGrid w:val="0"/>
        <w:spacing w:line="360" w:lineRule="auto"/>
        <w:ind w:firstLine="420" w:firstLineChars="200"/>
        <w:rPr>
          <w:rFonts w:ascii="宋体" w:hAnsi="宋体" w:cs="宋体"/>
        </w:rPr>
      </w:pPr>
      <w:r>
        <w:rPr>
          <w:rFonts w:ascii="宋体" w:hAnsi="宋体" w:cs="宋体"/>
        </w:rPr>
        <w:t>7.3.1</w:t>
      </w:r>
      <w:r>
        <w:rPr>
          <w:rFonts w:hint="eastAsia" w:ascii="宋体" w:hAnsi="宋体" w:cs="宋体"/>
        </w:rPr>
        <w:t>在签订合同前，中标人应按投标人须知前附表规定的担保形式和招标文件第四章“合同条款及格式”规定的履约担保格式向招标人提交履约担保</w:t>
      </w:r>
      <w:r>
        <w:rPr>
          <w:rFonts w:hint="eastAsia" w:ascii="宋体" w:hAnsi="宋体" w:cs="宋体"/>
          <w:lang w:eastAsia="zh-CN"/>
        </w:rPr>
        <w:t>，且</w:t>
      </w:r>
      <w:r>
        <w:rPr>
          <w:rFonts w:hint="eastAsia" w:ascii="宋体" w:hAnsi="宋体" w:cs="宋体"/>
        </w:rPr>
        <w:t>应符合投标人须知前附表规定的金额、担保形式和招标文件第四章“合同条款及格式”的履约担保格式要求。</w:t>
      </w:r>
    </w:p>
    <w:p w14:paraId="40CA07CA">
      <w:pPr>
        <w:adjustRightInd w:val="0"/>
        <w:snapToGrid w:val="0"/>
        <w:spacing w:line="360" w:lineRule="auto"/>
        <w:ind w:firstLine="420" w:firstLineChars="200"/>
        <w:rPr>
          <w:rFonts w:ascii="宋体" w:hAnsi="宋体" w:cs="宋体"/>
        </w:rPr>
      </w:pPr>
      <w:r>
        <w:rPr>
          <w:rFonts w:ascii="宋体" w:hAnsi="宋体" w:cs="宋体"/>
        </w:rPr>
        <w:t xml:space="preserve">7.3.2 </w:t>
      </w:r>
      <w:r>
        <w:rPr>
          <w:rFonts w:hint="eastAsia" w:ascii="宋体" w:hAnsi="宋体" w:cs="宋体"/>
        </w:rPr>
        <w:t>中标人不能按本章第</w:t>
      </w:r>
      <w:r>
        <w:rPr>
          <w:rFonts w:ascii="宋体" w:hAnsi="宋体" w:cs="宋体"/>
        </w:rPr>
        <w:t>7.3.1</w:t>
      </w:r>
      <w:r>
        <w:rPr>
          <w:rFonts w:hint="eastAsia" w:ascii="宋体" w:hAnsi="宋体" w:cs="宋体"/>
        </w:rPr>
        <w:t>项要求提交履约担保的，视为放弃中标，其投标保证金不予退还，给招标人造成的损失超过投标保证金数额的，中标人还应当对超过部分予以赔偿。</w:t>
      </w:r>
    </w:p>
    <w:p w14:paraId="44AAAD56">
      <w:pPr>
        <w:pStyle w:val="5"/>
        <w:adjustRightInd w:val="0"/>
        <w:snapToGrid w:val="0"/>
        <w:spacing w:before="0" w:after="0" w:line="360" w:lineRule="auto"/>
        <w:ind w:firstLine="0" w:firstLineChars="0"/>
        <w:jc w:val="left"/>
        <w:rPr>
          <w:color w:val="auto"/>
          <w:sz w:val="24"/>
          <w:szCs w:val="24"/>
        </w:rPr>
      </w:pPr>
      <w:bookmarkStart w:id="340" w:name="_Toc144974538"/>
      <w:bookmarkStart w:id="341" w:name="_Toc179632588"/>
      <w:bookmarkStart w:id="342" w:name="_Toc246996214"/>
      <w:bookmarkStart w:id="343" w:name="_Toc247085728"/>
      <w:bookmarkStart w:id="344" w:name="_Toc152045570"/>
      <w:bookmarkStart w:id="345" w:name="_Toc152042346"/>
      <w:bookmarkStart w:id="346" w:name="_Toc246996957"/>
      <w:bookmarkStart w:id="347" w:name="_Toc296602460"/>
      <w:r>
        <w:rPr>
          <w:color w:val="auto"/>
          <w:sz w:val="24"/>
          <w:szCs w:val="24"/>
        </w:rPr>
        <w:t xml:space="preserve">7.4 </w:t>
      </w:r>
      <w:r>
        <w:rPr>
          <w:rFonts w:hint="eastAsia"/>
          <w:color w:val="auto"/>
          <w:sz w:val="24"/>
          <w:szCs w:val="24"/>
        </w:rPr>
        <w:t>签订合同</w:t>
      </w:r>
      <w:bookmarkEnd w:id="340"/>
      <w:bookmarkEnd w:id="341"/>
      <w:bookmarkEnd w:id="342"/>
      <w:bookmarkEnd w:id="343"/>
      <w:bookmarkEnd w:id="344"/>
      <w:bookmarkEnd w:id="345"/>
      <w:bookmarkEnd w:id="346"/>
      <w:bookmarkEnd w:id="347"/>
    </w:p>
    <w:p w14:paraId="68307109">
      <w:pPr>
        <w:adjustRightInd w:val="0"/>
        <w:snapToGrid w:val="0"/>
        <w:spacing w:line="360" w:lineRule="auto"/>
        <w:ind w:firstLine="420" w:firstLineChars="200"/>
        <w:rPr>
          <w:rFonts w:ascii="宋体" w:hAnsi="宋体" w:cs="宋体"/>
        </w:rPr>
      </w:pPr>
      <w:r>
        <w:rPr>
          <w:rFonts w:ascii="宋体" w:hAnsi="宋体" w:cs="宋体"/>
        </w:rPr>
        <w:t>7.4.1</w:t>
      </w:r>
      <w:r>
        <w:rPr>
          <w:rFonts w:hint="eastAsia" w:ascii="宋体" w:hAnsi="宋体" w:cs="宋体"/>
        </w:rPr>
        <w:t>招标人和中标人应当自中标通知书发出之日起</w:t>
      </w:r>
      <w:r>
        <w:rPr>
          <w:rFonts w:hint="eastAsia" w:ascii="宋体" w:hAnsi="宋体" w:cs="宋体"/>
          <w:lang w:val="en-US" w:eastAsia="zh-CN"/>
        </w:rPr>
        <w:t>30日</w:t>
      </w:r>
      <w:r>
        <w:rPr>
          <w:rFonts w:hint="eastAsia" w:ascii="宋体" w:hAnsi="宋体" w:cs="宋体"/>
        </w:rPr>
        <w:t>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510EF893">
      <w:pPr>
        <w:adjustRightInd w:val="0"/>
        <w:snapToGrid w:val="0"/>
        <w:spacing w:line="360" w:lineRule="auto"/>
        <w:ind w:firstLine="420" w:firstLineChars="200"/>
        <w:rPr>
          <w:rFonts w:ascii="宋体" w:hAnsi="宋体" w:cs="宋体"/>
        </w:rPr>
      </w:pPr>
      <w:r>
        <w:rPr>
          <w:rFonts w:ascii="宋体" w:hAnsi="宋体" w:cs="宋体"/>
        </w:rPr>
        <w:t xml:space="preserve">7.4.2 </w:t>
      </w:r>
      <w:r>
        <w:rPr>
          <w:rFonts w:hint="eastAsia" w:ascii="宋体" w:hAnsi="宋体" w:cs="宋体"/>
        </w:rPr>
        <w:t>发出中标通知书后，招标人无正当理由拒签合同的，招标人</w:t>
      </w:r>
      <w:r>
        <w:rPr>
          <w:rFonts w:hint="eastAsia" w:ascii="宋体" w:hAnsi="宋体" w:cs="宋体"/>
          <w:lang w:eastAsia="zh-CN"/>
        </w:rPr>
        <w:t>应当向</w:t>
      </w:r>
      <w:r>
        <w:rPr>
          <w:rFonts w:hint="eastAsia" w:ascii="宋体" w:hAnsi="宋体" w:cs="宋体"/>
        </w:rPr>
        <w:t>中标人退还投标保证金</w:t>
      </w:r>
      <w:r>
        <w:rPr>
          <w:rFonts w:hint="eastAsia" w:ascii="宋体" w:hAnsi="宋体" w:cs="宋体"/>
          <w:lang w:eastAsia="zh-CN"/>
        </w:rPr>
        <w:t>。</w:t>
      </w:r>
      <w:r>
        <w:rPr>
          <w:rFonts w:hint="eastAsia" w:ascii="宋体" w:hAnsi="宋体" w:cs="宋体"/>
        </w:rPr>
        <w:t>给中标人造成损失的，还应当赔偿损失。</w:t>
      </w:r>
    </w:p>
    <w:p w14:paraId="61027A44">
      <w:pPr>
        <w:rPr>
          <w:rFonts w:ascii="宋体" w:hAnsi="宋体"/>
          <w:b/>
          <w:sz w:val="28"/>
        </w:rPr>
      </w:pPr>
      <w:bookmarkStart w:id="348" w:name="_Toc509584663"/>
      <w:r>
        <w:rPr>
          <w:rFonts w:ascii="宋体" w:hAnsi="宋体"/>
          <w:b/>
          <w:sz w:val="28"/>
        </w:rPr>
        <w:t xml:space="preserve">8. </w:t>
      </w:r>
      <w:r>
        <w:rPr>
          <w:rFonts w:hint="eastAsia" w:ascii="宋体" w:hAnsi="宋体"/>
          <w:b/>
          <w:sz w:val="28"/>
        </w:rPr>
        <w:t>重新招标和不再招标</w:t>
      </w:r>
      <w:bookmarkEnd w:id="348"/>
    </w:p>
    <w:p w14:paraId="248EAA24">
      <w:pPr>
        <w:pStyle w:val="5"/>
        <w:adjustRightInd w:val="0"/>
        <w:snapToGrid w:val="0"/>
        <w:spacing w:before="0" w:after="0" w:line="360" w:lineRule="auto"/>
        <w:ind w:firstLine="0" w:firstLineChars="0"/>
        <w:jc w:val="left"/>
        <w:rPr>
          <w:color w:val="auto"/>
          <w:sz w:val="24"/>
          <w:szCs w:val="24"/>
        </w:rPr>
      </w:pPr>
      <w:r>
        <w:rPr>
          <w:color w:val="auto"/>
          <w:sz w:val="24"/>
          <w:szCs w:val="24"/>
        </w:rPr>
        <w:t>8.1</w:t>
      </w:r>
      <w:r>
        <w:rPr>
          <w:rFonts w:hint="eastAsia"/>
          <w:color w:val="auto"/>
          <w:sz w:val="24"/>
          <w:szCs w:val="24"/>
        </w:rPr>
        <w:t>重新招标</w:t>
      </w:r>
    </w:p>
    <w:p w14:paraId="3292BF7F">
      <w:pPr>
        <w:adjustRightInd w:val="0"/>
        <w:snapToGrid w:val="0"/>
        <w:spacing w:line="360" w:lineRule="auto"/>
        <w:ind w:firstLine="420" w:firstLineChars="200"/>
        <w:rPr>
          <w:rFonts w:ascii="宋体" w:hAnsi="宋体" w:cs="宋体"/>
        </w:rPr>
      </w:pPr>
      <w:r>
        <w:rPr>
          <w:rFonts w:hint="eastAsia" w:ascii="宋体" w:hAnsi="宋体" w:cs="宋体"/>
        </w:rPr>
        <w:t>有下列情形之一的，招标人将重新招标：</w:t>
      </w:r>
    </w:p>
    <w:p w14:paraId="1E499CDF">
      <w:pPr>
        <w:adjustRightInd w:val="0"/>
        <w:snapToGrid w:val="0"/>
        <w:spacing w:line="360" w:lineRule="auto"/>
        <w:ind w:firstLine="420" w:firstLineChars="200"/>
        <w:rPr>
          <w:rFonts w:ascii="宋体" w:hAnsi="宋体" w:cs="宋体"/>
        </w:rPr>
      </w:pPr>
      <w:r>
        <w:rPr>
          <w:rFonts w:hint="eastAsia" w:ascii="宋体" w:hAnsi="宋体" w:cs="宋体"/>
          <w:lang w:eastAsia="zh-CN"/>
        </w:rPr>
        <w:t>在投标</w:t>
      </w:r>
      <w:r>
        <w:rPr>
          <w:rFonts w:hint="eastAsia" w:ascii="宋体" w:hAnsi="宋体" w:cs="宋体"/>
        </w:rPr>
        <w:t>截止</w:t>
      </w:r>
      <w:r>
        <w:rPr>
          <w:rFonts w:hint="eastAsia" w:ascii="宋体" w:hAnsi="宋体" w:cs="宋体"/>
          <w:lang w:eastAsia="zh-CN"/>
        </w:rPr>
        <w:t>时间之前，</w:t>
      </w:r>
      <w:r>
        <w:rPr>
          <w:rFonts w:hint="eastAsia" w:ascii="宋体" w:hAnsi="宋体" w:cs="宋体"/>
        </w:rPr>
        <w:t>投标人数少于</w:t>
      </w:r>
      <w:r>
        <w:rPr>
          <w:rFonts w:ascii="宋体" w:hAnsi="宋体" w:cs="宋体"/>
        </w:rPr>
        <w:t>3</w:t>
      </w:r>
      <w:r>
        <w:rPr>
          <w:rFonts w:hint="eastAsia" w:ascii="宋体" w:hAnsi="宋体" w:cs="宋体"/>
        </w:rPr>
        <w:t>个；</w:t>
      </w:r>
    </w:p>
    <w:p w14:paraId="634989F2">
      <w:pPr>
        <w:adjustRightInd w:val="0"/>
        <w:snapToGrid w:val="0"/>
        <w:spacing w:line="360" w:lineRule="auto"/>
        <w:ind w:firstLine="420" w:firstLineChars="200"/>
        <w:rPr>
          <w:rFonts w:ascii="宋体" w:hAnsi="宋体" w:cs="宋体"/>
        </w:rPr>
      </w:pPr>
      <w:r>
        <w:rPr>
          <w:rFonts w:hint="eastAsia" w:ascii="宋体" w:hAnsi="宋体" w:cs="宋体"/>
        </w:rPr>
        <w:t>经评标委员会评审后否决所有</w:t>
      </w:r>
      <w:r>
        <w:rPr>
          <w:rFonts w:hint="eastAsia" w:ascii="宋体" w:hAnsi="宋体" w:cs="宋体"/>
          <w:lang w:eastAsia="zh-CN"/>
        </w:rPr>
        <w:t>投标</w:t>
      </w:r>
      <w:r>
        <w:rPr>
          <w:rFonts w:hint="eastAsia" w:ascii="宋体" w:hAnsi="宋体" w:cs="宋体"/>
        </w:rPr>
        <w:t>。</w:t>
      </w:r>
    </w:p>
    <w:p w14:paraId="3CDCDFFD">
      <w:pPr>
        <w:pStyle w:val="5"/>
        <w:adjustRightInd w:val="0"/>
        <w:snapToGrid w:val="0"/>
        <w:spacing w:before="0" w:after="0" w:line="360" w:lineRule="auto"/>
        <w:ind w:firstLine="0" w:firstLineChars="0"/>
        <w:jc w:val="left"/>
        <w:rPr>
          <w:color w:val="auto"/>
          <w:sz w:val="24"/>
          <w:szCs w:val="24"/>
        </w:rPr>
      </w:pPr>
      <w:r>
        <w:rPr>
          <w:color w:val="auto"/>
          <w:sz w:val="24"/>
          <w:szCs w:val="24"/>
        </w:rPr>
        <w:t xml:space="preserve">8.2 </w:t>
      </w:r>
      <w:r>
        <w:rPr>
          <w:rFonts w:hint="eastAsia"/>
          <w:color w:val="auto"/>
          <w:sz w:val="24"/>
          <w:szCs w:val="24"/>
        </w:rPr>
        <w:t>不再招标</w:t>
      </w:r>
    </w:p>
    <w:p w14:paraId="617F23CE">
      <w:pPr>
        <w:adjustRightInd w:val="0"/>
        <w:snapToGrid w:val="0"/>
        <w:spacing w:line="360" w:lineRule="auto"/>
        <w:ind w:firstLine="420" w:firstLineChars="200"/>
        <w:rPr>
          <w:rFonts w:ascii="宋体" w:hAnsi="宋体"/>
        </w:rPr>
      </w:pPr>
      <w:r>
        <w:rPr>
          <w:rFonts w:hint="eastAsia" w:ascii="宋体" w:hAnsi="宋体" w:cs="宋体"/>
        </w:rPr>
        <w:t>重新招标后</w:t>
      </w:r>
      <w:r>
        <w:rPr>
          <w:rFonts w:hint="eastAsia" w:ascii="宋体" w:hAnsi="宋体" w:cs="宋体"/>
          <w:lang w:eastAsia="zh-CN"/>
        </w:rPr>
        <w:t>投标人</w:t>
      </w:r>
      <w:r>
        <w:rPr>
          <w:rFonts w:hint="eastAsia" w:ascii="宋体" w:hAnsi="宋体" w:cs="宋体"/>
        </w:rPr>
        <w:t>仍少于</w:t>
      </w:r>
      <w:r>
        <w:rPr>
          <w:rFonts w:ascii="宋体" w:hAnsi="宋体" w:cs="宋体"/>
        </w:rPr>
        <w:t>3</w:t>
      </w:r>
      <w:r>
        <w:rPr>
          <w:rFonts w:hint="eastAsia" w:ascii="宋体" w:hAnsi="宋体" w:cs="宋体"/>
        </w:rPr>
        <w:t>个或者所有投标被否决的，属于必须审批或核准的工程建设项目，经原审批或核准部门批准后不再进行招标。</w:t>
      </w:r>
    </w:p>
    <w:p w14:paraId="64A47080">
      <w:pPr>
        <w:rPr>
          <w:rFonts w:ascii="宋体" w:hAnsi="宋体"/>
          <w:b/>
          <w:sz w:val="28"/>
          <w:szCs w:val="28"/>
        </w:rPr>
      </w:pPr>
      <w:bookmarkStart w:id="349" w:name="_Toc509584664"/>
      <w:bookmarkStart w:id="350" w:name="_Toc296602461"/>
      <w:bookmarkStart w:id="351" w:name="_Toc24517"/>
      <w:r>
        <w:rPr>
          <w:rFonts w:ascii="宋体" w:hAnsi="宋体"/>
          <w:b/>
          <w:sz w:val="28"/>
          <w:szCs w:val="28"/>
        </w:rPr>
        <w:t xml:space="preserve">9. </w:t>
      </w:r>
      <w:r>
        <w:rPr>
          <w:rFonts w:hint="eastAsia" w:ascii="宋体" w:hAnsi="宋体"/>
          <w:b/>
          <w:sz w:val="28"/>
          <w:szCs w:val="28"/>
        </w:rPr>
        <w:t>纪律和监督</w:t>
      </w:r>
      <w:bookmarkEnd w:id="349"/>
      <w:bookmarkEnd w:id="350"/>
      <w:bookmarkEnd w:id="351"/>
    </w:p>
    <w:p w14:paraId="6A6ED1A5">
      <w:pPr>
        <w:pStyle w:val="5"/>
        <w:adjustRightInd w:val="0"/>
        <w:snapToGrid w:val="0"/>
        <w:spacing w:before="0" w:after="0" w:line="360" w:lineRule="auto"/>
        <w:ind w:firstLine="0" w:firstLineChars="0"/>
        <w:jc w:val="left"/>
        <w:rPr>
          <w:color w:val="auto"/>
          <w:sz w:val="24"/>
          <w:szCs w:val="24"/>
        </w:rPr>
      </w:pPr>
      <w:bookmarkStart w:id="352" w:name="_Toc144974543"/>
      <w:bookmarkStart w:id="353" w:name="_Toc296590983"/>
      <w:bookmarkStart w:id="354" w:name="_Toc246996962"/>
      <w:bookmarkStart w:id="355" w:name="_Toc296602462"/>
      <w:bookmarkStart w:id="356" w:name="_Toc152045575"/>
      <w:bookmarkStart w:id="357" w:name="_Toc152042351"/>
      <w:bookmarkStart w:id="358" w:name="_Toc246996219"/>
      <w:bookmarkStart w:id="359" w:name="_Toc179632593"/>
      <w:bookmarkStart w:id="360" w:name="_Toc247085733"/>
      <w:r>
        <w:rPr>
          <w:color w:val="auto"/>
          <w:sz w:val="24"/>
          <w:szCs w:val="24"/>
        </w:rPr>
        <w:t xml:space="preserve">9.1 </w:t>
      </w:r>
      <w:r>
        <w:rPr>
          <w:rFonts w:hint="eastAsia"/>
          <w:color w:val="auto"/>
          <w:sz w:val="24"/>
          <w:szCs w:val="24"/>
        </w:rPr>
        <w:t>对招标人的纪律要求</w:t>
      </w:r>
      <w:bookmarkEnd w:id="352"/>
      <w:bookmarkEnd w:id="353"/>
      <w:bookmarkEnd w:id="354"/>
      <w:bookmarkEnd w:id="355"/>
      <w:bookmarkEnd w:id="356"/>
      <w:bookmarkEnd w:id="357"/>
      <w:bookmarkEnd w:id="358"/>
      <w:bookmarkEnd w:id="359"/>
      <w:bookmarkEnd w:id="360"/>
    </w:p>
    <w:p w14:paraId="2AC6AA83">
      <w:pPr>
        <w:adjustRightInd w:val="0"/>
        <w:snapToGrid w:val="0"/>
        <w:spacing w:line="360" w:lineRule="auto"/>
        <w:ind w:firstLine="420" w:firstLineChars="200"/>
        <w:rPr>
          <w:rFonts w:ascii="宋体" w:hAnsi="宋体" w:cs="宋体"/>
        </w:rPr>
      </w:pPr>
      <w:r>
        <w:rPr>
          <w:rFonts w:hint="eastAsia" w:ascii="宋体" w:hAnsi="宋体" w:cs="宋体"/>
        </w:rPr>
        <w:t>招标人不得</w:t>
      </w:r>
      <w:r>
        <w:rPr>
          <w:rFonts w:hint="eastAsia" w:ascii="宋体" w:hAnsi="宋体" w:cs="宋体"/>
          <w:lang w:eastAsia="zh-CN"/>
        </w:rPr>
        <w:t>泄露</w:t>
      </w:r>
      <w:r>
        <w:rPr>
          <w:rFonts w:hint="eastAsia" w:ascii="宋体" w:hAnsi="宋体" w:cs="宋体"/>
        </w:rPr>
        <w:t>招标投标活动中应当保密的情况和资料，不得与投标人串通损害国家利益、社会公共利益或者他人合法权益。</w:t>
      </w:r>
    </w:p>
    <w:p w14:paraId="486DC8F8">
      <w:pPr>
        <w:pStyle w:val="5"/>
        <w:adjustRightInd w:val="0"/>
        <w:snapToGrid w:val="0"/>
        <w:spacing w:before="0" w:after="0" w:line="360" w:lineRule="auto"/>
        <w:ind w:firstLine="0" w:firstLineChars="0"/>
        <w:jc w:val="left"/>
        <w:rPr>
          <w:color w:val="auto"/>
          <w:sz w:val="24"/>
          <w:szCs w:val="24"/>
        </w:rPr>
      </w:pPr>
      <w:bookmarkStart w:id="361" w:name="_Toc247085734"/>
      <w:bookmarkStart w:id="362" w:name="_Toc179632594"/>
      <w:bookmarkStart w:id="363" w:name="_Toc246996963"/>
      <w:bookmarkStart w:id="364" w:name="_Toc144974544"/>
      <w:bookmarkStart w:id="365" w:name="_Toc152042352"/>
      <w:bookmarkStart w:id="366" w:name="_Toc152045576"/>
      <w:bookmarkStart w:id="367" w:name="_Toc296602463"/>
      <w:bookmarkStart w:id="368" w:name="_Toc246996220"/>
      <w:r>
        <w:rPr>
          <w:color w:val="auto"/>
          <w:sz w:val="24"/>
          <w:szCs w:val="24"/>
        </w:rPr>
        <w:t xml:space="preserve">9.2 </w:t>
      </w:r>
      <w:r>
        <w:rPr>
          <w:rFonts w:hint="eastAsia"/>
          <w:color w:val="auto"/>
          <w:sz w:val="24"/>
          <w:szCs w:val="24"/>
        </w:rPr>
        <w:t>对投标人的纪律要求</w:t>
      </w:r>
      <w:bookmarkEnd w:id="361"/>
      <w:bookmarkEnd w:id="362"/>
      <w:bookmarkEnd w:id="363"/>
      <w:bookmarkEnd w:id="364"/>
      <w:bookmarkEnd w:id="365"/>
      <w:bookmarkEnd w:id="366"/>
      <w:bookmarkEnd w:id="367"/>
      <w:bookmarkEnd w:id="368"/>
    </w:p>
    <w:p w14:paraId="22031093">
      <w:pPr>
        <w:adjustRightInd w:val="0"/>
        <w:snapToGrid w:val="0"/>
        <w:spacing w:line="360" w:lineRule="auto"/>
        <w:ind w:firstLine="420" w:firstLineChars="200"/>
        <w:rPr>
          <w:rFonts w:ascii="宋体" w:hAnsi="宋体" w:cs="宋体"/>
        </w:rPr>
      </w:pPr>
      <w:r>
        <w:rPr>
          <w:rFonts w:hint="eastAsia" w:ascii="宋体" w:hAnsi="宋体" w:cs="宋体"/>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125C0FF2">
      <w:pPr>
        <w:pStyle w:val="5"/>
        <w:adjustRightInd w:val="0"/>
        <w:snapToGrid w:val="0"/>
        <w:spacing w:before="0" w:after="0" w:line="360" w:lineRule="auto"/>
        <w:ind w:firstLine="0" w:firstLineChars="0"/>
        <w:jc w:val="left"/>
        <w:rPr>
          <w:color w:val="auto"/>
          <w:sz w:val="24"/>
          <w:szCs w:val="24"/>
        </w:rPr>
      </w:pPr>
      <w:bookmarkStart w:id="369" w:name="_Toc247085735"/>
      <w:bookmarkStart w:id="370" w:name="_Toc246996221"/>
      <w:bookmarkStart w:id="371" w:name="_Toc246996964"/>
      <w:bookmarkStart w:id="372" w:name="_Toc152042353"/>
      <w:bookmarkStart w:id="373" w:name="_Toc296602464"/>
      <w:bookmarkStart w:id="374" w:name="_Toc152045577"/>
      <w:bookmarkStart w:id="375" w:name="_Toc144974545"/>
      <w:bookmarkStart w:id="376" w:name="_Toc179632595"/>
      <w:r>
        <w:rPr>
          <w:color w:val="auto"/>
          <w:sz w:val="24"/>
          <w:szCs w:val="24"/>
        </w:rPr>
        <w:t xml:space="preserve">9.3 </w:t>
      </w:r>
      <w:r>
        <w:rPr>
          <w:rFonts w:hint="eastAsia"/>
          <w:color w:val="auto"/>
          <w:sz w:val="24"/>
          <w:szCs w:val="24"/>
        </w:rPr>
        <w:t>对评标委员会成员的纪律要求</w:t>
      </w:r>
      <w:bookmarkEnd w:id="369"/>
      <w:bookmarkEnd w:id="370"/>
      <w:bookmarkEnd w:id="371"/>
      <w:bookmarkEnd w:id="372"/>
      <w:bookmarkEnd w:id="373"/>
      <w:bookmarkEnd w:id="374"/>
      <w:bookmarkEnd w:id="375"/>
      <w:bookmarkEnd w:id="376"/>
    </w:p>
    <w:p w14:paraId="4A352DD8">
      <w:pPr>
        <w:adjustRightInd w:val="0"/>
        <w:snapToGrid w:val="0"/>
        <w:spacing w:line="360" w:lineRule="auto"/>
        <w:ind w:firstLine="420" w:firstLineChars="200"/>
        <w:rPr>
          <w:rFonts w:ascii="宋体" w:hAnsi="宋体" w:cs="宋体"/>
        </w:rPr>
      </w:pPr>
      <w:r>
        <w:rPr>
          <w:rFonts w:hint="eastAsia" w:ascii="宋体" w:hAnsi="宋体" w:cs="宋体"/>
        </w:rPr>
        <w:t>评标委员会成员不得收受他人的财物或者其他好处，不得向他人</w:t>
      </w:r>
      <w:r>
        <w:rPr>
          <w:rFonts w:hint="eastAsia" w:ascii="宋体" w:hAnsi="宋体" w:cs="宋体"/>
          <w:lang w:eastAsia="zh-CN"/>
        </w:rPr>
        <w:t>透露</w:t>
      </w:r>
      <w:r>
        <w:rPr>
          <w:rFonts w:hint="eastAsia" w:ascii="宋体" w:hAnsi="宋体" w:cs="宋体"/>
        </w:rPr>
        <w:t>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78B52CE3">
      <w:pPr>
        <w:pStyle w:val="5"/>
        <w:adjustRightInd w:val="0"/>
        <w:snapToGrid w:val="0"/>
        <w:spacing w:before="0" w:after="0" w:line="360" w:lineRule="auto"/>
        <w:ind w:firstLine="0" w:firstLineChars="0"/>
        <w:jc w:val="left"/>
        <w:rPr>
          <w:color w:val="auto"/>
          <w:sz w:val="24"/>
          <w:szCs w:val="24"/>
        </w:rPr>
      </w:pPr>
      <w:bookmarkStart w:id="377" w:name="_Toc247085736"/>
      <w:bookmarkStart w:id="378" w:name="_Toc296602465"/>
      <w:bookmarkStart w:id="379" w:name="_Toc246996965"/>
      <w:bookmarkStart w:id="380" w:name="_Toc179632596"/>
      <w:bookmarkStart w:id="381" w:name="_Toc246996222"/>
      <w:bookmarkStart w:id="382" w:name="_Toc152045578"/>
      <w:bookmarkStart w:id="383" w:name="_Toc152042354"/>
      <w:bookmarkStart w:id="384" w:name="_Toc144974546"/>
      <w:r>
        <w:rPr>
          <w:color w:val="auto"/>
          <w:sz w:val="24"/>
          <w:szCs w:val="24"/>
        </w:rPr>
        <w:t xml:space="preserve">9.4 </w:t>
      </w:r>
      <w:r>
        <w:rPr>
          <w:rFonts w:hint="eastAsia"/>
          <w:color w:val="auto"/>
          <w:sz w:val="24"/>
          <w:szCs w:val="24"/>
        </w:rPr>
        <w:t>对与评标活动有关的工作人员的纪律要求</w:t>
      </w:r>
      <w:bookmarkEnd w:id="377"/>
      <w:bookmarkEnd w:id="378"/>
      <w:bookmarkEnd w:id="379"/>
      <w:bookmarkEnd w:id="380"/>
      <w:bookmarkEnd w:id="381"/>
      <w:bookmarkEnd w:id="382"/>
      <w:bookmarkEnd w:id="383"/>
    </w:p>
    <w:p w14:paraId="59B7660F">
      <w:pPr>
        <w:adjustRightInd w:val="0"/>
        <w:snapToGrid w:val="0"/>
        <w:spacing w:line="360" w:lineRule="auto"/>
        <w:ind w:firstLine="420" w:firstLineChars="200"/>
        <w:rPr>
          <w:rFonts w:ascii="宋体" w:hAnsi="宋体" w:cs="宋体"/>
        </w:rPr>
      </w:pPr>
      <w:bookmarkStart w:id="385" w:name="_Toc152042355"/>
      <w:r>
        <w:rPr>
          <w:rFonts w:hint="eastAsia" w:ascii="宋体" w:hAnsi="宋体" w:cs="宋体"/>
        </w:rPr>
        <w:t>与评标活动有关的工作人员不得收受他人的财物或者其他好处，不得向他人</w:t>
      </w:r>
      <w:r>
        <w:rPr>
          <w:rFonts w:hint="eastAsia" w:ascii="宋体" w:hAnsi="宋体" w:cs="宋体"/>
          <w:lang w:eastAsia="zh-CN"/>
        </w:rPr>
        <w:t>透露</w:t>
      </w:r>
      <w:r>
        <w:rPr>
          <w:rFonts w:hint="eastAsia" w:ascii="宋体" w:hAnsi="宋体" w:cs="宋体"/>
        </w:rPr>
        <w:t>对投标文件的评审和比较、中标候选人的推荐情况以</w:t>
      </w:r>
      <w:r>
        <w:rPr>
          <w:rFonts w:hint="eastAsia" w:ascii="宋体" w:hAnsi="宋体" w:cs="宋体"/>
          <w:lang w:eastAsia="zh-CN"/>
        </w:rPr>
        <w:t>及与</w:t>
      </w:r>
      <w:r>
        <w:rPr>
          <w:rFonts w:hint="eastAsia" w:ascii="宋体" w:hAnsi="宋体" w:cs="宋体"/>
        </w:rPr>
        <w:t>评标有关的其他情况。在评标活动中，与评标活动有关的工作人员不得擅离职守，影响评标程序正常进行。</w:t>
      </w:r>
      <w:bookmarkEnd w:id="385"/>
    </w:p>
    <w:p w14:paraId="2A8517F3">
      <w:pPr>
        <w:pStyle w:val="5"/>
        <w:adjustRightInd w:val="0"/>
        <w:snapToGrid w:val="0"/>
        <w:spacing w:before="0" w:after="0" w:line="360" w:lineRule="auto"/>
        <w:ind w:firstLine="0" w:firstLineChars="0"/>
        <w:jc w:val="left"/>
        <w:rPr>
          <w:color w:val="auto"/>
          <w:sz w:val="24"/>
          <w:szCs w:val="24"/>
        </w:rPr>
      </w:pPr>
      <w:bookmarkStart w:id="386" w:name="_Toc179632597"/>
      <w:bookmarkStart w:id="387" w:name="_Toc152042356"/>
      <w:bookmarkStart w:id="388" w:name="_Toc247085737"/>
      <w:bookmarkStart w:id="389" w:name="_Toc246996223"/>
      <w:bookmarkStart w:id="390" w:name="_Toc246996966"/>
      <w:bookmarkStart w:id="391" w:name="_Toc152045579"/>
      <w:bookmarkStart w:id="392" w:name="_Toc296602466"/>
      <w:r>
        <w:rPr>
          <w:color w:val="auto"/>
          <w:sz w:val="24"/>
          <w:szCs w:val="24"/>
        </w:rPr>
        <w:t xml:space="preserve">9.5 </w:t>
      </w:r>
      <w:r>
        <w:rPr>
          <w:rFonts w:hint="eastAsia"/>
          <w:color w:val="auto"/>
          <w:sz w:val="24"/>
          <w:szCs w:val="24"/>
        </w:rPr>
        <w:t>投诉</w:t>
      </w:r>
      <w:bookmarkEnd w:id="384"/>
      <w:bookmarkEnd w:id="386"/>
      <w:bookmarkEnd w:id="387"/>
      <w:bookmarkEnd w:id="388"/>
      <w:bookmarkEnd w:id="389"/>
      <w:bookmarkEnd w:id="390"/>
      <w:bookmarkEnd w:id="391"/>
      <w:bookmarkEnd w:id="392"/>
    </w:p>
    <w:p w14:paraId="465FB36B">
      <w:pPr>
        <w:adjustRightInd w:val="0"/>
        <w:snapToGrid w:val="0"/>
        <w:spacing w:line="360" w:lineRule="auto"/>
        <w:ind w:firstLine="420" w:firstLineChars="200"/>
        <w:rPr>
          <w:rFonts w:ascii="宋体" w:hAnsi="宋体" w:cs="宋体"/>
        </w:rPr>
      </w:pPr>
      <w:r>
        <w:rPr>
          <w:rFonts w:hint="eastAsia" w:ascii="宋体" w:hAnsi="宋体" w:cs="宋体"/>
        </w:rPr>
        <w:t>投标人和其他利害关系人认为本次招标活动违反</w:t>
      </w:r>
      <w:r>
        <w:rPr>
          <w:rFonts w:hint="eastAsia" w:ascii="宋体" w:hAnsi="宋体" w:cs="宋体"/>
          <w:lang w:eastAsia="zh-CN"/>
        </w:rPr>
        <w:t>法律法规</w:t>
      </w:r>
      <w:r>
        <w:rPr>
          <w:rFonts w:hint="eastAsia" w:ascii="宋体" w:hAnsi="宋体" w:cs="宋体"/>
        </w:rPr>
        <w:t>和规章规定的，有权向有关行政监督部门投诉。</w:t>
      </w:r>
    </w:p>
    <w:p w14:paraId="78F3F5D5">
      <w:pPr>
        <w:rPr>
          <w:rFonts w:ascii="宋体" w:hAnsi="宋体"/>
          <w:b/>
          <w:sz w:val="28"/>
          <w:szCs w:val="28"/>
        </w:rPr>
      </w:pPr>
      <w:bookmarkStart w:id="393" w:name="_Toc152045580"/>
      <w:bookmarkStart w:id="394" w:name="_Toc874"/>
      <w:bookmarkStart w:id="395" w:name="_Toc179632598"/>
      <w:bookmarkStart w:id="396" w:name="_Toc144974547"/>
      <w:bookmarkStart w:id="397" w:name="_Toc246996967"/>
      <w:bookmarkStart w:id="398" w:name="_Toc296602467"/>
      <w:bookmarkStart w:id="399" w:name="_Toc247085738"/>
      <w:bookmarkStart w:id="400" w:name="_Toc509584665"/>
      <w:bookmarkStart w:id="401" w:name="_Toc152042357"/>
      <w:bookmarkStart w:id="402" w:name="_Toc246996224"/>
      <w:r>
        <w:rPr>
          <w:rFonts w:ascii="宋体" w:hAnsi="宋体"/>
          <w:b/>
          <w:sz w:val="28"/>
          <w:szCs w:val="28"/>
        </w:rPr>
        <w:t xml:space="preserve">10. </w:t>
      </w:r>
      <w:r>
        <w:rPr>
          <w:rFonts w:hint="eastAsia" w:ascii="宋体" w:hAnsi="宋体"/>
          <w:b/>
          <w:sz w:val="28"/>
          <w:szCs w:val="28"/>
        </w:rPr>
        <w:t>需要补充的其他内容</w:t>
      </w:r>
      <w:bookmarkEnd w:id="393"/>
      <w:bookmarkEnd w:id="394"/>
      <w:bookmarkEnd w:id="395"/>
      <w:bookmarkEnd w:id="396"/>
      <w:bookmarkEnd w:id="397"/>
      <w:bookmarkEnd w:id="398"/>
      <w:bookmarkEnd w:id="399"/>
      <w:bookmarkEnd w:id="400"/>
      <w:bookmarkEnd w:id="401"/>
      <w:bookmarkEnd w:id="402"/>
    </w:p>
    <w:p w14:paraId="2178195B">
      <w:pPr>
        <w:adjustRightInd w:val="0"/>
        <w:snapToGrid w:val="0"/>
        <w:spacing w:line="360" w:lineRule="auto"/>
        <w:ind w:firstLine="420" w:firstLineChars="200"/>
        <w:rPr>
          <w:rFonts w:hint="eastAsia" w:ascii="宋体" w:hAnsi="宋体" w:cs="宋体"/>
        </w:rPr>
      </w:pPr>
      <w:r>
        <w:rPr>
          <w:rFonts w:hint="eastAsia" w:ascii="宋体" w:hAnsi="宋体" w:cs="宋体"/>
        </w:rPr>
        <w:t>需要补充的其他内容：见投标人须知前附表。</w:t>
      </w:r>
      <w:bookmarkStart w:id="403" w:name="_Toc11010"/>
      <w:bookmarkStart w:id="404" w:name="_Toc152045583"/>
      <w:bookmarkStart w:id="405" w:name="_Toc296602471"/>
      <w:bookmarkStart w:id="406" w:name="_Toc247085741"/>
      <w:bookmarkStart w:id="407" w:name="_Toc399678398"/>
      <w:bookmarkStart w:id="408" w:name="_Toc24128"/>
      <w:bookmarkStart w:id="409" w:name="_Toc144974550"/>
      <w:bookmarkStart w:id="410" w:name="_Toc2941"/>
      <w:bookmarkStart w:id="411" w:name="_Toc152042360"/>
      <w:bookmarkStart w:id="412" w:name="_Toc23554"/>
      <w:bookmarkStart w:id="413" w:name="_Toc246996226"/>
      <w:bookmarkStart w:id="414" w:name="_Toc179632601"/>
      <w:bookmarkStart w:id="415" w:name="_Toc246996969"/>
    </w:p>
    <w:p w14:paraId="0945844C">
      <w:pPr>
        <w:adjustRightInd w:val="0"/>
        <w:snapToGrid w:val="0"/>
        <w:spacing w:line="360" w:lineRule="auto"/>
        <w:ind w:firstLine="420" w:firstLineChars="200"/>
        <w:rPr>
          <w:rFonts w:hint="eastAsia" w:ascii="宋体" w:hAnsi="宋体" w:cs="宋体"/>
        </w:rPr>
      </w:pPr>
    </w:p>
    <w:p w14:paraId="5336728A">
      <w:pPr>
        <w:adjustRightInd w:val="0"/>
        <w:snapToGrid w:val="0"/>
        <w:spacing w:line="360" w:lineRule="auto"/>
        <w:ind w:firstLine="420" w:firstLineChars="200"/>
        <w:rPr>
          <w:rFonts w:hint="eastAsia" w:ascii="宋体" w:hAnsi="宋体" w:cs="宋体"/>
        </w:rPr>
      </w:pPr>
    </w:p>
    <w:p w14:paraId="40149DC0">
      <w:pPr>
        <w:adjustRightInd w:val="0"/>
        <w:snapToGrid w:val="0"/>
        <w:spacing w:line="360" w:lineRule="auto"/>
        <w:ind w:firstLine="420" w:firstLineChars="200"/>
        <w:rPr>
          <w:rFonts w:hint="eastAsia" w:ascii="宋体" w:hAnsi="宋体" w:cs="宋体"/>
        </w:rPr>
      </w:pPr>
    </w:p>
    <w:p w14:paraId="503F6848">
      <w:pPr>
        <w:adjustRightInd w:val="0"/>
        <w:snapToGrid w:val="0"/>
        <w:spacing w:line="360" w:lineRule="auto"/>
        <w:ind w:firstLine="420" w:firstLineChars="200"/>
        <w:rPr>
          <w:rFonts w:hint="eastAsia" w:ascii="宋体" w:hAnsi="宋体" w:cs="宋体"/>
        </w:rPr>
      </w:pPr>
    </w:p>
    <w:p w14:paraId="2671463B">
      <w:pPr>
        <w:adjustRightInd w:val="0"/>
        <w:snapToGrid w:val="0"/>
        <w:spacing w:line="360" w:lineRule="auto"/>
        <w:ind w:firstLine="420" w:firstLineChars="200"/>
        <w:rPr>
          <w:rFonts w:hint="eastAsia" w:ascii="宋体" w:hAnsi="宋体" w:cs="宋体"/>
        </w:rPr>
      </w:pPr>
    </w:p>
    <w:p w14:paraId="35568916">
      <w:pPr>
        <w:adjustRightInd w:val="0"/>
        <w:snapToGrid w:val="0"/>
        <w:spacing w:line="360" w:lineRule="auto"/>
        <w:ind w:firstLine="420" w:firstLineChars="200"/>
        <w:rPr>
          <w:rFonts w:hint="eastAsia" w:ascii="宋体" w:hAnsi="宋体" w:cs="宋体"/>
        </w:rPr>
      </w:pPr>
    </w:p>
    <w:p w14:paraId="0F1EB30F">
      <w:pPr>
        <w:adjustRightInd w:val="0"/>
        <w:snapToGrid w:val="0"/>
        <w:spacing w:line="360" w:lineRule="auto"/>
        <w:ind w:firstLine="420" w:firstLineChars="200"/>
        <w:rPr>
          <w:rFonts w:hint="eastAsia" w:ascii="宋体" w:hAnsi="宋体" w:cs="宋体"/>
        </w:rPr>
      </w:pPr>
    </w:p>
    <w:p w14:paraId="2790A904">
      <w:pPr>
        <w:adjustRightInd w:val="0"/>
        <w:snapToGrid w:val="0"/>
        <w:spacing w:line="360" w:lineRule="auto"/>
        <w:ind w:firstLine="420" w:firstLineChars="200"/>
        <w:rPr>
          <w:rFonts w:hint="eastAsia" w:ascii="宋体" w:hAnsi="宋体" w:cs="宋体"/>
        </w:rPr>
      </w:pPr>
    </w:p>
    <w:p w14:paraId="39915D29">
      <w:pPr>
        <w:rPr>
          <w:rFonts w:ascii="宋体" w:hAnsi="宋体"/>
        </w:rPr>
      </w:pPr>
    </w:p>
    <w:bookmarkEnd w:id="403"/>
    <w:bookmarkEnd w:id="404"/>
    <w:bookmarkEnd w:id="405"/>
    <w:bookmarkEnd w:id="406"/>
    <w:bookmarkEnd w:id="407"/>
    <w:bookmarkEnd w:id="408"/>
    <w:bookmarkEnd w:id="409"/>
    <w:bookmarkEnd w:id="410"/>
    <w:bookmarkEnd w:id="411"/>
    <w:bookmarkEnd w:id="412"/>
    <w:bookmarkEnd w:id="413"/>
    <w:bookmarkEnd w:id="414"/>
    <w:bookmarkEnd w:id="415"/>
    <w:p w14:paraId="02CDA6D2">
      <w:pPr>
        <w:pStyle w:val="2"/>
        <w:adjustRightInd w:val="0"/>
        <w:snapToGrid w:val="0"/>
        <w:spacing w:line="360" w:lineRule="auto"/>
        <w:ind w:firstLine="0" w:firstLineChars="0"/>
        <w:jc w:val="center"/>
        <w:rPr>
          <w:rFonts w:ascii="宋体" w:hAnsi="宋体"/>
          <w:b/>
          <w:sz w:val="44"/>
          <w:szCs w:val="44"/>
        </w:rPr>
      </w:pPr>
      <w:bookmarkStart w:id="416" w:name="_Toc23106_WPSOffice_Level1"/>
      <w:bookmarkStart w:id="417" w:name="_Toc18185"/>
      <w:bookmarkStart w:id="418" w:name="_Toc29639_WPSOffice_Level1"/>
      <w:bookmarkStart w:id="419" w:name="_Toc32672505"/>
      <w:bookmarkStart w:id="420" w:name="_Toc509584672"/>
      <w:r>
        <w:rPr>
          <w:rFonts w:hint="eastAsia" w:ascii="宋体" w:hAnsi="宋体"/>
          <w:b/>
          <w:sz w:val="44"/>
          <w:szCs w:val="44"/>
        </w:rPr>
        <w:t>第三章</w:t>
      </w:r>
      <w:r>
        <w:rPr>
          <w:rFonts w:ascii="宋体" w:hAnsi="宋体"/>
          <w:b/>
          <w:sz w:val="44"/>
          <w:szCs w:val="44"/>
        </w:rPr>
        <w:t xml:space="preserve"> </w:t>
      </w:r>
      <w:r>
        <w:rPr>
          <w:rFonts w:hint="eastAsia" w:ascii="宋体" w:hAnsi="宋体"/>
          <w:b/>
          <w:sz w:val="44"/>
          <w:szCs w:val="44"/>
        </w:rPr>
        <w:t>评标办法</w:t>
      </w:r>
      <w:bookmarkEnd w:id="416"/>
      <w:bookmarkEnd w:id="417"/>
      <w:bookmarkEnd w:id="418"/>
      <w:bookmarkEnd w:id="419"/>
      <w:bookmarkEnd w:id="420"/>
    </w:p>
    <w:p w14:paraId="28573C52">
      <w:pPr>
        <w:spacing w:line="520" w:lineRule="exact"/>
        <w:ind w:firstLine="420" w:firstLineChars="200"/>
        <w:rPr>
          <w:rFonts w:ascii="宋体" w:hAnsi="宋体"/>
          <w:szCs w:val="21"/>
        </w:rPr>
      </w:pPr>
      <w:bookmarkStart w:id="421" w:name="_Toc16311"/>
      <w:r>
        <w:rPr>
          <w:rFonts w:hint="eastAsia" w:ascii="宋体" w:hAnsi="宋体"/>
          <w:szCs w:val="21"/>
        </w:rPr>
        <w:t>本次评标分为初步评审、详细评审</w:t>
      </w:r>
      <w:r>
        <w:rPr>
          <w:rFonts w:hint="eastAsia" w:ascii="宋体" w:hAnsi="宋体"/>
          <w:szCs w:val="21"/>
          <w:lang w:eastAsia="zh-CN"/>
        </w:rPr>
        <w:t>两个阶段</w:t>
      </w:r>
      <w:r>
        <w:rPr>
          <w:rFonts w:hint="eastAsia" w:ascii="宋体" w:hAnsi="宋体"/>
          <w:szCs w:val="21"/>
        </w:rPr>
        <w:t>，经初步评审通过的投标人，才能进入详细评审。最终按照综合评分</w:t>
      </w:r>
      <w:r>
        <w:rPr>
          <w:rFonts w:hint="eastAsia" w:ascii="宋体" w:hAnsi="宋体"/>
          <w:szCs w:val="21"/>
          <w:lang w:eastAsia="zh-CN"/>
        </w:rPr>
        <w:t>（</w:t>
      </w:r>
      <w:r>
        <w:rPr>
          <w:rFonts w:hint="eastAsia" w:ascii="宋体" w:hAnsi="宋体"/>
          <w:szCs w:val="21"/>
        </w:rPr>
        <w:t>技术评分和商务评分之和</w:t>
      </w:r>
      <w:r>
        <w:rPr>
          <w:rFonts w:hint="eastAsia" w:ascii="宋体" w:hAnsi="宋体"/>
          <w:szCs w:val="21"/>
          <w:lang w:eastAsia="zh-CN"/>
        </w:rPr>
        <w:t>）</w:t>
      </w:r>
      <w:r>
        <w:rPr>
          <w:rFonts w:hint="eastAsia" w:ascii="宋体" w:hAnsi="宋体"/>
          <w:szCs w:val="21"/>
        </w:rPr>
        <w:t>由高到低的顺序推荐中标候选人（开标后</w:t>
      </w:r>
      <w:r>
        <w:rPr>
          <w:rFonts w:hint="eastAsia" w:ascii="宋体" w:hAnsi="宋体"/>
          <w:szCs w:val="21"/>
          <w:lang w:eastAsia="zh-CN"/>
        </w:rPr>
        <w:t>，</w:t>
      </w:r>
      <w:r>
        <w:rPr>
          <w:rFonts w:hint="eastAsia" w:ascii="宋体" w:hAnsi="宋体"/>
          <w:szCs w:val="21"/>
        </w:rPr>
        <w:t>即使通过初步评审的投标文件少于3份，评标委员会仍可以推荐中标候选人，同时若因有效投标不足三个使得投标明显缺乏竞争的，评标委员会可以否决全部投标；当有效投标不足三家但仍具有竞争性，评标委员会可以继续进行评标工作）。</w:t>
      </w:r>
    </w:p>
    <w:p w14:paraId="3ACC09C8">
      <w:pPr>
        <w:spacing w:line="520" w:lineRule="exact"/>
        <w:rPr>
          <w:rFonts w:ascii="宋体" w:hAnsi="宋体"/>
          <w:b/>
          <w:szCs w:val="21"/>
        </w:rPr>
      </w:pPr>
      <w:bookmarkStart w:id="422" w:name="_Toc6137_WPSOffice_Level2"/>
      <w:bookmarkStart w:id="423" w:name="_Toc311279262"/>
      <w:bookmarkStart w:id="424" w:name="_Toc10653_WPSOffice_Level2"/>
      <w:r>
        <w:rPr>
          <w:rFonts w:hint="eastAsia" w:ascii="宋体" w:hAnsi="宋体"/>
          <w:b/>
          <w:szCs w:val="21"/>
          <w:lang w:eastAsia="zh-CN"/>
        </w:rPr>
        <w:t>一、</w:t>
      </w:r>
      <w:r>
        <w:rPr>
          <w:rFonts w:hint="eastAsia" w:ascii="宋体" w:hAnsi="宋体"/>
          <w:b/>
          <w:szCs w:val="21"/>
        </w:rPr>
        <w:t>评标机构</w:t>
      </w:r>
      <w:bookmarkEnd w:id="422"/>
      <w:bookmarkEnd w:id="423"/>
      <w:bookmarkEnd w:id="424"/>
    </w:p>
    <w:p w14:paraId="187AB120">
      <w:pPr>
        <w:spacing w:line="520" w:lineRule="exact"/>
        <w:ind w:firstLine="420" w:firstLineChars="200"/>
        <w:rPr>
          <w:rFonts w:ascii="宋体" w:hAnsi="宋体"/>
          <w:szCs w:val="21"/>
        </w:rPr>
      </w:pPr>
      <w:r>
        <w:rPr>
          <w:rFonts w:hint="eastAsia" w:ascii="宋体" w:hAnsi="宋体"/>
          <w:szCs w:val="21"/>
        </w:rPr>
        <w:t>评标活动由招标人依法组建的评标委员会负责，</w:t>
      </w:r>
      <w:bookmarkStart w:id="425" w:name="_Toc311279263"/>
      <w:r>
        <w:rPr>
          <w:rFonts w:hint="eastAsia" w:ascii="宋体" w:hAnsi="宋体"/>
          <w:szCs w:val="21"/>
        </w:rPr>
        <w:t>评</w:t>
      </w:r>
      <w:r>
        <w:rPr>
          <w:rFonts w:hint="eastAsia" w:ascii="宋体" w:hAnsi="宋体"/>
          <w:szCs w:val="21"/>
          <w:lang w:eastAsia="zh-CN"/>
        </w:rPr>
        <w:t>标</w:t>
      </w:r>
      <w:r>
        <w:rPr>
          <w:rFonts w:hint="eastAsia" w:ascii="宋体" w:hAnsi="宋体"/>
          <w:szCs w:val="21"/>
        </w:rPr>
        <w:t>委员会由5人</w:t>
      </w:r>
      <w:r>
        <w:rPr>
          <w:rFonts w:hint="eastAsia" w:ascii="宋体" w:hAnsi="宋体"/>
          <w:szCs w:val="21"/>
          <w:lang w:val="en-US" w:eastAsia="zh-CN"/>
        </w:rPr>
        <w:t>及以上单数</w:t>
      </w:r>
      <w:r>
        <w:rPr>
          <w:rFonts w:hint="eastAsia" w:ascii="宋体" w:hAnsi="宋体"/>
          <w:szCs w:val="21"/>
        </w:rPr>
        <w:t>组成。</w:t>
      </w:r>
    </w:p>
    <w:p w14:paraId="31B0F761">
      <w:pPr>
        <w:spacing w:line="520" w:lineRule="exact"/>
        <w:rPr>
          <w:rFonts w:ascii="宋体" w:hAnsi="宋体"/>
          <w:b/>
          <w:szCs w:val="21"/>
        </w:rPr>
      </w:pPr>
      <w:bookmarkStart w:id="426" w:name="_Toc7020_WPSOffice_Level2"/>
      <w:bookmarkStart w:id="427" w:name="_Toc22221_WPSOffice_Level2"/>
      <w:r>
        <w:rPr>
          <w:rFonts w:hint="eastAsia" w:ascii="宋体" w:hAnsi="宋体"/>
          <w:b/>
          <w:szCs w:val="21"/>
          <w:lang w:eastAsia="zh-CN"/>
        </w:rPr>
        <w:t>二、</w:t>
      </w:r>
      <w:r>
        <w:rPr>
          <w:rFonts w:hint="eastAsia" w:ascii="宋体" w:hAnsi="宋体"/>
          <w:b/>
          <w:szCs w:val="21"/>
        </w:rPr>
        <w:t>评标纪律</w:t>
      </w:r>
      <w:bookmarkEnd w:id="425"/>
      <w:bookmarkEnd w:id="426"/>
      <w:bookmarkEnd w:id="427"/>
    </w:p>
    <w:p w14:paraId="59FC5212">
      <w:pPr>
        <w:spacing w:line="520" w:lineRule="exact"/>
        <w:ind w:firstLine="420" w:firstLineChars="200"/>
        <w:rPr>
          <w:rFonts w:ascii="宋体" w:hAnsi="宋体"/>
          <w:szCs w:val="21"/>
        </w:rPr>
      </w:pPr>
      <w:r>
        <w:rPr>
          <w:rFonts w:hint="eastAsia" w:ascii="宋体" w:hAnsi="宋体"/>
          <w:szCs w:val="21"/>
        </w:rPr>
        <w:t>评标活动应遵循“公平、公正、科学、择优”的原则，严格自律，自觉接受有关部门的监督。任何单位和个人不得非法干预或者影响评标过程和结果。评标委员会成员应当客观、公正地履行职责，遵守职业道德，对所提出的评标意见承担责任。评标过程中，不允许任何人把投标文件及其评标相关资料带出评标会场，评标结束后应如数交还。</w:t>
      </w:r>
    </w:p>
    <w:p w14:paraId="4613C35B">
      <w:pPr>
        <w:spacing w:line="520" w:lineRule="exact"/>
        <w:rPr>
          <w:rFonts w:ascii="宋体" w:hAnsi="宋体"/>
          <w:b/>
          <w:szCs w:val="21"/>
        </w:rPr>
      </w:pPr>
      <w:bookmarkStart w:id="428" w:name="_Toc311279264"/>
      <w:bookmarkStart w:id="429" w:name="_Toc14379_WPSOffice_Level2"/>
      <w:bookmarkStart w:id="430" w:name="_Toc30409_WPSOffice_Level2"/>
      <w:r>
        <w:rPr>
          <w:rFonts w:hint="eastAsia" w:ascii="宋体" w:hAnsi="宋体"/>
          <w:b/>
          <w:szCs w:val="21"/>
          <w:lang w:eastAsia="zh-CN"/>
        </w:rPr>
        <w:t>三、</w:t>
      </w:r>
      <w:r>
        <w:rPr>
          <w:rFonts w:hint="eastAsia" w:ascii="宋体" w:hAnsi="宋体"/>
          <w:b/>
          <w:szCs w:val="21"/>
        </w:rPr>
        <w:t>评标程序</w:t>
      </w:r>
      <w:bookmarkEnd w:id="428"/>
      <w:bookmarkEnd w:id="429"/>
      <w:bookmarkEnd w:id="430"/>
    </w:p>
    <w:p w14:paraId="22287F39">
      <w:pPr>
        <w:spacing w:line="520" w:lineRule="exact"/>
        <w:ind w:firstLine="420" w:firstLineChars="200"/>
        <w:rPr>
          <w:rFonts w:ascii="宋体" w:hAnsi="宋体"/>
          <w:szCs w:val="21"/>
        </w:rPr>
      </w:pPr>
      <w:r>
        <w:rPr>
          <w:rFonts w:hint="eastAsia" w:ascii="宋体" w:hAnsi="宋体"/>
          <w:szCs w:val="21"/>
        </w:rPr>
        <w:t>评标委员会应按照《评标委员会和评标方法暂行规定》（国家计划委员会等七部委令</w:t>
      </w:r>
      <w:r>
        <w:rPr>
          <w:rFonts w:hint="eastAsia" w:ascii="宋体" w:hAnsi="宋体"/>
          <w:szCs w:val="21"/>
          <w:lang w:eastAsia="zh-CN"/>
        </w:rPr>
        <w:t>〔2001〕12号</w:t>
      </w:r>
      <w:r>
        <w:rPr>
          <w:rFonts w:hint="eastAsia" w:ascii="宋体" w:hAnsi="宋体"/>
          <w:szCs w:val="21"/>
        </w:rPr>
        <w:t>）等规章、规范文件规定进行评标工作，评标的程序为：</w:t>
      </w:r>
    </w:p>
    <w:p w14:paraId="056DBCA5">
      <w:pPr>
        <w:spacing w:line="520" w:lineRule="exact"/>
        <w:ind w:firstLine="357" w:firstLineChars="170"/>
        <w:rPr>
          <w:rFonts w:ascii="宋体" w:hAnsi="宋体"/>
          <w:szCs w:val="21"/>
        </w:rPr>
      </w:pPr>
      <w:r>
        <w:rPr>
          <w:rFonts w:hint="eastAsia" w:ascii="宋体" w:hAnsi="宋体"/>
          <w:szCs w:val="21"/>
        </w:rPr>
        <w:t>（一）初步评审；</w:t>
      </w:r>
    </w:p>
    <w:p w14:paraId="6EF79882">
      <w:pPr>
        <w:spacing w:line="520" w:lineRule="exact"/>
        <w:ind w:firstLine="357" w:firstLineChars="170"/>
        <w:rPr>
          <w:rFonts w:ascii="宋体" w:hAnsi="宋体"/>
          <w:szCs w:val="21"/>
        </w:rPr>
      </w:pPr>
      <w:r>
        <w:rPr>
          <w:rFonts w:hint="eastAsia" w:ascii="宋体" w:hAnsi="宋体"/>
          <w:szCs w:val="21"/>
        </w:rPr>
        <w:t>（二）详细评审；</w:t>
      </w:r>
    </w:p>
    <w:p w14:paraId="4282DB71">
      <w:pPr>
        <w:spacing w:line="520" w:lineRule="exact"/>
        <w:ind w:firstLine="357" w:firstLineChars="170"/>
        <w:rPr>
          <w:rFonts w:ascii="宋体" w:hAnsi="宋体"/>
          <w:szCs w:val="21"/>
        </w:rPr>
      </w:pPr>
      <w:r>
        <w:rPr>
          <w:rFonts w:hint="eastAsia" w:ascii="宋体" w:hAnsi="宋体"/>
          <w:szCs w:val="21"/>
        </w:rPr>
        <w:t>（三）提交评标报告。</w:t>
      </w:r>
    </w:p>
    <w:p w14:paraId="42A726C1">
      <w:pPr>
        <w:spacing w:line="520" w:lineRule="exact"/>
        <w:rPr>
          <w:rFonts w:ascii="宋体" w:hAnsi="宋体"/>
          <w:b/>
          <w:szCs w:val="21"/>
        </w:rPr>
      </w:pPr>
      <w:bookmarkStart w:id="431" w:name="_Toc16219_WPSOffice_Level2"/>
      <w:bookmarkStart w:id="432" w:name="_Toc25765_WPSOffice_Level2"/>
      <w:bookmarkStart w:id="433" w:name="_Toc311279266"/>
      <w:r>
        <w:rPr>
          <w:rFonts w:hint="eastAsia" w:ascii="宋体" w:hAnsi="宋体"/>
          <w:b/>
          <w:szCs w:val="21"/>
          <w:lang w:eastAsia="zh-CN"/>
        </w:rPr>
        <w:t>四、</w:t>
      </w:r>
      <w:r>
        <w:rPr>
          <w:rFonts w:hint="eastAsia" w:ascii="宋体" w:hAnsi="宋体"/>
          <w:b/>
          <w:szCs w:val="21"/>
        </w:rPr>
        <w:t>初步评审</w:t>
      </w:r>
      <w:bookmarkEnd w:id="431"/>
      <w:bookmarkEnd w:id="432"/>
      <w:bookmarkEnd w:id="433"/>
    </w:p>
    <w:tbl>
      <w:tblPr>
        <w:tblStyle w:val="36"/>
        <w:tblW w:w="978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1155"/>
        <w:gridCol w:w="2453"/>
        <w:gridCol w:w="5245"/>
      </w:tblGrid>
      <w:tr w14:paraId="147F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blHeader/>
        </w:trPr>
        <w:tc>
          <w:tcPr>
            <w:tcW w:w="2084" w:type="dxa"/>
            <w:gridSpan w:val="2"/>
            <w:vAlign w:val="center"/>
          </w:tcPr>
          <w:p w14:paraId="20D1E03C">
            <w:pPr>
              <w:autoSpaceDE w:val="0"/>
              <w:autoSpaceDN w:val="0"/>
              <w:adjustRightInd w:val="0"/>
              <w:spacing w:line="276" w:lineRule="auto"/>
              <w:jc w:val="center"/>
              <w:rPr>
                <w:rFonts w:ascii="宋体" w:hAnsi="宋体"/>
                <w:szCs w:val="21"/>
              </w:rPr>
            </w:pPr>
            <w:r>
              <w:rPr>
                <w:rFonts w:hint="eastAsia" w:ascii="宋体" w:hAnsi="宋体"/>
                <w:szCs w:val="21"/>
              </w:rPr>
              <w:t>条款号</w:t>
            </w:r>
          </w:p>
        </w:tc>
        <w:tc>
          <w:tcPr>
            <w:tcW w:w="2453" w:type="dxa"/>
            <w:vAlign w:val="center"/>
          </w:tcPr>
          <w:p w14:paraId="48BB393C">
            <w:pPr>
              <w:autoSpaceDE w:val="0"/>
              <w:autoSpaceDN w:val="0"/>
              <w:adjustRightInd w:val="0"/>
              <w:spacing w:line="276" w:lineRule="auto"/>
              <w:jc w:val="center"/>
              <w:rPr>
                <w:rFonts w:ascii="宋体" w:hAnsi="宋体"/>
                <w:szCs w:val="21"/>
              </w:rPr>
            </w:pPr>
            <w:r>
              <w:rPr>
                <w:rFonts w:hint="eastAsia" w:ascii="宋体" w:hAnsi="宋体"/>
                <w:szCs w:val="21"/>
              </w:rPr>
              <w:t>评审因素</w:t>
            </w:r>
          </w:p>
        </w:tc>
        <w:tc>
          <w:tcPr>
            <w:tcW w:w="5245" w:type="dxa"/>
            <w:vAlign w:val="center"/>
          </w:tcPr>
          <w:p w14:paraId="2BB4C91F">
            <w:pPr>
              <w:autoSpaceDE w:val="0"/>
              <w:autoSpaceDN w:val="0"/>
              <w:adjustRightInd w:val="0"/>
              <w:spacing w:line="276" w:lineRule="auto"/>
              <w:jc w:val="center"/>
              <w:rPr>
                <w:rFonts w:ascii="宋体" w:hAnsi="宋体"/>
                <w:szCs w:val="21"/>
              </w:rPr>
            </w:pPr>
            <w:r>
              <w:rPr>
                <w:rFonts w:hint="eastAsia" w:ascii="宋体" w:hAnsi="宋体"/>
                <w:szCs w:val="21"/>
              </w:rPr>
              <w:t>评审标准</w:t>
            </w:r>
          </w:p>
        </w:tc>
      </w:tr>
      <w:tr w14:paraId="10E3F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29" w:type="dxa"/>
            <w:vMerge w:val="restart"/>
            <w:vAlign w:val="center"/>
          </w:tcPr>
          <w:p w14:paraId="4DA1B485">
            <w:pPr>
              <w:autoSpaceDE w:val="0"/>
              <w:autoSpaceDN w:val="0"/>
              <w:adjustRightInd w:val="0"/>
              <w:spacing w:line="276" w:lineRule="auto"/>
              <w:jc w:val="center"/>
              <w:rPr>
                <w:rFonts w:ascii="宋体" w:hAnsi="宋体"/>
                <w:szCs w:val="21"/>
              </w:rPr>
            </w:pPr>
            <w:r>
              <w:rPr>
                <w:rFonts w:ascii="宋体" w:hAnsi="宋体"/>
                <w:szCs w:val="21"/>
              </w:rPr>
              <w:t>2.1.1</w:t>
            </w:r>
          </w:p>
        </w:tc>
        <w:tc>
          <w:tcPr>
            <w:tcW w:w="1155" w:type="dxa"/>
            <w:vMerge w:val="restart"/>
            <w:vAlign w:val="center"/>
          </w:tcPr>
          <w:p w14:paraId="79652829">
            <w:pPr>
              <w:autoSpaceDE w:val="0"/>
              <w:autoSpaceDN w:val="0"/>
              <w:adjustRightInd w:val="0"/>
              <w:spacing w:line="276" w:lineRule="auto"/>
              <w:jc w:val="center"/>
              <w:rPr>
                <w:rFonts w:ascii="宋体" w:hAnsi="宋体"/>
                <w:szCs w:val="21"/>
              </w:rPr>
            </w:pPr>
            <w:r>
              <w:rPr>
                <w:rFonts w:hint="eastAsia" w:ascii="宋体" w:hAnsi="宋体"/>
                <w:szCs w:val="21"/>
              </w:rPr>
              <w:t>形式评审标准</w:t>
            </w:r>
          </w:p>
        </w:tc>
        <w:tc>
          <w:tcPr>
            <w:tcW w:w="2453" w:type="dxa"/>
            <w:vAlign w:val="center"/>
          </w:tcPr>
          <w:p w14:paraId="4A15C9B7">
            <w:pPr>
              <w:adjustRightInd w:val="0"/>
              <w:spacing w:line="276" w:lineRule="auto"/>
              <w:jc w:val="center"/>
              <w:textAlignment w:val="baseline"/>
              <w:rPr>
                <w:rFonts w:ascii="宋体" w:hAnsi="宋体"/>
                <w:szCs w:val="21"/>
              </w:rPr>
            </w:pPr>
            <w:r>
              <w:rPr>
                <w:rFonts w:hint="eastAsia" w:ascii="宋体" w:hAnsi="宋体"/>
                <w:szCs w:val="21"/>
              </w:rPr>
              <w:t>投标人名称</w:t>
            </w:r>
          </w:p>
        </w:tc>
        <w:tc>
          <w:tcPr>
            <w:tcW w:w="5245" w:type="dxa"/>
            <w:vAlign w:val="center"/>
          </w:tcPr>
          <w:p w14:paraId="457C42C3">
            <w:pPr>
              <w:spacing w:line="276" w:lineRule="auto"/>
              <w:rPr>
                <w:rFonts w:ascii="宋体" w:hAnsi="宋体"/>
                <w:szCs w:val="21"/>
              </w:rPr>
            </w:pPr>
            <w:r>
              <w:rPr>
                <w:rFonts w:hint="eastAsia" w:ascii="宋体" w:hAnsi="宋体"/>
                <w:szCs w:val="21"/>
              </w:rPr>
              <w:t>与营业执照、资质证书、安全生产许可证一致</w:t>
            </w:r>
          </w:p>
        </w:tc>
      </w:tr>
      <w:tr w14:paraId="23167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29" w:type="dxa"/>
            <w:vMerge w:val="continue"/>
            <w:vAlign w:val="center"/>
          </w:tcPr>
          <w:p w14:paraId="4411D506">
            <w:pPr>
              <w:autoSpaceDE w:val="0"/>
              <w:autoSpaceDN w:val="0"/>
              <w:adjustRightInd w:val="0"/>
              <w:spacing w:line="276" w:lineRule="auto"/>
              <w:ind w:firstLine="359" w:firstLineChars="171"/>
              <w:jc w:val="center"/>
              <w:rPr>
                <w:rFonts w:ascii="宋体" w:hAnsi="宋体"/>
                <w:szCs w:val="21"/>
              </w:rPr>
            </w:pPr>
          </w:p>
        </w:tc>
        <w:tc>
          <w:tcPr>
            <w:tcW w:w="1155" w:type="dxa"/>
            <w:vMerge w:val="continue"/>
            <w:vAlign w:val="center"/>
          </w:tcPr>
          <w:p w14:paraId="273B672B">
            <w:pPr>
              <w:autoSpaceDE w:val="0"/>
              <w:autoSpaceDN w:val="0"/>
              <w:adjustRightInd w:val="0"/>
              <w:spacing w:line="276" w:lineRule="auto"/>
              <w:ind w:firstLine="359" w:firstLineChars="171"/>
              <w:jc w:val="center"/>
              <w:rPr>
                <w:rFonts w:ascii="宋体" w:hAnsi="宋体"/>
                <w:szCs w:val="21"/>
              </w:rPr>
            </w:pPr>
          </w:p>
        </w:tc>
        <w:tc>
          <w:tcPr>
            <w:tcW w:w="2453" w:type="dxa"/>
            <w:vAlign w:val="center"/>
          </w:tcPr>
          <w:p w14:paraId="17686041">
            <w:pPr>
              <w:adjustRightInd w:val="0"/>
              <w:spacing w:line="276" w:lineRule="auto"/>
              <w:jc w:val="center"/>
              <w:textAlignment w:val="baseline"/>
              <w:rPr>
                <w:rFonts w:ascii="宋体" w:hAnsi="宋体"/>
                <w:szCs w:val="21"/>
              </w:rPr>
            </w:pPr>
            <w:r>
              <w:rPr>
                <w:rFonts w:hint="eastAsia" w:ascii="宋体" w:hAnsi="宋体"/>
                <w:szCs w:val="21"/>
              </w:rPr>
              <w:t>投标文件的签字和盖章</w:t>
            </w:r>
          </w:p>
        </w:tc>
        <w:tc>
          <w:tcPr>
            <w:tcW w:w="5245" w:type="dxa"/>
            <w:vAlign w:val="center"/>
          </w:tcPr>
          <w:p w14:paraId="114A1DF8">
            <w:pPr>
              <w:adjustRightInd w:val="0"/>
              <w:spacing w:line="276" w:lineRule="auto"/>
              <w:textAlignment w:val="baseline"/>
              <w:rPr>
                <w:rFonts w:ascii="宋体" w:hAnsi="宋体"/>
                <w:szCs w:val="21"/>
              </w:rPr>
            </w:pPr>
            <w:r>
              <w:rPr>
                <w:rFonts w:hint="eastAsia" w:ascii="宋体" w:hAnsi="宋体"/>
                <w:szCs w:val="21"/>
              </w:rPr>
              <w:t>符合第二章</w:t>
            </w:r>
            <w:r>
              <w:rPr>
                <w:rFonts w:ascii="宋体" w:hAnsi="宋体"/>
                <w:szCs w:val="21"/>
              </w:rPr>
              <w:t>“</w:t>
            </w:r>
            <w:r>
              <w:rPr>
                <w:rFonts w:hint="eastAsia" w:ascii="宋体" w:hAnsi="宋体"/>
                <w:szCs w:val="21"/>
              </w:rPr>
              <w:t>投标人须知</w:t>
            </w:r>
            <w:r>
              <w:rPr>
                <w:rFonts w:ascii="宋体" w:hAnsi="宋体"/>
                <w:szCs w:val="21"/>
              </w:rPr>
              <w:t>”</w:t>
            </w:r>
            <w:r>
              <w:rPr>
                <w:rFonts w:hint="eastAsia" w:ascii="宋体" w:hAnsi="宋体"/>
                <w:szCs w:val="21"/>
              </w:rPr>
              <w:t>相关规定</w:t>
            </w:r>
          </w:p>
        </w:tc>
      </w:tr>
      <w:tr w14:paraId="40A2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29" w:type="dxa"/>
            <w:vMerge w:val="continue"/>
            <w:vAlign w:val="center"/>
          </w:tcPr>
          <w:p w14:paraId="62020A3B">
            <w:pPr>
              <w:autoSpaceDE w:val="0"/>
              <w:autoSpaceDN w:val="0"/>
              <w:adjustRightInd w:val="0"/>
              <w:spacing w:line="276" w:lineRule="auto"/>
              <w:ind w:firstLine="359" w:firstLineChars="171"/>
              <w:jc w:val="center"/>
              <w:rPr>
                <w:rFonts w:ascii="宋体" w:hAnsi="宋体"/>
                <w:szCs w:val="21"/>
              </w:rPr>
            </w:pPr>
          </w:p>
        </w:tc>
        <w:tc>
          <w:tcPr>
            <w:tcW w:w="1155" w:type="dxa"/>
            <w:vMerge w:val="continue"/>
            <w:vAlign w:val="center"/>
          </w:tcPr>
          <w:p w14:paraId="0E462359">
            <w:pPr>
              <w:autoSpaceDE w:val="0"/>
              <w:autoSpaceDN w:val="0"/>
              <w:adjustRightInd w:val="0"/>
              <w:spacing w:line="276" w:lineRule="auto"/>
              <w:ind w:firstLine="359" w:firstLineChars="171"/>
              <w:jc w:val="center"/>
              <w:rPr>
                <w:rFonts w:ascii="宋体" w:hAnsi="宋体"/>
                <w:szCs w:val="21"/>
              </w:rPr>
            </w:pPr>
          </w:p>
        </w:tc>
        <w:tc>
          <w:tcPr>
            <w:tcW w:w="2453" w:type="dxa"/>
            <w:vAlign w:val="center"/>
          </w:tcPr>
          <w:p w14:paraId="76455E0F">
            <w:pPr>
              <w:adjustRightInd w:val="0"/>
              <w:spacing w:line="276" w:lineRule="auto"/>
              <w:jc w:val="center"/>
              <w:textAlignment w:val="baseline"/>
              <w:rPr>
                <w:rFonts w:ascii="宋体" w:hAnsi="宋体"/>
                <w:szCs w:val="21"/>
              </w:rPr>
            </w:pPr>
            <w:r>
              <w:rPr>
                <w:rFonts w:hint="eastAsia" w:ascii="宋体" w:hAnsi="宋体"/>
                <w:szCs w:val="21"/>
              </w:rPr>
              <w:t>投标文件格式</w:t>
            </w:r>
          </w:p>
        </w:tc>
        <w:tc>
          <w:tcPr>
            <w:tcW w:w="5245" w:type="dxa"/>
            <w:vAlign w:val="center"/>
          </w:tcPr>
          <w:p w14:paraId="2F12E453">
            <w:pPr>
              <w:spacing w:line="276" w:lineRule="auto"/>
              <w:rPr>
                <w:rFonts w:ascii="宋体" w:hAnsi="宋体"/>
              </w:rPr>
            </w:pPr>
            <w:r>
              <w:rPr>
                <w:rFonts w:hint="eastAsia" w:ascii="宋体" w:hAnsi="宋体"/>
              </w:rPr>
              <w:t>符合招标文件格式的相关要求</w:t>
            </w:r>
          </w:p>
        </w:tc>
      </w:tr>
      <w:tr w14:paraId="300DD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9" w:type="dxa"/>
            <w:vMerge w:val="continue"/>
            <w:vAlign w:val="center"/>
          </w:tcPr>
          <w:p w14:paraId="20B611C6">
            <w:pPr>
              <w:autoSpaceDE w:val="0"/>
              <w:autoSpaceDN w:val="0"/>
              <w:adjustRightInd w:val="0"/>
              <w:spacing w:line="276" w:lineRule="auto"/>
              <w:ind w:firstLine="359" w:firstLineChars="171"/>
              <w:jc w:val="center"/>
              <w:rPr>
                <w:rFonts w:ascii="宋体" w:hAnsi="宋体"/>
                <w:szCs w:val="21"/>
              </w:rPr>
            </w:pPr>
          </w:p>
        </w:tc>
        <w:tc>
          <w:tcPr>
            <w:tcW w:w="1155" w:type="dxa"/>
            <w:vMerge w:val="continue"/>
            <w:vAlign w:val="center"/>
          </w:tcPr>
          <w:p w14:paraId="7859ED22">
            <w:pPr>
              <w:autoSpaceDE w:val="0"/>
              <w:autoSpaceDN w:val="0"/>
              <w:adjustRightInd w:val="0"/>
              <w:spacing w:line="276" w:lineRule="auto"/>
              <w:ind w:firstLine="359" w:firstLineChars="171"/>
              <w:jc w:val="center"/>
              <w:rPr>
                <w:rFonts w:ascii="宋体" w:hAnsi="宋体"/>
                <w:szCs w:val="21"/>
              </w:rPr>
            </w:pPr>
          </w:p>
        </w:tc>
        <w:tc>
          <w:tcPr>
            <w:tcW w:w="2453" w:type="dxa"/>
            <w:vAlign w:val="center"/>
          </w:tcPr>
          <w:p w14:paraId="20431B21">
            <w:pPr>
              <w:adjustRightInd w:val="0"/>
              <w:spacing w:line="276" w:lineRule="auto"/>
              <w:jc w:val="center"/>
              <w:textAlignment w:val="baseline"/>
              <w:rPr>
                <w:rFonts w:ascii="宋体" w:hAnsi="宋体"/>
                <w:szCs w:val="21"/>
              </w:rPr>
            </w:pPr>
            <w:r>
              <w:rPr>
                <w:rFonts w:hint="eastAsia" w:ascii="宋体" w:hAnsi="宋体"/>
                <w:szCs w:val="21"/>
              </w:rPr>
              <w:t>报价的符合性</w:t>
            </w:r>
          </w:p>
        </w:tc>
        <w:tc>
          <w:tcPr>
            <w:tcW w:w="5245" w:type="dxa"/>
            <w:vAlign w:val="center"/>
          </w:tcPr>
          <w:p w14:paraId="2033F4F1">
            <w:pPr>
              <w:adjustRightInd w:val="0"/>
              <w:spacing w:line="276" w:lineRule="auto"/>
              <w:textAlignment w:val="baseline"/>
              <w:rPr>
                <w:rFonts w:hint="default" w:ascii="宋体" w:hAnsi="宋体" w:eastAsia="宋体"/>
                <w:szCs w:val="21"/>
                <w:lang w:val="en-US" w:eastAsia="zh-CN"/>
              </w:rPr>
            </w:pPr>
            <w:r>
              <w:rPr>
                <w:rFonts w:hint="eastAsia" w:ascii="宋体" w:hAnsi="宋体"/>
                <w:szCs w:val="21"/>
              </w:rPr>
              <w:t>只能有一</w:t>
            </w:r>
            <w:r>
              <w:rPr>
                <w:rFonts w:hint="eastAsia" w:ascii="宋体" w:hAnsi="宋体"/>
              </w:rPr>
              <w:t>个有效报价，</w:t>
            </w:r>
            <w:r>
              <w:rPr>
                <w:rFonts w:hint="eastAsia" w:ascii="宋体" w:hAnsi="宋体"/>
                <w:lang w:eastAsia="zh-CN"/>
              </w:rPr>
              <w:t>总价</w:t>
            </w:r>
            <w:r>
              <w:rPr>
                <w:rFonts w:hint="eastAsia" w:ascii="宋体" w:hAnsi="宋体"/>
              </w:rPr>
              <w:t>不得</w:t>
            </w:r>
            <w:r>
              <w:rPr>
                <w:rFonts w:hint="eastAsia" w:ascii="宋体" w:hAnsi="宋体"/>
                <w:lang w:eastAsia="zh-CN"/>
              </w:rPr>
              <w:t>高于公布的</w:t>
            </w:r>
            <w:r>
              <w:rPr>
                <w:rFonts w:hint="eastAsia" w:ascii="宋体" w:hAnsi="宋体"/>
                <w:lang w:val="en-US" w:eastAsia="zh-CN"/>
              </w:rPr>
              <w:t>最高投标限价</w:t>
            </w:r>
          </w:p>
        </w:tc>
      </w:tr>
      <w:tr w14:paraId="36434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29" w:type="dxa"/>
            <w:vMerge w:val="restart"/>
            <w:vAlign w:val="center"/>
          </w:tcPr>
          <w:p w14:paraId="6509A482">
            <w:pPr>
              <w:autoSpaceDE w:val="0"/>
              <w:autoSpaceDN w:val="0"/>
              <w:adjustRightInd w:val="0"/>
              <w:spacing w:line="276" w:lineRule="auto"/>
              <w:jc w:val="center"/>
              <w:rPr>
                <w:rFonts w:ascii="宋体" w:hAnsi="宋体"/>
                <w:szCs w:val="21"/>
              </w:rPr>
            </w:pPr>
            <w:r>
              <w:rPr>
                <w:rFonts w:ascii="宋体" w:hAnsi="宋体"/>
                <w:szCs w:val="21"/>
              </w:rPr>
              <w:t>2.1.2</w:t>
            </w:r>
          </w:p>
        </w:tc>
        <w:tc>
          <w:tcPr>
            <w:tcW w:w="1155" w:type="dxa"/>
            <w:vMerge w:val="restart"/>
            <w:vAlign w:val="center"/>
          </w:tcPr>
          <w:p w14:paraId="7BB3D728">
            <w:pPr>
              <w:autoSpaceDE w:val="0"/>
              <w:autoSpaceDN w:val="0"/>
              <w:adjustRightInd w:val="0"/>
              <w:spacing w:line="276" w:lineRule="auto"/>
              <w:jc w:val="center"/>
              <w:rPr>
                <w:rFonts w:ascii="宋体" w:hAnsi="宋体"/>
                <w:szCs w:val="21"/>
              </w:rPr>
            </w:pPr>
            <w:r>
              <w:rPr>
                <w:rFonts w:hint="eastAsia" w:ascii="宋体" w:hAnsi="宋体"/>
                <w:szCs w:val="21"/>
              </w:rPr>
              <w:t>资格评审标准</w:t>
            </w:r>
          </w:p>
        </w:tc>
        <w:tc>
          <w:tcPr>
            <w:tcW w:w="2453" w:type="dxa"/>
            <w:vAlign w:val="center"/>
          </w:tcPr>
          <w:p w14:paraId="6B1614BA">
            <w:pPr>
              <w:autoSpaceDE w:val="0"/>
              <w:autoSpaceDN w:val="0"/>
              <w:adjustRightInd w:val="0"/>
              <w:spacing w:line="276" w:lineRule="auto"/>
              <w:jc w:val="center"/>
              <w:rPr>
                <w:rFonts w:ascii="宋体" w:hAnsi="宋体"/>
                <w:szCs w:val="21"/>
              </w:rPr>
            </w:pPr>
            <w:r>
              <w:rPr>
                <w:rFonts w:hint="eastAsia" w:ascii="宋体" w:hAnsi="宋体"/>
                <w:szCs w:val="21"/>
              </w:rPr>
              <w:t>营业执照</w:t>
            </w:r>
          </w:p>
        </w:tc>
        <w:tc>
          <w:tcPr>
            <w:tcW w:w="5245" w:type="dxa"/>
            <w:vAlign w:val="center"/>
          </w:tcPr>
          <w:p w14:paraId="565BA53D">
            <w:pPr>
              <w:autoSpaceDE w:val="0"/>
              <w:autoSpaceDN w:val="0"/>
              <w:adjustRightInd w:val="0"/>
              <w:spacing w:line="276" w:lineRule="auto"/>
              <w:rPr>
                <w:rFonts w:ascii="宋体" w:hAnsi="宋体"/>
                <w:szCs w:val="21"/>
              </w:rPr>
            </w:pPr>
            <w:r>
              <w:rPr>
                <w:rFonts w:hint="eastAsia" w:ascii="宋体" w:hAnsi="宋体"/>
                <w:szCs w:val="21"/>
              </w:rPr>
              <w:t>符合第二章“投标人须知”规定</w:t>
            </w:r>
          </w:p>
        </w:tc>
      </w:tr>
      <w:tr w14:paraId="3B81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929" w:type="dxa"/>
            <w:vMerge w:val="continue"/>
            <w:vAlign w:val="center"/>
          </w:tcPr>
          <w:p w14:paraId="1DF14D9C">
            <w:pPr>
              <w:autoSpaceDE w:val="0"/>
              <w:autoSpaceDN w:val="0"/>
              <w:adjustRightInd w:val="0"/>
              <w:spacing w:line="276" w:lineRule="auto"/>
              <w:jc w:val="center"/>
              <w:rPr>
                <w:rFonts w:ascii="宋体" w:hAnsi="宋体"/>
                <w:szCs w:val="21"/>
              </w:rPr>
            </w:pPr>
          </w:p>
        </w:tc>
        <w:tc>
          <w:tcPr>
            <w:tcW w:w="1155" w:type="dxa"/>
            <w:vMerge w:val="continue"/>
            <w:vAlign w:val="center"/>
          </w:tcPr>
          <w:p w14:paraId="027B25C2">
            <w:pPr>
              <w:autoSpaceDE w:val="0"/>
              <w:autoSpaceDN w:val="0"/>
              <w:adjustRightInd w:val="0"/>
              <w:spacing w:line="276" w:lineRule="auto"/>
              <w:jc w:val="center"/>
              <w:rPr>
                <w:rFonts w:ascii="宋体" w:hAnsi="宋体"/>
                <w:szCs w:val="21"/>
              </w:rPr>
            </w:pPr>
          </w:p>
        </w:tc>
        <w:tc>
          <w:tcPr>
            <w:tcW w:w="2453" w:type="dxa"/>
            <w:vAlign w:val="center"/>
          </w:tcPr>
          <w:p w14:paraId="4DE2DB5F">
            <w:pPr>
              <w:autoSpaceDE w:val="0"/>
              <w:autoSpaceDN w:val="0"/>
              <w:adjustRightInd w:val="0"/>
              <w:spacing w:line="276" w:lineRule="auto"/>
              <w:jc w:val="center"/>
              <w:rPr>
                <w:rFonts w:ascii="宋体" w:hAnsi="宋体"/>
                <w:szCs w:val="21"/>
              </w:rPr>
            </w:pPr>
            <w:r>
              <w:rPr>
                <w:rFonts w:hint="eastAsia" w:ascii="宋体" w:hAnsi="宋体"/>
                <w:szCs w:val="21"/>
              </w:rPr>
              <w:t>资质要求</w:t>
            </w:r>
          </w:p>
        </w:tc>
        <w:tc>
          <w:tcPr>
            <w:tcW w:w="5245" w:type="dxa"/>
            <w:vAlign w:val="center"/>
          </w:tcPr>
          <w:p w14:paraId="213C5F13">
            <w:pPr>
              <w:autoSpaceDE w:val="0"/>
              <w:autoSpaceDN w:val="0"/>
              <w:adjustRightInd w:val="0"/>
              <w:spacing w:line="276" w:lineRule="auto"/>
              <w:rPr>
                <w:rFonts w:ascii="宋体" w:hAnsi="宋体"/>
                <w:szCs w:val="21"/>
              </w:rPr>
            </w:pPr>
            <w:r>
              <w:rPr>
                <w:rFonts w:hint="eastAsia" w:ascii="宋体" w:hAnsi="宋体"/>
                <w:szCs w:val="21"/>
              </w:rPr>
              <w:t>符合第二章“投标人须知”规定</w:t>
            </w:r>
          </w:p>
        </w:tc>
      </w:tr>
      <w:tr w14:paraId="153F5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29" w:type="dxa"/>
            <w:vMerge w:val="continue"/>
            <w:vAlign w:val="center"/>
          </w:tcPr>
          <w:p w14:paraId="7828D545">
            <w:pPr>
              <w:autoSpaceDE w:val="0"/>
              <w:autoSpaceDN w:val="0"/>
              <w:adjustRightInd w:val="0"/>
              <w:spacing w:line="276" w:lineRule="auto"/>
              <w:jc w:val="center"/>
              <w:rPr>
                <w:rFonts w:ascii="宋体" w:hAnsi="宋体"/>
                <w:szCs w:val="21"/>
              </w:rPr>
            </w:pPr>
          </w:p>
        </w:tc>
        <w:tc>
          <w:tcPr>
            <w:tcW w:w="1155" w:type="dxa"/>
            <w:vMerge w:val="continue"/>
            <w:vAlign w:val="center"/>
          </w:tcPr>
          <w:p w14:paraId="741A061D">
            <w:pPr>
              <w:autoSpaceDE w:val="0"/>
              <w:autoSpaceDN w:val="0"/>
              <w:adjustRightInd w:val="0"/>
              <w:spacing w:line="276" w:lineRule="auto"/>
              <w:jc w:val="center"/>
              <w:rPr>
                <w:rFonts w:ascii="宋体" w:hAnsi="宋体"/>
                <w:szCs w:val="21"/>
              </w:rPr>
            </w:pPr>
          </w:p>
        </w:tc>
        <w:tc>
          <w:tcPr>
            <w:tcW w:w="2453" w:type="dxa"/>
            <w:vAlign w:val="center"/>
          </w:tcPr>
          <w:p w14:paraId="71190960">
            <w:pPr>
              <w:autoSpaceDE w:val="0"/>
              <w:autoSpaceDN w:val="0"/>
              <w:adjustRightInd w:val="0"/>
              <w:spacing w:line="276" w:lineRule="auto"/>
              <w:jc w:val="center"/>
              <w:rPr>
                <w:rFonts w:ascii="宋体" w:hAnsi="宋体"/>
                <w:szCs w:val="21"/>
              </w:rPr>
            </w:pPr>
            <w:r>
              <w:rPr>
                <w:rFonts w:hint="eastAsia" w:ascii="宋体" w:hAnsi="宋体"/>
                <w:szCs w:val="21"/>
              </w:rPr>
              <w:t>安全生产许可证</w:t>
            </w:r>
          </w:p>
        </w:tc>
        <w:tc>
          <w:tcPr>
            <w:tcW w:w="5245" w:type="dxa"/>
            <w:vAlign w:val="center"/>
          </w:tcPr>
          <w:p w14:paraId="7168D75E">
            <w:pPr>
              <w:autoSpaceDE w:val="0"/>
              <w:autoSpaceDN w:val="0"/>
              <w:adjustRightInd w:val="0"/>
              <w:spacing w:line="276" w:lineRule="auto"/>
              <w:rPr>
                <w:rFonts w:ascii="宋体" w:hAnsi="宋体"/>
                <w:szCs w:val="21"/>
              </w:rPr>
            </w:pPr>
            <w:r>
              <w:rPr>
                <w:rFonts w:hint="eastAsia" w:ascii="宋体" w:hAnsi="宋体"/>
                <w:szCs w:val="21"/>
              </w:rPr>
              <w:t>符合第二章“投标人须知”规定</w:t>
            </w:r>
          </w:p>
        </w:tc>
      </w:tr>
      <w:tr w14:paraId="23F95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29" w:type="dxa"/>
            <w:vMerge w:val="continue"/>
            <w:vAlign w:val="center"/>
          </w:tcPr>
          <w:p w14:paraId="5DDD64C9">
            <w:pPr>
              <w:autoSpaceDE w:val="0"/>
              <w:autoSpaceDN w:val="0"/>
              <w:adjustRightInd w:val="0"/>
              <w:spacing w:line="276" w:lineRule="auto"/>
              <w:jc w:val="center"/>
              <w:rPr>
                <w:rFonts w:ascii="宋体" w:hAnsi="宋体"/>
                <w:szCs w:val="21"/>
              </w:rPr>
            </w:pPr>
          </w:p>
        </w:tc>
        <w:tc>
          <w:tcPr>
            <w:tcW w:w="1155" w:type="dxa"/>
            <w:vMerge w:val="continue"/>
            <w:vAlign w:val="center"/>
          </w:tcPr>
          <w:p w14:paraId="2E29F285">
            <w:pPr>
              <w:autoSpaceDE w:val="0"/>
              <w:autoSpaceDN w:val="0"/>
              <w:adjustRightInd w:val="0"/>
              <w:spacing w:line="276" w:lineRule="auto"/>
              <w:jc w:val="center"/>
              <w:rPr>
                <w:rFonts w:ascii="宋体" w:hAnsi="宋体"/>
                <w:szCs w:val="21"/>
              </w:rPr>
            </w:pPr>
          </w:p>
        </w:tc>
        <w:tc>
          <w:tcPr>
            <w:tcW w:w="2453" w:type="dxa"/>
            <w:vAlign w:val="center"/>
          </w:tcPr>
          <w:p w14:paraId="1AEF6A72">
            <w:pPr>
              <w:autoSpaceDE w:val="0"/>
              <w:autoSpaceDN w:val="0"/>
              <w:adjustRightInd w:val="0"/>
              <w:spacing w:line="276" w:lineRule="auto"/>
              <w:jc w:val="center"/>
              <w:rPr>
                <w:rFonts w:ascii="宋体" w:hAnsi="宋体"/>
                <w:sz w:val="21"/>
                <w:szCs w:val="21"/>
              </w:rPr>
            </w:pPr>
            <w:r>
              <w:rPr>
                <w:rFonts w:hint="eastAsia" w:ascii="宋体" w:hAnsi="宋体"/>
                <w:sz w:val="21"/>
                <w:szCs w:val="21"/>
              </w:rPr>
              <w:t>项目经理</w:t>
            </w:r>
          </w:p>
        </w:tc>
        <w:tc>
          <w:tcPr>
            <w:tcW w:w="5245" w:type="dxa"/>
            <w:vAlign w:val="center"/>
          </w:tcPr>
          <w:p w14:paraId="621F6037">
            <w:pPr>
              <w:autoSpaceDE w:val="0"/>
              <w:autoSpaceDN w:val="0"/>
              <w:adjustRightInd w:val="0"/>
              <w:spacing w:line="276" w:lineRule="auto"/>
              <w:rPr>
                <w:rFonts w:ascii="宋体" w:hAnsi="宋体"/>
                <w:sz w:val="21"/>
                <w:szCs w:val="21"/>
              </w:rPr>
            </w:pPr>
            <w:r>
              <w:rPr>
                <w:rFonts w:hint="eastAsia" w:ascii="宋体" w:hAnsi="宋体"/>
                <w:sz w:val="21"/>
                <w:szCs w:val="21"/>
              </w:rPr>
              <w:t>符合第二章“投标人须知”规定</w:t>
            </w:r>
          </w:p>
        </w:tc>
      </w:tr>
      <w:tr w14:paraId="64D18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929" w:type="dxa"/>
            <w:vMerge w:val="continue"/>
            <w:vAlign w:val="center"/>
          </w:tcPr>
          <w:p w14:paraId="57035DA0">
            <w:pPr>
              <w:autoSpaceDE w:val="0"/>
              <w:autoSpaceDN w:val="0"/>
              <w:adjustRightInd w:val="0"/>
              <w:spacing w:line="276" w:lineRule="auto"/>
              <w:jc w:val="center"/>
              <w:rPr>
                <w:rFonts w:ascii="宋体" w:hAnsi="宋体"/>
                <w:szCs w:val="21"/>
              </w:rPr>
            </w:pPr>
          </w:p>
        </w:tc>
        <w:tc>
          <w:tcPr>
            <w:tcW w:w="1155" w:type="dxa"/>
            <w:vMerge w:val="continue"/>
            <w:vAlign w:val="center"/>
          </w:tcPr>
          <w:p w14:paraId="326E7BE5">
            <w:pPr>
              <w:autoSpaceDE w:val="0"/>
              <w:autoSpaceDN w:val="0"/>
              <w:adjustRightInd w:val="0"/>
              <w:spacing w:line="276" w:lineRule="auto"/>
              <w:jc w:val="center"/>
              <w:rPr>
                <w:rFonts w:ascii="宋体" w:hAnsi="宋体"/>
                <w:szCs w:val="21"/>
              </w:rPr>
            </w:pPr>
          </w:p>
        </w:tc>
        <w:tc>
          <w:tcPr>
            <w:tcW w:w="2453" w:type="dxa"/>
            <w:vAlign w:val="center"/>
          </w:tcPr>
          <w:p w14:paraId="1D8E8D48">
            <w:pPr>
              <w:autoSpaceDE w:val="0"/>
              <w:autoSpaceDN w:val="0"/>
              <w:adjustRightInd w:val="0"/>
              <w:spacing w:line="276" w:lineRule="auto"/>
              <w:jc w:val="center"/>
              <w:rPr>
                <w:rFonts w:ascii="宋体" w:hAnsi="宋体"/>
                <w:szCs w:val="21"/>
              </w:rPr>
            </w:pPr>
            <w:r>
              <w:rPr>
                <w:rFonts w:hint="eastAsia" w:ascii="宋体" w:hAnsi="宋体"/>
                <w:szCs w:val="21"/>
              </w:rPr>
              <w:t>财务要求</w:t>
            </w:r>
          </w:p>
        </w:tc>
        <w:tc>
          <w:tcPr>
            <w:tcW w:w="5245" w:type="dxa"/>
            <w:vAlign w:val="center"/>
          </w:tcPr>
          <w:p w14:paraId="4214D710">
            <w:pPr>
              <w:autoSpaceDE w:val="0"/>
              <w:autoSpaceDN w:val="0"/>
              <w:adjustRightInd w:val="0"/>
              <w:spacing w:line="276" w:lineRule="auto"/>
              <w:rPr>
                <w:rFonts w:ascii="宋体" w:hAnsi="宋体"/>
                <w:szCs w:val="21"/>
              </w:rPr>
            </w:pPr>
            <w:r>
              <w:rPr>
                <w:rFonts w:hint="eastAsia" w:ascii="宋体" w:hAnsi="宋体"/>
                <w:szCs w:val="21"/>
              </w:rPr>
              <w:t>符合第二章“投标人须知”规定</w:t>
            </w:r>
          </w:p>
        </w:tc>
      </w:tr>
      <w:tr w14:paraId="663F1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29" w:type="dxa"/>
            <w:vMerge w:val="continue"/>
            <w:vAlign w:val="center"/>
          </w:tcPr>
          <w:p w14:paraId="19682C9F">
            <w:pPr>
              <w:autoSpaceDE w:val="0"/>
              <w:autoSpaceDN w:val="0"/>
              <w:adjustRightInd w:val="0"/>
              <w:spacing w:line="276" w:lineRule="auto"/>
              <w:jc w:val="center"/>
              <w:rPr>
                <w:rFonts w:ascii="宋体" w:hAnsi="宋体"/>
                <w:szCs w:val="21"/>
              </w:rPr>
            </w:pPr>
          </w:p>
        </w:tc>
        <w:tc>
          <w:tcPr>
            <w:tcW w:w="1155" w:type="dxa"/>
            <w:vMerge w:val="continue"/>
            <w:vAlign w:val="center"/>
          </w:tcPr>
          <w:p w14:paraId="15EB2929">
            <w:pPr>
              <w:autoSpaceDE w:val="0"/>
              <w:autoSpaceDN w:val="0"/>
              <w:adjustRightInd w:val="0"/>
              <w:spacing w:line="276" w:lineRule="auto"/>
              <w:jc w:val="center"/>
              <w:rPr>
                <w:rFonts w:ascii="宋体" w:hAnsi="宋体"/>
                <w:szCs w:val="21"/>
              </w:rPr>
            </w:pPr>
          </w:p>
        </w:tc>
        <w:tc>
          <w:tcPr>
            <w:tcW w:w="2453" w:type="dxa"/>
            <w:vAlign w:val="center"/>
          </w:tcPr>
          <w:p w14:paraId="1D28B25D">
            <w:pPr>
              <w:autoSpaceDE w:val="0"/>
              <w:autoSpaceDN w:val="0"/>
              <w:adjustRightInd w:val="0"/>
              <w:spacing w:line="276" w:lineRule="auto"/>
              <w:jc w:val="center"/>
              <w:rPr>
                <w:rFonts w:hint="eastAsia" w:ascii="宋体" w:hAnsi="宋体" w:eastAsia="宋体"/>
                <w:szCs w:val="21"/>
                <w:lang w:val="en-US" w:eastAsia="zh-CN"/>
              </w:rPr>
            </w:pPr>
            <w:r>
              <w:rPr>
                <w:rFonts w:hint="eastAsia" w:ascii="宋体" w:hAnsi="宋体"/>
                <w:szCs w:val="21"/>
              </w:rPr>
              <w:t>信誉</w:t>
            </w:r>
            <w:r>
              <w:rPr>
                <w:rFonts w:hint="eastAsia" w:ascii="宋体" w:hAnsi="宋体"/>
                <w:szCs w:val="21"/>
                <w:lang w:val="en-US" w:eastAsia="zh-CN"/>
              </w:rPr>
              <w:t>要求</w:t>
            </w:r>
          </w:p>
        </w:tc>
        <w:tc>
          <w:tcPr>
            <w:tcW w:w="5245" w:type="dxa"/>
            <w:vAlign w:val="center"/>
          </w:tcPr>
          <w:p w14:paraId="78848078">
            <w:pPr>
              <w:autoSpaceDE w:val="0"/>
              <w:autoSpaceDN w:val="0"/>
              <w:adjustRightInd w:val="0"/>
              <w:spacing w:line="276" w:lineRule="auto"/>
              <w:rPr>
                <w:rFonts w:ascii="宋体" w:hAnsi="宋体"/>
                <w:szCs w:val="21"/>
              </w:rPr>
            </w:pPr>
            <w:r>
              <w:rPr>
                <w:rFonts w:hint="eastAsia" w:ascii="宋体" w:hAnsi="宋体"/>
                <w:szCs w:val="21"/>
              </w:rPr>
              <w:t>符合第二章“投标人须知”规定</w:t>
            </w:r>
          </w:p>
        </w:tc>
      </w:tr>
      <w:tr w14:paraId="486AC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29" w:type="dxa"/>
            <w:vMerge w:val="restart"/>
            <w:vAlign w:val="center"/>
          </w:tcPr>
          <w:p w14:paraId="1A640149">
            <w:pPr>
              <w:autoSpaceDE w:val="0"/>
              <w:autoSpaceDN w:val="0"/>
              <w:adjustRightInd w:val="0"/>
              <w:spacing w:line="276" w:lineRule="auto"/>
              <w:jc w:val="center"/>
              <w:rPr>
                <w:rFonts w:ascii="宋体" w:hAnsi="宋体"/>
                <w:szCs w:val="21"/>
              </w:rPr>
            </w:pPr>
            <w:r>
              <w:rPr>
                <w:rFonts w:ascii="宋体" w:hAnsi="宋体"/>
                <w:szCs w:val="21"/>
              </w:rPr>
              <w:t>2.1.3</w:t>
            </w:r>
          </w:p>
        </w:tc>
        <w:tc>
          <w:tcPr>
            <w:tcW w:w="1155" w:type="dxa"/>
            <w:vMerge w:val="restart"/>
            <w:vAlign w:val="center"/>
          </w:tcPr>
          <w:p w14:paraId="009D54A0">
            <w:pPr>
              <w:autoSpaceDE w:val="0"/>
              <w:autoSpaceDN w:val="0"/>
              <w:adjustRightInd w:val="0"/>
              <w:spacing w:line="276" w:lineRule="auto"/>
              <w:jc w:val="center"/>
              <w:rPr>
                <w:rFonts w:ascii="宋体" w:hAnsi="宋体"/>
                <w:szCs w:val="21"/>
              </w:rPr>
            </w:pPr>
            <w:r>
              <w:rPr>
                <w:rFonts w:hint="eastAsia" w:ascii="宋体" w:hAnsi="宋体"/>
                <w:szCs w:val="21"/>
                <w:lang w:eastAsia="zh-CN"/>
              </w:rPr>
              <w:t>响应</w:t>
            </w:r>
            <w:r>
              <w:rPr>
                <w:rFonts w:hint="eastAsia" w:ascii="宋体" w:hAnsi="宋体"/>
                <w:szCs w:val="21"/>
              </w:rPr>
              <w:t>性评审标准</w:t>
            </w:r>
          </w:p>
        </w:tc>
        <w:tc>
          <w:tcPr>
            <w:tcW w:w="2453" w:type="dxa"/>
            <w:vAlign w:val="center"/>
          </w:tcPr>
          <w:p w14:paraId="39EA51CB">
            <w:pPr>
              <w:autoSpaceDE w:val="0"/>
              <w:autoSpaceDN w:val="0"/>
              <w:adjustRightInd w:val="0"/>
              <w:spacing w:line="276" w:lineRule="auto"/>
              <w:jc w:val="center"/>
              <w:rPr>
                <w:rFonts w:ascii="宋体" w:hAnsi="宋体"/>
                <w:szCs w:val="21"/>
              </w:rPr>
            </w:pPr>
            <w:r>
              <w:rPr>
                <w:rFonts w:hint="eastAsia" w:ascii="宋体" w:hAnsi="宋体"/>
                <w:szCs w:val="21"/>
              </w:rPr>
              <w:t>工期</w:t>
            </w:r>
          </w:p>
        </w:tc>
        <w:tc>
          <w:tcPr>
            <w:tcW w:w="5245" w:type="dxa"/>
            <w:vAlign w:val="center"/>
          </w:tcPr>
          <w:p w14:paraId="7B7833EB">
            <w:pPr>
              <w:autoSpaceDE w:val="0"/>
              <w:autoSpaceDN w:val="0"/>
              <w:adjustRightInd w:val="0"/>
              <w:spacing w:line="276" w:lineRule="auto"/>
              <w:rPr>
                <w:rFonts w:ascii="宋体" w:hAnsi="宋体"/>
                <w:szCs w:val="21"/>
              </w:rPr>
            </w:pPr>
            <w:r>
              <w:rPr>
                <w:rFonts w:hint="eastAsia" w:ascii="宋体" w:hAnsi="宋体"/>
                <w:szCs w:val="21"/>
              </w:rPr>
              <w:t>符合第二章“投标人须知”规定</w:t>
            </w:r>
          </w:p>
        </w:tc>
      </w:tr>
      <w:tr w14:paraId="482DF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29" w:type="dxa"/>
            <w:vMerge w:val="continue"/>
            <w:vAlign w:val="center"/>
          </w:tcPr>
          <w:p w14:paraId="65D081DD">
            <w:pPr>
              <w:autoSpaceDE w:val="0"/>
              <w:autoSpaceDN w:val="0"/>
              <w:adjustRightInd w:val="0"/>
              <w:spacing w:line="276" w:lineRule="auto"/>
              <w:ind w:firstLine="359" w:firstLineChars="171"/>
              <w:jc w:val="center"/>
              <w:rPr>
                <w:rFonts w:ascii="宋体" w:hAnsi="宋体"/>
                <w:szCs w:val="21"/>
              </w:rPr>
            </w:pPr>
          </w:p>
        </w:tc>
        <w:tc>
          <w:tcPr>
            <w:tcW w:w="1155" w:type="dxa"/>
            <w:vMerge w:val="continue"/>
            <w:vAlign w:val="center"/>
          </w:tcPr>
          <w:p w14:paraId="373D95C6">
            <w:pPr>
              <w:autoSpaceDE w:val="0"/>
              <w:autoSpaceDN w:val="0"/>
              <w:adjustRightInd w:val="0"/>
              <w:spacing w:line="276" w:lineRule="auto"/>
              <w:ind w:firstLine="359" w:firstLineChars="171"/>
              <w:jc w:val="center"/>
              <w:rPr>
                <w:rFonts w:ascii="宋体" w:hAnsi="宋体"/>
                <w:szCs w:val="21"/>
              </w:rPr>
            </w:pPr>
          </w:p>
        </w:tc>
        <w:tc>
          <w:tcPr>
            <w:tcW w:w="2453" w:type="dxa"/>
            <w:vAlign w:val="center"/>
          </w:tcPr>
          <w:p w14:paraId="07728287">
            <w:pPr>
              <w:autoSpaceDE w:val="0"/>
              <w:autoSpaceDN w:val="0"/>
              <w:adjustRightInd w:val="0"/>
              <w:spacing w:line="276" w:lineRule="auto"/>
              <w:jc w:val="center"/>
              <w:rPr>
                <w:rFonts w:ascii="宋体" w:hAnsi="宋体"/>
                <w:szCs w:val="21"/>
              </w:rPr>
            </w:pPr>
            <w:r>
              <w:rPr>
                <w:rFonts w:hint="eastAsia" w:ascii="宋体" w:hAnsi="宋体"/>
                <w:szCs w:val="21"/>
              </w:rPr>
              <w:t>工程质量</w:t>
            </w:r>
          </w:p>
        </w:tc>
        <w:tc>
          <w:tcPr>
            <w:tcW w:w="5245" w:type="dxa"/>
            <w:vAlign w:val="center"/>
          </w:tcPr>
          <w:p w14:paraId="333BBF81">
            <w:pPr>
              <w:autoSpaceDE w:val="0"/>
              <w:autoSpaceDN w:val="0"/>
              <w:adjustRightInd w:val="0"/>
              <w:spacing w:line="276" w:lineRule="auto"/>
              <w:rPr>
                <w:rFonts w:ascii="宋体" w:hAnsi="宋体"/>
                <w:szCs w:val="21"/>
              </w:rPr>
            </w:pPr>
            <w:r>
              <w:rPr>
                <w:rFonts w:hint="eastAsia" w:ascii="宋体" w:hAnsi="宋体"/>
                <w:szCs w:val="21"/>
              </w:rPr>
              <w:t>符合第二章“投标人须知”规定</w:t>
            </w:r>
          </w:p>
        </w:tc>
      </w:tr>
      <w:tr w14:paraId="662F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29" w:type="dxa"/>
            <w:vMerge w:val="continue"/>
            <w:vAlign w:val="center"/>
          </w:tcPr>
          <w:p w14:paraId="510E9C6D">
            <w:pPr>
              <w:autoSpaceDE w:val="0"/>
              <w:autoSpaceDN w:val="0"/>
              <w:adjustRightInd w:val="0"/>
              <w:spacing w:line="276" w:lineRule="auto"/>
              <w:ind w:firstLine="359" w:firstLineChars="171"/>
              <w:jc w:val="center"/>
              <w:rPr>
                <w:rFonts w:ascii="宋体" w:hAnsi="宋体"/>
                <w:szCs w:val="21"/>
              </w:rPr>
            </w:pPr>
          </w:p>
        </w:tc>
        <w:tc>
          <w:tcPr>
            <w:tcW w:w="1155" w:type="dxa"/>
            <w:vMerge w:val="continue"/>
            <w:vAlign w:val="center"/>
          </w:tcPr>
          <w:p w14:paraId="412F9431">
            <w:pPr>
              <w:autoSpaceDE w:val="0"/>
              <w:autoSpaceDN w:val="0"/>
              <w:adjustRightInd w:val="0"/>
              <w:spacing w:line="276" w:lineRule="auto"/>
              <w:ind w:firstLine="359" w:firstLineChars="171"/>
              <w:jc w:val="center"/>
              <w:rPr>
                <w:rFonts w:ascii="宋体" w:hAnsi="宋体"/>
                <w:szCs w:val="21"/>
              </w:rPr>
            </w:pPr>
          </w:p>
        </w:tc>
        <w:tc>
          <w:tcPr>
            <w:tcW w:w="2453" w:type="dxa"/>
            <w:vAlign w:val="center"/>
          </w:tcPr>
          <w:p w14:paraId="16351926">
            <w:pPr>
              <w:autoSpaceDE w:val="0"/>
              <w:autoSpaceDN w:val="0"/>
              <w:adjustRightInd w:val="0"/>
              <w:spacing w:line="276" w:lineRule="auto"/>
              <w:jc w:val="center"/>
              <w:rPr>
                <w:rFonts w:ascii="宋体" w:hAnsi="宋体"/>
                <w:szCs w:val="21"/>
              </w:rPr>
            </w:pPr>
            <w:r>
              <w:rPr>
                <w:rFonts w:hint="eastAsia" w:ascii="宋体" w:hAnsi="宋体"/>
                <w:szCs w:val="21"/>
              </w:rPr>
              <w:t>投标有效期</w:t>
            </w:r>
          </w:p>
        </w:tc>
        <w:tc>
          <w:tcPr>
            <w:tcW w:w="5245" w:type="dxa"/>
            <w:vAlign w:val="center"/>
          </w:tcPr>
          <w:p w14:paraId="221054EA">
            <w:pPr>
              <w:autoSpaceDE w:val="0"/>
              <w:autoSpaceDN w:val="0"/>
              <w:adjustRightInd w:val="0"/>
              <w:spacing w:line="276" w:lineRule="auto"/>
              <w:rPr>
                <w:rFonts w:ascii="宋体" w:hAnsi="宋体"/>
                <w:szCs w:val="21"/>
              </w:rPr>
            </w:pPr>
            <w:r>
              <w:rPr>
                <w:rFonts w:hint="eastAsia" w:ascii="宋体" w:hAnsi="宋体"/>
                <w:szCs w:val="21"/>
              </w:rPr>
              <w:t>符合第二章“投标人须知”规定</w:t>
            </w:r>
          </w:p>
        </w:tc>
      </w:tr>
      <w:tr w14:paraId="3956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29" w:type="dxa"/>
            <w:vMerge w:val="continue"/>
            <w:vAlign w:val="center"/>
          </w:tcPr>
          <w:p w14:paraId="35ABF639">
            <w:pPr>
              <w:autoSpaceDE w:val="0"/>
              <w:autoSpaceDN w:val="0"/>
              <w:adjustRightInd w:val="0"/>
              <w:spacing w:line="276" w:lineRule="auto"/>
              <w:ind w:firstLine="359" w:firstLineChars="171"/>
              <w:jc w:val="center"/>
              <w:rPr>
                <w:rFonts w:ascii="宋体" w:hAnsi="宋体"/>
                <w:szCs w:val="21"/>
              </w:rPr>
            </w:pPr>
          </w:p>
        </w:tc>
        <w:tc>
          <w:tcPr>
            <w:tcW w:w="1155" w:type="dxa"/>
            <w:vMerge w:val="continue"/>
            <w:vAlign w:val="center"/>
          </w:tcPr>
          <w:p w14:paraId="2FB1B833">
            <w:pPr>
              <w:autoSpaceDE w:val="0"/>
              <w:autoSpaceDN w:val="0"/>
              <w:adjustRightInd w:val="0"/>
              <w:spacing w:line="276" w:lineRule="auto"/>
              <w:ind w:firstLine="359" w:firstLineChars="171"/>
              <w:jc w:val="center"/>
              <w:rPr>
                <w:rFonts w:ascii="宋体" w:hAnsi="宋体"/>
                <w:szCs w:val="21"/>
              </w:rPr>
            </w:pPr>
          </w:p>
        </w:tc>
        <w:tc>
          <w:tcPr>
            <w:tcW w:w="2453" w:type="dxa"/>
            <w:vAlign w:val="center"/>
          </w:tcPr>
          <w:p w14:paraId="613E0BFE">
            <w:pPr>
              <w:autoSpaceDE w:val="0"/>
              <w:autoSpaceDN w:val="0"/>
              <w:adjustRightInd w:val="0"/>
              <w:spacing w:line="276" w:lineRule="auto"/>
              <w:jc w:val="center"/>
              <w:rPr>
                <w:rFonts w:ascii="宋体" w:hAnsi="宋体"/>
                <w:szCs w:val="21"/>
              </w:rPr>
            </w:pPr>
            <w:r>
              <w:rPr>
                <w:rFonts w:hint="eastAsia" w:ascii="宋体" w:hAnsi="宋体"/>
                <w:szCs w:val="21"/>
              </w:rPr>
              <w:t>投标保证金</w:t>
            </w:r>
          </w:p>
        </w:tc>
        <w:tc>
          <w:tcPr>
            <w:tcW w:w="5245" w:type="dxa"/>
            <w:vAlign w:val="center"/>
          </w:tcPr>
          <w:p w14:paraId="6D295D3B">
            <w:pPr>
              <w:autoSpaceDE w:val="0"/>
              <w:autoSpaceDN w:val="0"/>
              <w:adjustRightInd w:val="0"/>
              <w:spacing w:line="276" w:lineRule="auto"/>
              <w:rPr>
                <w:rFonts w:ascii="宋体" w:hAnsi="宋体"/>
                <w:szCs w:val="21"/>
              </w:rPr>
            </w:pPr>
            <w:r>
              <w:rPr>
                <w:rFonts w:hint="eastAsia" w:ascii="宋体" w:hAnsi="宋体"/>
                <w:szCs w:val="21"/>
              </w:rPr>
              <w:t>符合第二章“投标人须知”规定</w:t>
            </w:r>
          </w:p>
        </w:tc>
      </w:tr>
      <w:tr w14:paraId="71BA1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29" w:type="dxa"/>
            <w:vMerge w:val="continue"/>
            <w:vAlign w:val="center"/>
          </w:tcPr>
          <w:p w14:paraId="23EFC96E">
            <w:pPr>
              <w:autoSpaceDE w:val="0"/>
              <w:autoSpaceDN w:val="0"/>
              <w:adjustRightInd w:val="0"/>
              <w:spacing w:line="276" w:lineRule="auto"/>
              <w:ind w:firstLine="359" w:firstLineChars="171"/>
              <w:jc w:val="center"/>
              <w:rPr>
                <w:rFonts w:ascii="宋体" w:hAnsi="宋体"/>
                <w:szCs w:val="21"/>
              </w:rPr>
            </w:pPr>
          </w:p>
        </w:tc>
        <w:tc>
          <w:tcPr>
            <w:tcW w:w="1155" w:type="dxa"/>
            <w:vMerge w:val="continue"/>
            <w:vAlign w:val="center"/>
          </w:tcPr>
          <w:p w14:paraId="53D424EC">
            <w:pPr>
              <w:autoSpaceDE w:val="0"/>
              <w:autoSpaceDN w:val="0"/>
              <w:adjustRightInd w:val="0"/>
              <w:spacing w:line="276" w:lineRule="auto"/>
              <w:ind w:firstLine="359" w:firstLineChars="171"/>
              <w:jc w:val="center"/>
              <w:rPr>
                <w:rFonts w:ascii="宋体" w:hAnsi="宋体"/>
                <w:szCs w:val="21"/>
              </w:rPr>
            </w:pPr>
          </w:p>
        </w:tc>
        <w:tc>
          <w:tcPr>
            <w:tcW w:w="2453" w:type="dxa"/>
            <w:vAlign w:val="center"/>
          </w:tcPr>
          <w:p w14:paraId="070DDCC8">
            <w:pPr>
              <w:autoSpaceDE w:val="0"/>
              <w:autoSpaceDN w:val="0"/>
              <w:adjustRightInd w:val="0"/>
              <w:spacing w:line="276" w:lineRule="auto"/>
              <w:jc w:val="center"/>
              <w:rPr>
                <w:rFonts w:ascii="宋体" w:hAnsi="宋体"/>
                <w:szCs w:val="21"/>
              </w:rPr>
            </w:pPr>
            <w:r>
              <w:rPr>
                <w:rFonts w:hint="eastAsia" w:ascii="宋体" w:hAnsi="宋体"/>
                <w:szCs w:val="21"/>
              </w:rPr>
              <w:t>权利义务</w:t>
            </w:r>
          </w:p>
        </w:tc>
        <w:tc>
          <w:tcPr>
            <w:tcW w:w="5245" w:type="dxa"/>
            <w:vAlign w:val="center"/>
          </w:tcPr>
          <w:p w14:paraId="03EA3640">
            <w:pPr>
              <w:autoSpaceDE w:val="0"/>
              <w:autoSpaceDN w:val="0"/>
              <w:adjustRightInd w:val="0"/>
              <w:spacing w:line="276" w:lineRule="auto"/>
              <w:rPr>
                <w:rFonts w:ascii="宋体" w:hAnsi="宋体"/>
                <w:szCs w:val="21"/>
              </w:rPr>
            </w:pPr>
            <w:r>
              <w:rPr>
                <w:rFonts w:hint="eastAsia" w:ascii="宋体" w:hAnsi="宋体"/>
                <w:szCs w:val="21"/>
              </w:rPr>
              <w:t>投标函附录中的相关承诺符合或优于</w:t>
            </w:r>
            <w:r>
              <w:rPr>
                <w:rFonts w:hint="eastAsia" w:ascii="宋体" w:hAnsi="宋体"/>
                <w:szCs w:val="21"/>
                <w:lang w:eastAsia="zh-CN"/>
              </w:rPr>
              <w:t>招标文件</w:t>
            </w:r>
            <w:r>
              <w:rPr>
                <w:rFonts w:hint="eastAsia" w:ascii="宋体" w:hAnsi="宋体"/>
                <w:szCs w:val="21"/>
              </w:rPr>
              <w:t>相关规定</w:t>
            </w:r>
          </w:p>
        </w:tc>
      </w:tr>
      <w:tr w14:paraId="45D6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29" w:type="dxa"/>
            <w:vMerge w:val="continue"/>
            <w:vAlign w:val="center"/>
          </w:tcPr>
          <w:p w14:paraId="72347369">
            <w:pPr>
              <w:autoSpaceDE w:val="0"/>
              <w:autoSpaceDN w:val="0"/>
              <w:adjustRightInd w:val="0"/>
              <w:spacing w:line="276" w:lineRule="auto"/>
              <w:ind w:firstLine="359" w:firstLineChars="171"/>
              <w:jc w:val="center"/>
              <w:rPr>
                <w:rFonts w:ascii="宋体" w:hAnsi="宋体"/>
                <w:szCs w:val="21"/>
              </w:rPr>
            </w:pPr>
          </w:p>
        </w:tc>
        <w:tc>
          <w:tcPr>
            <w:tcW w:w="1155" w:type="dxa"/>
            <w:vMerge w:val="continue"/>
            <w:vAlign w:val="center"/>
          </w:tcPr>
          <w:p w14:paraId="3F4781CB">
            <w:pPr>
              <w:autoSpaceDE w:val="0"/>
              <w:autoSpaceDN w:val="0"/>
              <w:adjustRightInd w:val="0"/>
              <w:spacing w:line="276" w:lineRule="auto"/>
              <w:ind w:firstLine="359" w:firstLineChars="171"/>
              <w:jc w:val="center"/>
              <w:rPr>
                <w:rFonts w:ascii="宋体" w:hAnsi="宋体"/>
                <w:szCs w:val="21"/>
              </w:rPr>
            </w:pPr>
          </w:p>
        </w:tc>
        <w:tc>
          <w:tcPr>
            <w:tcW w:w="2453" w:type="dxa"/>
            <w:vAlign w:val="center"/>
          </w:tcPr>
          <w:p w14:paraId="62EEAB3D">
            <w:pPr>
              <w:autoSpaceDE w:val="0"/>
              <w:autoSpaceDN w:val="0"/>
              <w:adjustRightInd w:val="0"/>
              <w:spacing w:line="276" w:lineRule="auto"/>
              <w:jc w:val="center"/>
              <w:rPr>
                <w:rFonts w:ascii="宋体" w:hAnsi="宋体"/>
                <w:szCs w:val="21"/>
              </w:rPr>
            </w:pPr>
            <w:r>
              <w:rPr>
                <w:rFonts w:hint="eastAsia" w:ascii="宋体" w:hAnsi="宋体"/>
                <w:szCs w:val="21"/>
              </w:rPr>
              <w:t>已标价工程量清单</w:t>
            </w:r>
          </w:p>
        </w:tc>
        <w:tc>
          <w:tcPr>
            <w:tcW w:w="5245" w:type="dxa"/>
            <w:vAlign w:val="center"/>
          </w:tcPr>
          <w:p w14:paraId="78C9110B">
            <w:pPr>
              <w:autoSpaceDE w:val="0"/>
              <w:autoSpaceDN w:val="0"/>
              <w:adjustRightInd w:val="0"/>
              <w:spacing w:line="276" w:lineRule="auto"/>
              <w:rPr>
                <w:rFonts w:hint="eastAsia" w:ascii="宋体" w:hAnsi="宋体" w:eastAsia="宋体"/>
                <w:szCs w:val="21"/>
                <w:lang w:eastAsia="zh-CN"/>
              </w:rPr>
            </w:pPr>
            <w:r>
              <w:rPr>
                <w:rFonts w:hint="eastAsia" w:ascii="宋体" w:hAnsi="宋体"/>
                <w:szCs w:val="21"/>
              </w:rPr>
              <w:t>符合第五章“工程量清单”给出的项目名称、单位、数量</w:t>
            </w:r>
            <w:r>
              <w:rPr>
                <w:rFonts w:hint="eastAsia" w:ascii="宋体" w:hAnsi="宋体"/>
                <w:szCs w:val="21"/>
                <w:lang w:val="en-US" w:eastAsia="zh-CN"/>
              </w:rPr>
              <w:t>等</w:t>
            </w:r>
            <w:r>
              <w:rPr>
                <w:rFonts w:hint="eastAsia" w:ascii="宋体" w:hAnsi="宋体"/>
                <w:szCs w:val="21"/>
              </w:rPr>
              <w:t>。</w:t>
            </w:r>
          </w:p>
        </w:tc>
      </w:tr>
    </w:tbl>
    <w:p w14:paraId="31A5CBC7">
      <w:pPr>
        <w:spacing w:line="520" w:lineRule="exact"/>
        <w:rPr>
          <w:rFonts w:ascii="宋体" w:hAnsi="宋体"/>
          <w:b/>
          <w:szCs w:val="21"/>
        </w:rPr>
      </w:pPr>
      <w:bookmarkStart w:id="434" w:name="_Toc13046_WPSOffice_Level2"/>
      <w:bookmarkStart w:id="435" w:name="_Toc26461_WPSOffice_Level2"/>
      <w:bookmarkStart w:id="436" w:name="_Toc311279268"/>
      <w:r>
        <w:rPr>
          <w:rFonts w:hint="eastAsia" w:ascii="宋体" w:hAnsi="宋体"/>
          <w:b/>
          <w:szCs w:val="21"/>
          <w:lang w:val="en-US" w:eastAsia="zh-CN"/>
        </w:rPr>
        <w:t>五</w:t>
      </w:r>
      <w:r>
        <w:rPr>
          <w:rFonts w:hint="eastAsia" w:ascii="宋体" w:hAnsi="宋体"/>
          <w:b/>
          <w:szCs w:val="21"/>
          <w:lang w:eastAsia="zh-CN"/>
        </w:rPr>
        <w:t>、</w:t>
      </w:r>
      <w:r>
        <w:rPr>
          <w:rFonts w:hint="eastAsia" w:ascii="宋体" w:hAnsi="宋体"/>
          <w:b/>
          <w:szCs w:val="21"/>
        </w:rPr>
        <w:t>详细评审</w:t>
      </w:r>
      <w:bookmarkEnd w:id="434"/>
      <w:bookmarkEnd w:id="435"/>
      <w:bookmarkEnd w:id="436"/>
    </w:p>
    <w:p w14:paraId="522E228B">
      <w:pPr>
        <w:spacing w:line="360" w:lineRule="auto"/>
        <w:ind w:firstLine="357" w:firstLineChars="170"/>
        <w:rPr>
          <w:rFonts w:ascii="宋体" w:hAnsi="宋体"/>
          <w:bCs/>
          <w:spacing w:val="-5"/>
          <w:szCs w:val="21"/>
        </w:rPr>
      </w:pPr>
      <w:r>
        <w:rPr>
          <w:rFonts w:hint="eastAsia" w:ascii="宋体" w:hAnsi="宋体"/>
          <w:szCs w:val="21"/>
        </w:rPr>
        <w:t>评标委员会对通过初步评审的投标文件进行详细评审并评分，分值构成如下：</w:t>
      </w:r>
    </w:p>
    <w:p w14:paraId="53EF3300">
      <w:pPr>
        <w:spacing w:line="360" w:lineRule="auto"/>
        <w:rPr>
          <w:rFonts w:ascii="宋体" w:hAnsi="宋体"/>
          <w:szCs w:val="21"/>
        </w:rPr>
      </w:pPr>
      <w:r>
        <w:rPr>
          <w:rFonts w:hint="eastAsia" w:ascii="宋体" w:hAnsi="宋体"/>
          <w:szCs w:val="21"/>
        </w:rPr>
        <w:t>评标分值分配表：</w:t>
      </w:r>
    </w:p>
    <w:tbl>
      <w:tblPr>
        <w:tblStyle w:val="36"/>
        <w:tblW w:w="9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2268"/>
        <w:gridCol w:w="3969"/>
        <w:gridCol w:w="2002"/>
      </w:tblGrid>
      <w:tr w14:paraId="600F1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110" w:type="dxa"/>
            <w:vMerge w:val="restart"/>
            <w:tcBorders>
              <w:top w:val="single" w:color="auto" w:sz="4" w:space="0"/>
              <w:left w:val="single" w:color="auto" w:sz="4" w:space="0"/>
              <w:right w:val="single" w:color="auto" w:sz="4" w:space="0"/>
            </w:tcBorders>
            <w:vAlign w:val="center"/>
          </w:tcPr>
          <w:p w14:paraId="6EBD99ED">
            <w:pPr>
              <w:spacing w:line="440" w:lineRule="exact"/>
              <w:jc w:val="center"/>
              <w:rPr>
                <w:rFonts w:hint="eastAsia" w:ascii="宋体" w:hAnsi="宋体" w:eastAsia="宋体"/>
                <w:b/>
                <w:sz w:val="21"/>
                <w:szCs w:val="21"/>
                <w:lang w:eastAsia="zh-CN"/>
              </w:rPr>
            </w:pPr>
            <w:bookmarkStart w:id="437" w:name="_Toc476057332"/>
            <w:r>
              <w:rPr>
                <w:rFonts w:hint="eastAsia" w:ascii="宋体" w:hAnsi="宋体"/>
                <w:b/>
                <w:sz w:val="21"/>
                <w:szCs w:val="21"/>
                <w:lang w:eastAsia="zh-CN"/>
              </w:rPr>
              <w:t>综合评估法</w:t>
            </w:r>
          </w:p>
        </w:tc>
        <w:tc>
          <w:tcPr>
            <w:tcW w:w="2268" w:type="dxa"/>
            <w:tcBorders>
              <w:top w:val="single" w:color="auto" w:sz="4" w:space="0"/>
              <w:left w:val="single" w:color="auto" w:sz="4" w:space="0"/>
              <w:bottom w:val="single" w:color="auto" w:sz="4" w:space="0"/>
              <w:right w:val="single" w:color="auto" w:sz="4" w:space="0"/>
            </w:tcBorders>
            <w:vAlign w:val="center"/>
          </w:tcPr>
          <w:p w14:paraId="625B1166">
            <w:pPr>
              <w:spacing w:line="440" w:lineRule="exact"/>
              <w:jc w:val="center"/>
              <w:rPr>
                <w:rFonts w:ascii="宋体" w:hAnsi="宋体"/>
                <w:b/>
                <w:sz w:val="21"/>
                <w:szCs w:val="21"/>
              </w:rPr>
            </w:pPr>
            <w:r>
              <w:rPr>
                <w:rFonts w:hint="eastAsia" w:ascii="宋体" w:hAnsi="宋体"/>
                <w:b/>
                <w:sz w:val="21"/>
                <w:szCs w:val="21"/>
              </w:rPr>
              <w:t>评分因素及分值</w:t>
            </w:r>
          </w:p>
        </w:tc>
        <w:tc>
          <w:tcPr>
            <w:tcW w:w="3969" w:type="dxa"/>
            <w:tcBorders>
              <w:top w:val="single" w:color="auto" w:sz="4" w:space="0"/>
              <w:left w:val="single" w:color="auto" w:sz="4" w:space="0"/>
              <w:bottom w:val="single" w:color="auto" w:sz="4" w:space="0"/>
              <w:right w:val="single" w:color="auto" w:sz="4" w:space="0"/>
            </w:tcBorders>
            <w:vAlign w:val="center"/>
          </w:tcPr>
          <w:p w14:paraId="6246E3C9">
            <w:pPr>
              <w:spacing w:line="440" w:lineRule="exact"/>
              <w:jc w:val="center"/>
              <w:rPr>
                <w:rFonts w:hint="default" w:ascii="宋体" w:hAnsi="宋体" w:eastAsia="宋体"/>
                <w:b/>
                <w:sz w:val="21"/>
                <w:szCs w:val="21"/>
                <w:lang w:val="en-US" w:eastAsia="zh-CN"/>
              </w:rPr>
            </w:pPr>
            <w:r>
              <w:rPr>
                <w:rFonts w:hint="eastAsia" w:ascii="宋体" w:hAnsi="宋体"/>
                <w:b/>
                <w:sz w:val="21"/>
                <w:szCs w:val="21"/>
                <w:lang w:val="en-US" w:eastAsia="zh-CN"/>
              </w:rPr>
              <w:t>评审项</w:t>
            </w:r>
          </w:p>
        </w:tc>
        <w:tc>
          <w:tcPr>
            <w:tcW w:w="2002" w:type="dxa"/>
            <w:tcBorders>
              <w:top w:val="single" w:color="auto" w:sz="4" w:space="0"/>
              <w:left w:val="single" w:color="auto" w:sz="4" w:space="0"/>
              <w:bottom w:val="single" w:color="auto" w:sz="4" w:space="0"/>
              <w:right w:val="single" w:color="auto" w:sz="4" w:space="0"/>
            </w:tcBorders>
            <w:vAlign w:val="center"/>
          </w:tcPr>
          <w:p w14:paraId="2CAB2F3B">
            <w:pPr>
              <w:spacing w:line="440" w:lineRule="exact"/>
              <w:jc w:val="center"/>
              <w:rPr>
                <w:rFonts w:ascii="宋体" w:hAnsi="宋体"/>
                <w:b/>
                <w:sz w:val="21"/>
                <w:szCs w:val="21"/>
              </w:rPr>
            </w:pPr>
            <w:r>
              <w:rPr>
                <w:rFonts w:hint="eastAsia" w:ascii="宋体" w:hAnsi="宋体"/>
                <w:b/>
                <w:sz w:val="21"/>
                <w:szCs w:val="21"/>
              </w:rPr>
              <w:t>分值</w:t>
            </w:r>
          </w:p>
        </w:tc>
      </w:tr>
      <w:tr w14:paraId="5D60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10" w:type="dxa"/>
            <w:vMerge w:val="continue"/>
            <w:tcBorders>
              <w:left w:val="single" w:color="auto" w:sz="4" w:space="0"/>
              <w:right w:val="single" w:color="auto" w:sz="4" w:space="0"/>
            </w:tcBorders>
            <w:vAlign w:val="center"/>
          </w:tcPr>
          <w:p w14:paraId="26EC5F10">
            <w:pPr>
              <w:spacing w:line="440" w:lineRule="exact"/>
              <w:jc w:val="center"/>
              <w:rPr>
                <w:rFonts w:ascii="宋体" w:hAnsi="宋体"/>
                <w:b/>
                <w:sz w:val="21"/>
                <w:szCs w:val="21"/>
              </w:rPr>
            </w:pPr>
          </w:p>
        </w:tc>
        <w:tc>
          <w:tcPr>
            <w:tcW w:w="2268" w:type="dxa"/>
            <w:vMerge w:val="restart"/>
            <w:tcBorders>
              <w:top w:val="single" w:color="auto" w:sz="4" w:space="0"/>
              <w:left w:val="single" w:color="auto" w:sz="4" w:space="0"/>
              <w:right w:val="single" w:color="auto" w:sz="4" w:space="0"/>
            </w:tcBorders>
            <w:vAlign w:val="center"/>
          </w:tcPr>
          <w:p w14:paraId="16871D1C">
            <w:pPr>
              <w:spacing w:line="440" w:lineRule="exact"/>
              <w:jc w:val="center"/>
              <w:rPr>
                <w:rFonts w:ascii="宋体" w:hAnsi="宋体"/>
                <w:b/>
                <w:sz w:val="21"/>
                <w:szCs w:val="21"/>
              </w:rPr>
            </w:pPr>
            <w:r>
              <w:rPr>
                <w:rFonts w:hint="eastAsia" w:ascii="宋体" w:hAnsi="宋体"/>
                <w:b/>
                <w:sz w:val="21"/>
                <w:szCs w:val="21"/>
              </w:rPr>
              <w:t>技术部分评审（</w:t>
            </w:r>
            <w:r>
              <w:rPr>
                <w:rFonts w:hint="eastAsia" w:ascii="宋体" w:hAnsi="宋体"/>
                <w:b/>
                <w:sz w:val="21"/>
                <w:szCs w:val="21"/>
                <w:lang w:val="en-US" w:eastAsia="zh-CN"/>
              </w:rPr>
              <w:t>60</w:t>
            </w:r>
            <w:r>
              <w:rPr>
                <w:rFonts w:hint="eastAsia" w:ascii="宋体" w:hAnsi="宋体"/>
                <w:b/>
                <w:sz w:val="21"/>
                <w:szCs w:val="21"/>
              </w:rPr>
              <w:t>分）</w:t>
            </w:r>
          </w:p>
        </w:tc>
        <w:tc>
          <w:tcPr>
            <w:tcW w:w="3969" w:type="dxa"/>
            <w:tcBorders>
              <w:top w:val="single" w:color="auto" w:sz="4" w:space="0"/>
              <w:left w:val="single" w:color="auto" w:sz="4" w:space="0"/>
              <w:bottom w:val="single" w:color="auto" w:sz="4" w:space="0"/>
              <w:right w:val="single" w:color="auto" w:sz="4" w:space="0"/>
            </w:tcBorders>
            <w:vAlign w:val="center"/>
          </w:tcPr>
          <w:p w14:paraId="33406B48">
            <w:pPr>
              <w:rPr>
                <w:rFonts w:hint="eastAsia" w:ascii="宋体" w:hAnsi="宋体" w:cs="宋体"/>
                <w:kern w:val="0"/>
                <w:sz w:val="21"/>
                <w:szCs w:val="21"/>
              </w:rPr>
            </w:pPr>
            <w:r>
              <w:rPr>
                <w:rFonts w:hint="eastAsia" w:ascii="宋体" w:hAnsi="宋体" w:cs="宋体"/>
                <w:kern w:val="0"/>
                <w:sz w:val="21"/>
                <w:szCs w:val="21"/>
              </w:rPr>
              <w:t>施工总承包管理方案与措施</w:t>
            </w:r>
          </w:p>
        </w:tc>
        <w:tc>
          <w:tcPr>
            <w:tcW w:w="2002" w:type="dxa"/>
            <w:tcBorders>
              <w:top w:val="single" w:color="auto" w:sz="4" w:space="0"/>
              <w:left w:val="single" w:color="auto" w:sz="4" w:space="0"/>
              <w:bottom w:val="single" w:color="auto" w:sz="4" w:space="0"/>
              <w:right w:val="single" w:color="auto" w:sz="4" w:space="0"/>
            </w:tcBorders>
            <w:vAlign w:val="center"/>
          </w:tcPr>
          <w:p w14:paraId="28750D3A">
            <w:pPr>
              <w:jc w:val="center"/>
              <w:rPr>
                <w:rFonts w:hint="eastAsia" w:ascii="宋体" w:hAnsi="宋体" w:cs="宋体"/>
                <w:kern w:val="0"/>
                <w:sz w:val="21"/>
                <w:szCs w:val="21"/>
              </w:rPr>
            </w:pPr>
            <w:r>
              <w:rPr>
                <w:rFonts w:hint="eastAsia" w:ascii="宋体" w:hAnsi="宋体" w:cs="宋体"/>
                <w:kern w:val="0"/>
                <w:sz w:val="21"/>
                <w:szCs w:val="21"/>
                <w:lang w:val="en-US" w:eastAsia="zh-CN"/>
              </w:rPr>
              <w:t>15</w:t>
            </w:r>
            <w:r>
              <w:rPr>
                <w:rFonts w:hint="eastAsia" w:ascii="宋体" w:hAnsi="宋体" w:cs="宋体"/>
                <w:kern w:val="0"/>
                <w:sz w:val="21"/>
                <w:szCs w:val="21"/>
              </w:rPr>
              <w:t>分</w:t>
            </w:r>
          </w:p>
        </w:tc>
      </w:tr>
      <w:tr w14:paraId="2649C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10" w:type="dxa"/>
            <w:vMerge w:val="continue"/>
            <w:tcBorders>
              <w:left w:val="single" w:color="auto" w:sz="4" w:space="0"/>
              <w:right w:val="single" w:color="auto" w:sz="4" w:space="0"/>
            </w:tcBorders>
            <w:vAlign w:val="center"/>
          </w:tcPr>
          <w:p w14:paraId="2E267B80">
            <w:pPr>
              <w:spacing w:line="440" w:lineRule="exact"/>
              <w:jc w:val="center"/>
              <w:rPr>
                <w:rFonts w:ascii="宋体" w:hAnsi="宋体"/>
                <w:b/>
                <w:sz w:val="21"/>
                <w:szCs w:val="21"/>
              </w:rPr>
            </w:pPr>
          </w:p>
        </w:tc>
        <w:tc>
          <w:tcPr>
            <w:tcW w:w="2268" w:type="dxa"/>
            <w:vMerge w:val="continue"/>
            <w:tcBorders>
              <w:left w:val="single" w:color="auto" w:sz="4" w:space="0"/>
              <w:right w:val="single" w:color="auto" w:sz="4" w:space="0"/>
            </w:tcBorders>
            <w:vAlign w:val="center"/>
          </w:tcPr>
          <w:p w14:paraId="35C1D130">
            <w:pPr>
              <w:spacing w:line="440" w:lineRule="exact"/>
              <w:jc w:val="center"/>
              <w:rPr>
                <w:rFonts w:ascii="宋体" w:hAnsi="宋体"/>
                <w:b/>
                <w:sz w:val="21"/>
                <w:szCs w:val="21"/>
              </w:rPr>
            </w:pPr>
          </w:p>
        </w:tc>
        <w:tc>
          <w:tcPr>
            <w:tcW w:w="3969" w:type="dxa"/>
            <w:tcBorders>
              <w:top w:val="single" w:color="auto" w:sz="4" w:space="0"/>
              <w:left w:val="single" w:color="auto" w:sz="4" w:space="0"/>
              <w:bottom w:val="single" w:color="auto" w:sz="4" w:space="0"/>
              <w:right w:val="single" w:color="auto" w:sz="4" w:space="0"/>
            </w:tcBorders>
            <w:vAlign w:val="center"/>
          </w:tcPr>
          <w:p w14:paraId="46B74369">
            <w:pPr>
              <w:rPr>
                <w:rFonts w:hint="eastAsia" w:ascii="宋体" w:hAnsi="宋体" w:cs="宋体"/>
                <w:kern w:val="0"/>
                <w:sz w:val="21"/>
                <w:szCs w:val="21"/>
              </w:rPr>
            </w:pPr>
            <w:r>
              <w:rPr>
                <w:rFonts w:hint="eastAsia" w:ascii="宋体" w:hAnsi="宋体" w:cs="宋体"/>
                <w:kern w:val="0"/>
                <w:sz w:val="21"/>
                <w:szCs w:val="21"/>
              </w:rPr>
              <w:t>施工方案</w:t>
            </w:r>
            <w:r>
              <w:rPr>
                <w:rFonts w:hint="eastAsia" w:ascii="宋体" w:hAnsi="宋体" w:cs="宋体"/>
                <w:kern w:val="0"/>
                <w:sz w:val="21"/>
                <w:szCs w:val="21"/>
                <w:lang w:val="en-US" w:eastAsia="zh-CN"/>
              </w:rPr>
              <w:t>与技术措施</w:t>
            </w:r>
          </w:p>
        </w:tc>
        <w:tc>
          <w:tcPr>
            <w:tcW w:w="2002" w:type="dxa"/>
            <w:tcBorders>
              <w:top w:val="single" w:color="auto" w:sz="4" w:space="0"/>
              <w:left w:val="single" w:color="auto" w:sz="4" w:space="0"/>
              <w:bottom w:val="single" w:color="auto" w:sz="4" w:space="0"/>
              <w:right w:val="single" w:color="auto" w:sz="4" w:space="0"/>
            </w:tcBorders>
            <w:vAlign w:val="center"/>
          </w:tcPr>
          <w:p w14:paraId="665B609D">
            <w:pPr>
              <w:jc w:val="center"/>
              <w:rPr>
                <w:rFonts w:hint="eastAsia" w:ascii="宋体" w:hAnsi="宋体" w:cs="宋体"/>
                <w:kern w:val="0"/>
                <w:sz w:val="21"/>
                <w:szCs w:val="21"/>
              </w:rPr>
            </w:pPr>
            <w:r>
              <w:rPr>
                <w:rFonts w:hint="eastAsia" w:ascii="宋体" w:hAnsi="宋体" w:cs="宋体"/>
                <w:kern w:val="0"/>
                <w:sz w:val="21"/>
                <w:szCs w:val="21"/>
                <w:lang w:val="en-US" w:eastAsia="zh-CN"/>
              </w:rPr>
              <w:t>15</w:t>
            </w:r>
            <w:r>
              <w:rPr>
                <w:rFonts w:hint="eastAsia" w:ascii="宋体" w:hAnsi="宋体" w:cs="宋体"/>
                <w:kern w:val="0"/>
                <w:sz w:val="21"/>
                <w:szCs w:val="21"/>
              </w:rPr>
              <w:t>分</w:t>
            </w:r>
          </w:p>
        </w:tc>
      </w:tr>
      <w:tr w14:paraId="46477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110" w:type="dxa"/>
            <w:vMerge w:val="continue"/>
            <w:tcBorders>
              <w:left w:val="single" w:color="auto" w:sz="4" w:space="0"/>
              <w:right w:val="single" w:color="auto" w:sz="4" w:space="0"/>
            </w:tcBorders>
            <w:vAlign w:val="center"/>
          </w:tcPr>
          <w:p w14:paraId="0573A74D">
            <w:pPr>
              <w:spacing w:line="440" w:lineRule="exact"/>
              <w:jc w:val="center"/>
              <w:rPr>
                <w:rFonts w:ascii="宋体" w:hAnsi="宋体"/>
                <w:b/>
                <w:sz w:val="21"/>
                <w:szCs w:val="21"/>
              </w:rPr>
            </w:pPr>
          </w:p>
        </w:tc>
        <w:tc>
          <w:tcPr>
            <w:tcW w:w="2268" w:type="dxa"/>
            <w:vMerge w:val="continue"/>
            <w:tcBorders>
              <w:left w:val="single" w:color="auto" w:sz="4" w:space="0"/>
              <w:right w:val="single" w:color="auto" w:sz="4" w:space="0"/>
            </w:tcBorders>
            <w:vAlign w:val="center"/>
          </w:tcPr>
          <w:p w14:paraId="4F54AA47">
            <w:pPr>
              <w:spacing w:line="440" w:lineRule="exact"/>
              <w:jc w:val="center"/>
              <w:rPr>
                <w:rFonts w:ascii="宋体" w:hAnsi="宋体"/>
                <w:b/>
                <w:sz w:val="21"/>
                <w:szCs w:val="21"/>
              </w:rPr>
            </w:pPr>
          </w:p>
        </w:tc>
        <w:tc>
          <w:tcPr>
            <w:tcW w:w="3969" w:type="dxa"/>
            <w:tcBorders>
              <w:top w:val="single" w:color="auto" w:sz="4" w:space="0"/>
              <w:left w:val="single" w:color="auto" w:sz="4" w:space="0"/>
              <w:bottom w:val="single" w:color="auto" w:sz="4" w:space="0"/>
              <w:right w:val="single" w:color="auto" w:sz="4" w:space="0"/>
            </w:tcBorders>
            <w:vAlign w:val="center"/>
          </w:tcPr>
          <w:p w14:paraId="39448598">
            <w:pPr>
              <w:rPr>
                <w:rFonts w:hint="eastAsia" w:ascii="宋体" w:hAnsi="宋体" w:cs="宋体"/>
                <w:kern w:val="0"/>
                <w:sz w:val="21"/>
                <w:szCs w:val="21"/>
              </w:rPr>
            </w:pPr>
            <w:r>
              <w:rPr>
                <w:rFonts w:hint="eastAsia" w:ascii="宋体" w:hAnsi="宋体" w:cs="宋体"/>
                <w:kern w:val="0"/>
                <w:sz w:val="21"/>
                <w:szCs w:val="21"/>
              </w:rPr>
              <w:t>质量承诺及</w:t>
            </w:r>
            <w:r>
              <w:rPr>
                <w:rFonts w:hint="eastAsia" w:ascii="宋体" w:hAnsi="宋体" w:cs="宋体"/>
                <w:kern w:val="0"/>
                <w:sz w:val="21"/>
                <w:szCs w:val="21"/>
                <w:lang w:val="en-US" w:eastAsia="zh-CN"/>
              </w:rPr>
              <w:t>保障</w:t>
            </w:r>
            <w:r>
              <w:rPr>
                <w:rFonts w:hint="eastAsia" w:ascii="宋体" w:hAnsi="宋体" w:cs="宋体"/>
                <w:kern w:val="0"/>
                <w:sz w:val="21"/>
                <w:szCs w:val="21"/>
              </w:rPr>
              <w:t>措施</w:t>
            </w:r>
          </w:p>
        </w:tc>
        <w:tc>
          <w:tcPr>
            <w:tcW w:w="2002" w:type="dxa"/>
            <w:tcBorders>
              <w:top w:val="single" w:color="auto" w:sz="4" w:space="0"/>
              <w:left w:val="single" w:color="auto" w:sz="4" w:space="0"/>
              <w:bottom w:val="single" w:color="auto" w:sz="4" w:space="0"/>
              <w:right w:val="single" w:color="auto" w:sz="4" w:space="0"/>
            </w:tcBorders>
            <w:vAlign w:val="center"/>
          </w:tcPr>
          <w:p w14:paraId="0F6DC77F">
            <w:pPr>
              <w:jc w:val="center"/>
              <w:rPr>
                <w:rFonts w:hint="eastAsia" w:ascii="宋体" w:hAnsi="宋体" w:cs="宋体"/>
                <w:kern w:val="0"/>
                <w:sz w:val="21"/>
                <w:szCs w:val="21"/>
              </w:rPr>
            </w:pPr>
            <w:r>
              <w:rPr>
                <w:rFonts w:hint="eastAsia" w:ascii="宋体" w:hAnsi="宋体" w:cs="宋体"/>
                <w:kern w:val="0"/>
                <w:sz w:val="21"/>
                <w:szCs w:val="21"/>
                <w:lang w:val="en-US" w:eastAsia="zh-CN"/>
              </w:rPr>
              <w:t>6</w:t>
            </w:r>
            <w:r>
              <w:rPr>
                <w:rFonts w:hint="eastAsia" w:ascii="宋体" w:hAnsi="宋体" w:cs="宋体"/>
                <w:kern w:val="0"/>
                <w:sz w:val="21"/>
                <w:szCs w:val="21"/>
              </w:rPr>
              <w:t>分</w:t>
            </w:r>
          </w:p>
        </w:tc>
      </w:tr>
      <w:tr w14:paraId="677F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10" w:type="dxa"/>
            <w:vMerge w:val="continue"/>
            <w:tcBorders>
              <w:left w:val="single" w:color="auto" w:sz="4" w:space="0"/>
              <w:right w:val="single" w:color="auto" w:sz="4" w:space="0"/>
            </w:tcBorders>
            <w:vAlign w:val="center"/>
          </w:tcPr>
          <w:p w14:paraId="77F28665">
            <w:pPr>
              <w:spacing w:line="440" w:lineRule="exact"/>
              <w:jc w:val="center"/>
              <w:rPr>
                <w:rFonts w:ascii="宋体" w:hAnsi="宋体"/>
                <w:b/>
                <w:sz w:val="21"/>
                <w:szCs w:val="21"/>
              </w:rPr>
            </w:pPr>
          </w:p>
        </w:tc>
        <w:tc>
          <w:tcPr>
            <w:tcW w:w="2268" w:type="dxa"/>
            <w:vMerge w:val="continue"/>
            <w:tcBorders>
              <w:left w:val="single" w:color="auto" w:sz="4" w:space="0"/>
              <w:right w:val="single" w:color="auto" w:sz="4" w:space="0"/>
            </w:tcBorders>
            <w:vAlign w:val="center"/>
          </w:tcPr>
          <w:p w14:paraId="0673B444">
            <w:pPr>
              <w:spacing w:line="440" w:lineRule="exact"/>
              <w:jc w:val="center"/>
              <w:rPr>
                <w:rFonts w:ascii="宋体" w:hAnsi="宋体"/>
                <w:b/>
                <w:sz w:val="21"/>
                <w:szCs w:val="21"/>
              </w:rPr>
            </w:pPr>
          </w:p>
        </w:tc>
        <w:tc>
          <w:tcPr>
            <w:tcW w:w="3969" w:type="dxa"/>
            <w:tcBorders>
              <w:top w:val="single" w:color="auto" w:sz="4" w:space="0"/>
              <w:left w:val="single" w:color="auto" w:sz="4" w:space="0"/>
              <w:bottom w:val="single" w:color="auto" w:sz="4" w:space="0"/>
              <w:right w:val="single" w:color="auto" w:sz="4" w:space="0"/>
            </w:tcBorders>
            <w:vAlign w:val="center"/>
          </w:tcPr>
          <w:p w14:paraId="4383A902">
            <w:pPr>
              <w:rPr>
                <w:rFonts w:hint="eastAsia" w:ascii="宋体" w:hAnsi="宋体" w:cs="宋体"/>
                <w:kern w:val="0"/>
                <w:sz w:val="21"/>
                <w:szCs w:val="21"/>
              </w:rPr>
            </w:pPr>
            <w:r>
              <w:rPr>
                <w:rFonts w:hint="eastAsia" w:ascii="宋体" w:hAnsi="宋体" w:cs="宋体"/>
                <w:kern w:val="0"/>
                <w:sz w:val="21"/>
                <w:szCs w:val="21"/>
              </w:rPr>
              <w:t>安全生产、文明施工、环境保护措施</w:t>
            </w:r>
          </w:p>
        </w:tc>
        <w:tc>
          <w:tcPr>
            <w:tcW w:w="2002" w:type="dxa"/>
            <w:tcBorders>
              <w:top w:val="single" w:color="auto" w:sz="4" w:space="0"/>
              <w:left w:val="single" w:color="auto" w:sz="4" w:space="0"/>
              <w:bottom w:val="single" w:color="auto" w:sz="4" w:space="0"/>
              <w:right w:val="single" w:color="auto" w:sz="4" w:space="0"/>
            </w:tcBorders>
            <w:vAlign w:val="center"/>
          </w:tcPr>
          <w:p w14:paraId="20BB61D9">
            <w:pPr>
              <w:jc w:val="center"/>
              <w:rPr>
                <w:rFonts w:hint="eastAsia" w:ascii="宋体" w:hAnsi="宋体" w:cs="宋体"/>
                <w:kern w:val="0"/>
                <w:sz w:val="21"/>
                <w:szCs w:val="21"/>
              </w:rPr>
            </w:pPr>
            <w:r>
              <w:rPr>
                <w:rFonts w:hint="eastAsia" w:ascii="宋体" w:hAnsi="宋体" w:cs="宋体"/>
                <w:kern w:val="0"/>
                <w:sz w:val="21"/>
                <w:szCs w:val="21"/>
                <w:lang w:val="en-US" w:eastAsia="zh-CN"/>
              </w:rPr>
              <w:t>6</w:t>
            </w:r>
            <w:r>
              <w:rPr>
                <w:rFonts w:hint="eastAsia" w:ascii="宋体" w:hAnsi="宋体" w:cs="宋体"/>
                <w:kern w:val="0"/>
                <w:sz w:val="21"/>
                <w:szCs w:val="21"/>
              </w:rPr>
              <w:t>分</w:t>
            </w:r>
          </w:p>
        </w:tc>
      </w:tr>
      <w:tr w14:paraId="06708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10" w:type="dxa"/>
            <w:vMerge w:val="continue"/>
            <w:tcBorders>
              <w:left w:val="single" w:color="auto" w:sz="4" w:space="0"/>
              <w:right w:val="single" w:color="auto" w:sz="4" w:space="0"/>
            </w:tcBorders>
            <w:vAlign w:val="center"/>
          </w:tcPr>
          <w:p w14:paraId="431726F5">
            <w:pPr>
              <w:spacing w:line="440" w:lineRule="exact"/>
              <w:jc w:val="center"/>
              <w:rPr>
                <w:rFonts w:ascii="宋体" w:hAnsi="宋体"/>
                <w:b/>
                <w:sz w:val="21"/>
                <w:szCs w:val="21"/>
              </w:rPr>
            </w:pPr>
          </w:p>
        </w:tc>
        <w:tc>
          <w:tcPr>
            <w:tcW w:w="2268" w:type="dxa"/>
            <w:vMerge w:val="continue"/>
            <w:tcBorders>
              <w:left w:val="single" w:color="auto" w:sz="4" w:space="0"/>
              <w:right w:val="single" w:color="auto" w:sz="4" w:space="0"/>
            </w:tcBorders>
            <w:vAlign w:val="center"/>
          </w:tcPr>
          <w:p w14:paraId="4F3AED56">
            <w:pPr>
              <w:spacing w:line="440" w:lineRule="exact"/>
              <w:jc w:val="center"/>
              <w:rPr>
                <w:rFonts w:ascii="宋体" w:hAnsi="宋体"/>
                <w:b/>
                <w:sz w:val="21"/>
                <w:szCs w:val="21"/>
              </w:rPr>
            </w:pPr>
          </w:p>
        </w:tc>
        <w:tc>
          <w:tcPr>
            <w:tcW w:w="3969" w:type="dxa"/>
            <w:tcBorders>
              <w:top w:val="single" w:color="auto" w:sz="4" w:space="0"/>
              <w:left w:val="single" w:color="auto" w:sz="4" w:space="0"/>
              <w:bottom w:val="single" w:color="auto" w:sz="4" w:space="0"/>
              <w:right w:val="single" w:color="auto" w:sz="4" w:space="0"/>
            </w:tcBorders>
            <w:vAlign w:val="center"/>
          </w:tcPr>
          <w:p w14:paraId="5F2AC220">
            <w:pPr>
              <w:rPr>
                <w:rFonts w:hint="eastAsia" w:ascii="宋体" w:hAnsi="宋体" w:cs="宋体"/>
                <w:kern w:val="0"/>
                <w:sz w:val="21"/>
                <w:szCs w:val="21"/>
              </w:rPr>
            </w:pPr>
            <w:r>
              <w:rPr>
                <w:rFonts w:hint="eastAsia" w:ascii="宋体" w:hAnsi="宋体" w:cs="宋体"/>
                <w:kern w:val="0"/>
                <w:sz w:val="21"/>
                <w:szCs w:val="21"/>
                <w:lang w:val="en-US" w:eastAsia="zh-CN"/>
              </w:rPr>
              <w:t>工程进度计划与保证措施</w:t>
            </w:r>
          </w:p>
        </w:tc>
        <w:tc>
          <w:tcPr>
            <w:tcW w:w="2002" w:type="dxa"/>
            <w:tcBorders>
              <w:top w:val="single" w:color="auto" w:sz="4" w:space="0"/>
              <w:left w:val="single" w:color="auto" w:sz="4" w:space="0"/>
              <w:bottom w:val="single" w:color="auto" w:sz="4" w:space="0"/>
              <w:right w:val="single" w:color="auto" w:sz="4" w:space="0"/>
            </w:tcBorders>
            <w:vAlign w:val="center"/>
          </w:tcPr>
          <w:p w14:paraId="171100CF">
            <w:pPr>
              <w:jc w:val="center"/>
              <w:rPr>
                <w:rFonts w:hint="eastAsia" w:ascii="宋体" w:hAnsi="宋体" w:cs="宋体"/>
                <w:kern w:val="0"/>
                <w:sz w:val="21"/>
                <w:szCs w:val="21"/>
              </w:rPr>
            </w:pPr>
            <w:r>
              <w:rPr>
                <w:rFonts w:hint="eastAsia" w:ascii="宋体" w:hAnsi="宋体" w:cs="宋体"/>
                <w:kern w:val="0"/>
                <w:sz w:val="21"/>
                <w:szCs w:val="21"/>
                <w:lang w:val="en-US" w:eastAsia="zh-CN"/>
              </w:rPr>
              <w:t>6</w:t>
            </w:r>
            <w:r>
              <w:rPr>
                <w:rFonts w:hint="eastAsia" w:ascii="宋体" w:hAnsi="宋体" w:cs="宋体"/>
                <w:kern w:val="0"/>
                <w:sz w:val="21"/>
                <w:szCs w:val="21"/>
              </w:rPr>
              <w:t>分</w:t>
            </w:r>
          </w:p>
        </w:tc>
      </w:tr>
      <w:tr w14:paraId="04CD3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110" w:type="dxa"/>
            <w:vMerge w:val="continue"/>
            <w:tcBorders>
              <w:left w:val="single" w:color="auto" w:sz="4" w:space="0"/>
              <w:right w:val="single" w:color="auto" w:sz="4" w:space="0"/>
            </w:tcBorders>
            <w:vAlign w:val="center"/>
          </w:tcPr>
          <w:p w14:paraId="1452C31F">
            <w:pPr>
              <w:spacing w:line="440" w:lineRule="exact"/>
              <w:jc w:val="center"/>
              <w:rPr>
                <w:rFonts w:ascii="宋体" w:hAnsi="宋体"/>
                <w:b/>
                <w:sz w:val="21"/>
                <w:szCs w:val="21"/>
              </w:rPr>
            </w:pPr>
          </w:p>
        </w:tc>
        <w:tc>
          <w:tcPr>
            <w:tcW w:w="2268" w:type="dxa"/>
            <w:vMerge w:val="continue"/>
            <w:tcBorders>
              <w:left w:val="single" w:color="auto" w:sz="4" w:space="0"/>
              <w:right w:val="single" w:color="auto" w:sz="4" w:space="0"/>
            </w:tcBorders>
            <w:vAlign w:val="center"/>
          </w:tcPr>
          <w:p w14:paraId="5D973442">
            <w:pPr>
              <w:spacing w:line="440" w:lineRule="exact"/>
              <w:jc w:val="center"/>
              <w:rPr>
                <w:rFonts w:ascii="宋体" w:hAnsi="宋体"/>
                <w:b/>
                <w:sz w:val="21"/>
                <w:szCs w:val="21"/>
              </w:rPr>
            </w:pPr>
          </w:p>
        </w:tc>
        <w:tc>
          <w:tcPr>
            <w:tcW w:w="3969" w:type="dxa"/>
            <w:tcBorders>
              <w:top w:val="single" w:color="auto" w:sz="4" w:space="0"/>
              <w:left w:val="single" w:color="auto" w:sz="4" w:space="0"/>
              <w:bottom w:val="single" w:color="auto" w:sz="4" w:space="0"/>
              <w:right w:val="single" w:color="auto" w:sz="4" w:space="0"/>
            </w:tcBorders>
            <w:vAlign w:val="center"/>
          </w:tcPr>
          <w:p w14:paraId="3B06B3A2">
            <w:pPr>
              <w:rPr>
                <w:rFonts w:hint="eastAsia" w:ascii="宋体" w:hAnsi="宋体" w:cs="宋体"/>
                <w:kern w:val="0"/>
                <w:sz w:val="21"/>
                <w:szCs w:val="21"/>
              </w:rPr>
            </w:pPr>
            <w:r>
              <w:rPr>
                <w:rFonts w:hint="eastAsia" w:ascii="宋体" w:hAnsi="宋体" w:cs="宋体"/>
                <w:kern w:val="0"/>
                <w:sz w:val="21"/>
                <w:szCs w:val="21"/>
              </w:rPr>
              <w:t>施工机械及设备</w:t>
            </w:r>
            <w:r>
              <w:rPr>
                <w:rFonts w:hint="eastAsia" w:ascii="宋体" w:hAnsi="宋体" w:cs="宋体"/>
                <w:kern w:val="0"/>
                <w:sz w:val="21"/>
                <w:szCs w:val="21"/>
                <w:lang w:val="en-US" w:eastAsia="zh-CN"/>
              </w:rPr>
              <w:t>投入</w:t>
            </w:r>
          </w:p>
        </w:tc>
        <w:tc>
          <w:tcPr>
            <w:tcW w:w="2002" w:type="dxa"/>
            <w:tcBorders>
              <w:top w:val="single" w:color="auto" w:sz="4" w:space="0"/>
              <w:left w:val="single" w:color="auto" w:sz="4" w:space="0"/>
              <w:bottom w:val="single" w:color="auto" w:sz="4" w:space="0"/>
              <w:right w:val="single" w:color="auto" w:sz="4" w:space="0"/>
            </w:tcBorders>
            <w:vAlign w:val="center"/>
          </w:tcPr>
          <w:p w14:paraId="2C78099D">
            <w:pPr>
              <w:jc w:val="center"/>
              <w:rPr>
                <w:rFonts w:hint="eastAsia" w:ascii="宋体" w:hAnsi="宋体" w:cs="宋体"/>
                <w:kern w:val="0"/>
                <w:sz w:val="21"/>
                <w:szCs w:val="21"/>
              </w:rPr>
            </w:pPr>
            <w:r>
              <w:rPr>
                <w:rFonts w:hint="eastAsia" w:ascii="宋体" w:hAnsi="宋体" w:cs="宋体"/>
                <w:kern w:val="0"/>
                <w:sz w:val="21"/>
                <w:szCs w:val="21"/>
                <w:lang w:val="en-US" w:eastAsia="zh-CN"/>
              </w:rPr>
              <w:t>6</w:t>
            </w:r>
            <w:r>
              <w:rPr>
                <w:rFonts w:hint="eastAsia" w:ascii="宋体" w:hAnsi="宋体" w:cs="宋体"/>
                <w:kern w:val="0"/>
                <w:sz w:val="21"/>
                <w:szCs w:val="21"/>
              </w:rPr>
              <w:t>分</w:t>
            </w:r>
          </w:p>
        </w:tc>
      </w:tr>
      <w:tr w14:paraId="47AA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10" w:type="dxa"/>
            <w:vMerge w:val="continue"/>
            <w:tcBorders>
              <w:left w:val="single" w:color="auto" w:sz="4" w:space="0"/>
              <w:right w:val="single" w:color="auto" w:sz="4" w:space="0"/>
            </w:tcBorders>
            <w:vAlign w:val="center"/>
          </w:tcPr>
          <w:p w14:paraId="0AFDA0D9">
            <w:pPr>
              <w:spacing w:line="440" w:lineRule="exact"/>
              <w:jc w:val="center"/>
              <w:rPr>
                <w:rFonts w:ascii="宋体" w:hAnsi="宋体"/>
                <w:b/>
                <w:sz w:val="21"/>
                <w:szCs w:val="21"/>
              </w:rPr>
            </w:pPr>
          </w:p>
        </w:tc>
        <w:tc>
          <w:tcPr>
            <w:tcW w:w="2268" w:type="dxa"/>
            <w:vMerge w:val="continue"/>
            <w:tcBorders>
              <w:left w:val="single" w:color="auto" w:sz="4" w:space="0"/>
              <w:right w:val="single" w:color="auto" w:sz="4" w:space="0"/>
            </w:tcBorders>
            <w:vAlign w:val="center"/>
          </w:tcPr>
          <w:p w14:paraId="2435C7AF">
            <w:pPr>
              <w:spacing w:line="440" w:lineRule="exact"/>
              <w:jc w:val="center"/>
              <w:rPr>
                <w:rFonts w:ascii="宋体" w:hAnsi="宋体"/>
                <w:b/>
                <w:sz w:val="21"/>
                <w:szCs w:val="21"/>
              </w:rPr>
            </w:pPr>
          </w:p>
        </w:tc>
        <w:tc>
          <w:tcPr>
            <w:tcW w:w="3969" w:type="dxa"/>
            <w:tcBorders>
              <w:top w:val="single" w:color="auto" w:sz="4" w:space="0"/>
              <w:left w:val="single" w:color="auto" w:sz="4" w:space="0"/>
              <w:right w:val="single" w:color="auto" w:sz="4" w:space="0"/>
            </w:tcBorders>
            <w:vAlign w:val="center"/>
          </w:tcPr>
          <w:p w14:paraId="52C42604">
            <w:pPr>
              <w:rPr>
                <w:rFonts w:hint="eastAsia" w:ascii="宋体" w:hAnsi="宋体" w:cs="宋体"/>
                <w:kern w:val="0"/>
                <w:sz w:val="21"/>
                <w:szCs w:val="21"/>
                <w:lang w:val="en-US" w:eastAsia="zh-CN"/>
              </w:rPr>
            </w:pPr>
            <w:r>
              <w:rPr>
                <w:rFonts w:hint="eastAsia" w:ascii="宋体" w:hAnsi="宋体" w:cs="宋体"/>
                <w:kern w:val="0"/>
                <w:sz w:val="21"/>
                <w:szCs w:val="21"/>
                <w:lang w:val="en-US" w:eastAsia="zh-CN"/>
              </w:rPr>
              <w:t>项目管理人员配置</w:t>
            </w:r>
          </w:p>
        </w:tc>
        <w:tc>
          <w:tcPr>
            <w:tcW w:w="2002" w:type="dxa"/>
            <w:tcBorders>
              <w:top w:val="single" w:color="auto" w:sz="4" w:space="0"/>
              <w:left w:val="single" w:color="auto" w:sz="4" w:space="0"/>
              <w:bottom w:val="single" w:color="auto" w:sz="4" w:space="0"/>
              <w:right w:val="single" w:color="auto" w:sz="4" w:space="0"/>
            </w:tcBorders>
            <w:vAlign w:val="center"/>
          </w:tcPr>
          <w:p w14:paraId="6CE032E2">
            <w:pPr>
              <w:jc w:val="center"/>
              <w:rPr>
                <w:rFonts w:hint="eastAsia" w:ascii="宋体" w:hAnsi="宋体" w:cs="宋体"/>
                <w:kern w:val="0"/>
                <w:sz w:val="21"/>
                <w:szCs w:val="21"/>
              </w:rPr>
            </w:pPr>
            <w:r>
              <w:rPr>
                <w:rFonts w:hint="eastAsia" w:ascii="宋体" w:hAnsi="宋体" w:cs="宋体"/>
                <w:kern w:val="0"/>
                <w:sz w:val="21"/>
                <w:szCs w:val="21"/>
                <w:lang w:val="en-US" w:eastAsia="zh-CN"/>
              </w:rPr>
              <w:t>6</w:t>
            </w:r>
            <w:r>
              <w:rPr>
                <w:rFonts w:hint="eastAsia" w:ascii="宋体" w:hAnsi="宋体" w:cs="宋体"/>
                <w:kern w:val="0"/>
                <w:sz w:val="21"/>
                <w:szCs w:val="21"/>
              </w:rPr>
              <w:t>分</w:t>
            </w:r>
          </w:p>
        </w:tc>
      </w:tr>
      <w:tr w14:paraId="62F74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1110" w:type="dxa"/>
            <w:vMerge w:val="continue"/>
            <w:tcBorders>
              <w:left w:val="single" w:color="auto" w:sz="4" w:space="0"/>
              <w:right w:val="single" w:color="auto" w:sz="4" w:space="0"/>
            </w:tcBorders>
            <w:vAlign w:val="center"/>
          </w:tcPr>
          <w:p w14:paraId="7A0EEF18">
            <w:pPr>
              <w:spacing w:line="440" w:lineRule="exact"/>
              <w:jc w:val="center"/>
              <w:rPr>
                <w:rFonts w:ascii="宋体" w:hAnsi="宋体"/>
                <w:b/>
                <w:sz w:val="21"/>
                <w:szCs w:val="21"/>
              </w:rPr>
            </w:pPr>
          </w:p>
        </w:tc>
        <w:tc>
          <w:tcPr>
            <w:tcW w:w="2268" w:type="dxa"/>
            <w:tcBorders>
              <w:top w:val="single" w:color="auto" w:sz="4" w:space="0"/>
              <w:left w:val="single" w:color="auto" w:sz="4" w:space="0"/>
              <w:right w:val="single" w:color="auto" w:sz="4" w:space="0"/>
            </w:tcBorders>
            <w:vAlign w:val="center"/>
          </w:tcPr>
          <w:p w14:paraId="74AF5FDD">
            <w:pPr>
              <w:spacing w:line="440" w:lineRule="exact"/>
              <w:jc w:val="center"/>
              <w:rPr>
                <w:rFonts w:ascii="宋体" w:hAnsi="宋体"/>
                <w:b/>
                <w:sz w:val="21"/>
                <w:szCs w:val="21"/>
              </w:rPr>
            </w:pPr>
            <w:r>
              <w:rPr>
                <w:rFonts w:hint="eastAsia" w:ascii="宋体" w:hAnsi="宋体"/>
                <w:b/>
                <w:sz w:val="21"/>
                <w:szCs w:val="21"/>
              </w:rPr>
              <w:t>商务部分评审（</w:t>
            </w:r>
            <w:r>
              <w:rPr>
                <w:rFonts w:hint="eastAsia" w:ascii="宋体" w:hAnsi="宋体"/>
                <w:b/>
                <w:sz w:val="21"/>
                <w:szCs w:val="21"/>
                <w:lang w:val="en-US" w:eastAsia="zh-CN"/>
              </w:rPr>
              <w:t>40</w:t>
            </w:r>
            <w:r>
              <w:rPr>
                <w:rFonts w:hint="eastAsia" w:ascii="宋体" w:hAnsi="宋体"/>
                <w:b/>
                <w:sz w:val="21"/>
                <w:szCs w:val="21"/>
              </w:rPr>
              <w:t>分）</w:t>
            </w:r>
          </w:p>
        </w:tc>
        <w:tc>
          <w:tcPr>
            <w:tcW w:w="3969" w:type="dxa"/>
            <w:tcBorders>
              <w:top w:val="single" w:color="auto" w:sz="4" w:space="0"/>
              <w:left w:val="single" w:color="auto" w:sz="4" w:space="0"/>
              <w:right w:val="single" w:color="auto" w:sz="4" w:space="0"/>
            </w:tcBorders>
            <w:vAlign w:val="center"/>
          </w:tcPr>
          <w:p w14:paraId="64C18C73">
            <w:pPr>
              <w:rPr>
                <w:rFonts w:ascii="宋体" w:hAnsi="宋体" w:cs="宋体"/>
                <w:kern w:val="0"/>
                <w:sz w:val="21"/>
                <w:szCs w:val="21"/>
              </w:rPr>
            </w:pPr>
            <w:r>
              <w:rPr>
                <w:rFonts w:hint="eastAsia" w:ascii="宋体" w:hAnsi="宋体" w:cs="宋体"/>
                <w:kern w:val="0"/>
                <w:sz w:val="21"/>
                <w:szCs w:val="21"/>
              </w:rPr>
              <w:t>投标总价</w:t>
            </w:r>
          </w:p>
        </w:tc>
        <w:tc>
          <w:tcPr>
            <w:tcW w:w="2002" w:type="dxa"/>
            <w:tcBorders>
              <w:top w:val="single" w:color="auto" w:sz="4" w:space="0"/>
              <w:left w:val="single" w:color="auto" w:sz="4" w:space="0"/>
              <w:bottom w:val="single" w:color="auto" w:sz="4" w:space="0"/>
              <w:right w:val="single" w:color="auto" w:sz="4" w:space="0"/>
            </w:tcBorders>
            <w:vAlign w:val="center"/>
          </w:tcPr>
          <w:p w14:paraId="2D5CD896">
            <w:pPr>
              <w:jc w:val="center"/>
              <w:rPr>
                <w:rFonts w:ascii="宋体" w:hAnsi="宋体" w:cs="宋体"/>
                <w:kern w:val="0"/>
                <w:sz w:val="21"/>
                <w:szCs w:val="21"/>
              </w:rPr>
            </w:pPr>
            <w:r>
              <w:rPr>
                <w:rFonts w:hint="eastAsia" w:ascii="宋体" w:hAnsi="宋体" w:cs="宋体"/>
                <w:kern w:val="0"/>
                <w:sz w:val="21"/>
                <w:szCs w:val="21"/>
                <w:lang w:val="en-US" w:eastAsia="zh-CN"/>
              </w:rPr>
              <w:t>4</w:t>
            </w:r>
            <w:r>
              <w:rPr>
                <w:rFonts w:hint="eastAsia" w:ascii="宋体" w:hAnsi="宋体" w:cs="宋体"/>
                <w:kern w:val="0"/>
                <w:sz w:val="21"/>
                <w:szCs w:val="21"/>
              </w:rPr>
              <w:t>0分</w:t>
            </w:r>
          </w:p>
        </w:tc>
      </w:tr>
      <w:tr w14:paraId="17D1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349" w:type="dxa"/>
            <w:gridSpan w:val="4"/>
            <w:tcBorders>
              <w:left w:val="single" w:color="auto" w:sz="4" w:space="0"/>
              <w:right w:val="single" w:color="auto" w:sz="4" w:space="0"/>
            </w:tcBorders>
            <w:vAlign w:val="center"/>
          </w:tcPr>
          <w:p w14:paraId="1BEF0ABD">
            <w:pPr>
              <w:adjustRightInd w:val="0"/>
              <w:snapToGrid w:val="0"/>
              <w:rPr>
                <w:rFonts w:ascii="宋体" w:hAnsi="宋体"/>
                <w:sz w:val="21"/>
                <w:szCs w:val="21"/>
              </w:rPr>
            </w:pPr>
            <w:r>
              <w:rPr>
                <w:rFonts w:hint="eastAsia" w:ascii="宋体" w:hAnsi="宋体"/>
                <w:sz w:val="21"/>
                <w:szCs w:val="21"/>
              </w:rPr>
              <w:t>需要补充的其他内容：</w:t>
            </w:r>
          </w:p>
          <w:p w14:paraId="344B1EE4">
            <w:pPr>
              <w:adjustRightInd w:val="0"/>
              <w:snapToGrid w:val="0"/>
              <w:ind w:firstLine="420" w:firstLineChars="200"/>
              <w:rPr>
                <w:rFonts w:ascii="宋体" w:hAnsi="宋体"/>
                <w:sz w:val="21"/>
                <w:szCs w:val="21"/>
              </w:rPr>
            </w:pPr>
            <w:r>
              <w:rPr>
                <w:rFonts w:ascii="宋体" w:hAnsi="宋体"/>
                <w:sz w:val="21"/>
                <w:szCs w:val="21"/>
              </w:rPr>
              <w:t>评标委员会对通过初步评审和详细评审的投标文件</w:t>
            </w:r>
            <w:r>
              <w:rPr>
                <w:rFonts w:hint="eastAsia" w:ascii="宋体" w:hAnsi="宋体"/>
                <w:sz w:val="21"/>
                <w:szCs w:val="21"/>
                <w:lang w:eastAsia="zh-CN"/>
              </w:rPr>
              <w:t>进行评审，</w:t>
            </w:r>
            <w:r>
              <w:rPr>
                <w:rFonts w:ascii="宋体" w:hAnsi="宋体"/>
                <w:sz w:val="21"/>
                <w:szCs w:val="21"/>
              </w:rPr>
              <w:t>按其</w:t>
            </w:r>
            <w:r>
              <w:rPr>
                <w:rFonts w:hint="eastAsia" w:ascii="宋体" w:hAnsi="宋体"/>
                <w:sz w:val="21"/>
                <w:szCs w:val="21"/>
              </w:rPr>
              <w:t>最终</w:t>
            </w:r>
            <w:r>
              <w:rPr>
                <w:rFonts w:hint="eastAsia" w:ascii="宋体" w:hAnsi="宋体"/>
                <w:sz w:val="21"/>
                <w:szCs w:val="21"/>
                <w:lang w:val="en-US" w:eastAsia="zh-CN"/>
              </w:rPr>
              <w:t>评审</w:t>
            </w:r>
            <w:r>
              <w:rPr>
                <w:rFonts w:ascii="宋体" w:hAnsi="宋体"/>
                <w:sz w:val="21"/>
                <w:szCs w:val="21"/>
              </w:rPr>
              <w:t>得分由高到低的顺序，依次推荐前3名投标人为中标候选人</w:t>
            </w:r>
            <w:r>
              <w:rPr>
                <w:rFonts w:hint="eastAsia" w:ascii="宋体" w:hAnsi="宋体"/>
                <w:sz w:val="21"/>
                <w:szCs w:val="21"/>
              </w:rPr>
              <w:t>。</w:t>
            </w:r>
          </w:p>
          <w:p w14:paraId="2F6A035D">
            <w:pPr>
              <w:adjustRightInd w:val="0"/>
              <w:snapToGrid w:val="0"/>
              <w:ind w:firstLine="420" w:firstLineChars="200"/>
              <w:rPr>
                <w:rFonts w:ascii="宋体" w:hAnsi="宋体"/>
                <w:sz w:val="21"/>
                <w:szCs w:val="21"/>
              </w:rPr>
            </w:pPr>
            <w:r>
              <w:rPr>
                <w:rFonts w:hint="eastAsia" w:ascii="宋体" w:hAnsi="宋体"/>
                <w:sz w:val="21"/>
                <w:szCs w:val="21"/>
              </w:rPr>
              <w:t>最终评审得分相同的，按照报价由低到高的顺序推荐。评审得分</w:t>
            </w:r>
            <w:r>
              <w:rPr>
                <w:rFonts w:hint="eastAsia" w:ascii="宋体" w:hAnsi="宋体"/>
                <w:sz w:val="21"/>
                <w:szCs w:val="21"/>
                <w:lang w:eastAsia="zh-CN"/>
              </w:rPr>
              <w:t>和</w:t>
            </w:r>
            <w:r>
              <w:rPr>
                <w:rFonts w:hint="eastAsia" w:ascii="宋体" w:hAnsi="宋体"/>
                <w:sz w:val="21"/>
                <w:szCs w:val="21"/>
              </w:rPr>
              <w:t>报价相同的，按照技术指标优劣顺序推荐。</w:t>
            </w:r>
          </w:p>
          <w:p w14:paraId="31BA7518">
            <w:pPr>
              <w:adjustRightInd w:val="0"/>
              <w:snapToGrid w:val="0"/>
              <w:ind w:firstLine="420" w:firstLineChars="200"/>
              <w:rPr>
                <w:rFonts w:ascii="宋体" w:hAnsi="宋体" w:cs="宋体"/>
                <w:kern w:val="0"/>
                <w:sz w:val="21"/>
                <w:szCs w:val="21"/>
              </w:rPr>
            </w:pPr>
            <w:r>
              <w:rPr>
                <w:rFonts w:hint="eastAsia" w:ascii="宋体" w:hAnsi="宋体"/>
                <w:sz w:val="21"/>
                <w:szCs w:val="21"/>
              </w:rPr>
              <w:t>招标人有权对投标人报价中的严重不平衡报价本着总价不变，调整分项细目单价的原则进行调整，投标人应予以接受，否则不授予合同。</w:t>
            </w:r>
          </w:p>
        </w:tc>
      </w:tr>
    </w:tbl>
    <w:p w14:paraId="4F7A273E">
      <w:pPr>
        <w:snapToGrid w:val="0"/>
        <w:spacing w:line="520" w:lineRule="exact"/>
        <w:rPr>
          <w:rFonts w:hint="default" w:ascii="宋体" w:hAnsi="宋体" w:eastAsia="宋体" w:cs="宋体"/>
          <w:b/>
          <w:sz w:val="32"/>
          <w:szCs w:val="32"/>
          <w:lang w:val="en-US" w:eastAsia="zh-CN"/>
        </w:rPr>
      </w:pPr>
      <w:r>
        <w:rPr>
          <w:rFonts w:hint="eastAsia" w:ascii="宋体" w:hAnsi="宋体" w:eastAsia="宋体" w:cs="宋体"/>
          <w:b/>
          <w:sz w:val="32"/>
          <w:szCs w:val="32"/>
          <w:lang w:val="en-US" w:eastAsia="zh-CN"/>
        </w:rPr>
        <w:t>注：投标人编制技术部分应针对项目实际，注重质量而非篇幅，技术部分总页数不得超过500页，否则技术部分全部在②档及以下赋分。</w:t>
      </w:r>
    </w:p>
    <w:p w14:paraId="0A776E49">
      <w:pPr>
        <w:snapToGrid w:val="0"/>
        <w:spacing w:line="520" w:lineRule="exact"/>
        <w:rPr>
          <w:rFonts w:ascii="宋体" w:hAnsi="宋体" w:cs="宋体"/>
          <w:b/>
          <w:sz w:val="24"/>
        </w:rPr>
      </w:pPr>
      <w:r>
        <w:rPr>
          <w:rFonts w:hint="eastAsia" w:ascii="宋体" w:hAnsi="宋体" w:cs="宋体"/>
          <w:b/>
          <w:sz w:val="24"/>
        </w:rPr>
        <w:t>（一）技术部分评审（</w:t>
      </w:r>
      <w:r>
        <w:rPr>
          <w:rFonts w:hint="eastAsia" w:ascii="宋体" w:hAnsi="宋体" w:cs="宋体"/>
          <w:b/>
          <w:sz w:val="24"/>
          <w:lang w:val="en-US" w:eastAsia="zh-CN"/>
        </w:rPr>
        <w:t>60</w:t>
      </w:r>
      <w:r>
        <w:rPr>
          <w:rFonts w:hint="eastAsia" w:ascii="宋体" w:hAnsi="宋体" w:cs="宋体"/>
          <w:b/>
          <w:sz w:val="24"/>
        </w:rPr>
        <w:t>分）</w:t>
      </w:r>
    </w:p>
    <w:p w14:paraId="7209BDC0">
      <w:pPr>
        <w:spacing w:line="360" w:lineRule="auto"/>
        <w:jc w:val="left"/>
        <w:rPr>
          <w:rFonts w:hint="eastAsia" w:ascii="宋体" w:hAnsi="宋体" w:eastAsia="宋体" w:cs="宋体"/>
          <w:b/>
          <w:bCs/>
          <w:sz w:val="24"/>
          <w:lang w:val="en-US" w:eastAsia="zh-CN"/>
        </w:rPr>
      </w:pPr>
      <w:r>
        <w:rPr>
          <w:rFonts w:hint="eastAsia" w:ascii="宋体" w:hAnsi="宋体" w:eastAsia="宋体" w:cs="宋体"/>
          <w:b/>
          <w:bCs/>
          <w:sz w:val="24"/>
          <w:lang w:eastAsia="zh-CN"/>
        </w:rPr>
        <w:t>（</w:t>
      </w:r>
      <w:r>
        <w:rPr>
          <w:rFonts w:hint="eastAsia" w:ascii="宋体" w:hAnsi="宋体" w:eastAsia="宋体" w:cs="宋体"/>
          <w:b/>
          <w:bCs/>
          <w:sz w:val="24"/>
          <w:lang w:val="en-US" w:eastAsia="zh-CN"/>
        </w:rPr>
        <w:t>1）</w:t>
      </w:r>
      <w:r>
        <w:rPr>
          <w:rFonts w:hint="eastAsia" w:ascii="宋体" w:hAnsi="宋体" w:eastAsia="宋体" w:cs="宋体"/>
          <w:b/>
          <w:bCs/>
          <w:sz w:val="24"/>
        </w:rPr>
        <w:t>施工总承包管理方案与措施</w:t>
      </w:r>
      <w:r>
        <w:rPr>
          <w:rFonts w:hint="eastAsia" w:ascii="宋体" w:hAnsi="宋体" w:eastAsia="宋体" w:cs="宋体"/>
          <w:b/>
          <w:bCs/>
          <w:sz w:val="24"/>
          <w:lang w:eastAsia="zh-CN"/>
        </w:rPr>
        <w:t>（</w:t>
      </w:r>
      <w:r>
        <w:rPr>
          <w:rFonts w:hint="eastAsia" w:ascii="宋体" w:hAnsi="宋体" w:eastAsia="宋体" w:cs="宋体"/>
          <w:b/>
          <w:bCs/>
          <w:sz w:val="24"/>
          <w:lang w:val="en-US" w:eastAsia="zh-CN"/>
        </w:rPr>
        <w:t>15分）</w:t>
      </w:r>
    </w:p>
    <w:p w14:paraId="5A30D1C6">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rPr>
        <w:t>①与发包人/监理人/过程造价跟踪审计单位/其他分包商及独立承包商/供应商之间协调、配合满足要求，管理方案和施工措施针对性强。管理机构健全，职责分工明确；管理制度齐全</w:t>
      </w:r>
      <w:r>
        <w:rPr>
          <w:rFonts w:hint="eastAsia" w:ascii="宋体" w:hAnsi="宋体" w:eastAsia="宋体" w:cs="宋体"/>
          <w:sz w:val="24"/>
          <w:lang w:val="en-US" w:eastAsia="zh-CN"/>
        </w:rPr>
        <w:t>的得10-15分；</w:t>
      </w:r>
    </w:p>
    <w:p w14:paraId="09FF69D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②与发包人/监理人/过程造价跟踪审计单位/其他分包商及独立承包商/供应商之间协调、配合基本满足要求，管理方案和施工措施针对性较强。管理机构较健全，职责分工较明确；管理制度较齐全</w:t>
      </w:r>
      <w:r>
        <w:rPr>
          <w:rFonts w:hint="eastAsia" w:ascii="宋体" w:hAnsi="宋体" w:eastAsia="宋体" w:cs="宋体"/>
          <w:sz w:val="24"/>
          <w:lang w:val="en-US" w:eastAsia="zh-CN"/>
        </w:rPr>
        <w:t>的得5-9分</w:t>
      </w:r>
      <w:r>
        <w:rPr>
          <w:rFonts w:hint="eastAsia" w:ascii="宋体" w:hAnsi="宋体" w:eastAsia="宋体" w:cs="宋体"/>
          <w:sz w:val="24"/>
        </w:rPr>
        <w:t>；</w:t>
      </w:r>
    </w:p>
    <w:p w14:paraId="38502B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③与发包人/监理人/过程造价跟踪审计单位/其他分包商及独立承包商/供应商之间协调、配合不能满足要求，管理方案和施工措施针对性一般。有管理机构，职责有分工；管理制度基本齐全</w:t>
      </w:r>
      <w:r>
        <w:rPr>
          <w:rFonts w:hint="eastAsia" w:ascii="宋体" w:hAnsi="宋体" w:eastAsia="宋体" w:cs="宋体"/>
          <w:sz w:val="24"/>
          <w:lang w:val="en-US" w:eastAsia="zh-CN"/>
        </w:rPr>
        <w:t>的得1-4分</w:t>
      </w:r>
      <w:r>
        <w:rPr>
          <w:rFonts w:hint="eastAsia" w:ascii="宋体" w:hAnsi="宋体" w:eastAsia="宋体" w:cs="宋体"/>
          <w:sz w:val="24"/>
        </w:rPr>
        <w:t>；</w:t>
      </w:r>
    </w:p>
    <w:p w14:paraId="3D5A6A30">
      <w:pPr>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rPr>
        <w:t>④</w:t>
      </w:r>
      <w:r>
        <w:rPr>
          <w:rFonts w:hint="eastAsia" w:ascii="宋体" w:hAnsi="宋体" w:eastAsia="宋体" w:cs="宋体"/>
          <w:sz w:val="24"/>
          <w:lang w:val="en-US" w:eastAsia="zh-CN"/>
        </w:rPr>
        <w:t>无</w:t>
      </w:r>
      <w:r>
        <w:rPr>
          <w:rFonts w:hint="eastAsia" w:ascii="宋体" w:hAnsi="宋体" w:eastAsia="宋体" w:cs="宋体"/>
          <w:sz w:val="24"/>
        </w:rPr>
        <w:t>施工总承包管理方案与措施的不得分。</w:t>
      </w:r>
    </w:p>
    <w:p w14:paraId="21CA2B8A">
      <w:pPr>
        <w:spacing w:line="360" w:lineRule="auto"/>
        <w:jc w:val="left"/>
        <w:rPr>
          <w:rFonts w:ascii="宋体" w:hAnsi="宋体" w:cs="宋体"/>
          <w:b/>
          <w:sz w:val="24"/>
        </w:rPr>
      </w:pPr>
      <w:r>
        <w:rPr>
          <w:rFonts w:hint="eastAsia" w:ascii="宋体" w:hAnsi="宋体" w:cs="宋体"/>
          <w:b/>
          <w:sz w:val="24"/>
        </w:rPr>
        <w:t>（</w:t>
      </w:r>
      <w:r>
        <w:rPr>
          <w:rFonts w:hint="eastAsia" w:ascii="宋体" w:hAnsi="宋体" w:cs="宋体"/>
          <w:b/>
          <w:sz w:val="24"/>
          <w:lang w:val="en-US" w:eastAsia="zh-CN"/>
        </w:rPr>
        <w:t>2</w:t>
      </w:r>
      <w:r>
        <w:rPr>
          <w:rFonts w:hint="eastAsia" w:ascii="宋体" w:hAnsi="宋体" w:cs="宋体"/>
          <w:b/>
          <w:sz w:val="24"/>
        </w:rPr>
        <w:t>）施工方案</w:t>
      </w:r>
      <w:r>
        <w:rPr>
          <w:rFonts w:hint="eastAsia" w:ascii="宋体" w:hAnsi="宋体" w:cs="宋体"/>
          <w:b/>
          <w:sz w:val="24"/>
          <w:lang w:val="en-US" w:eastAsia="zh-CN"/>
        </w:rPr>
        <w:t>与技术措施</w:t>
      </w:r>
      <w:r>
        <w:rPr>
          <w:rFonts w:hint="eastAsia" w:ascii="宋体" w:hAnsi="宋体" w:cs="宋体"/>
          <w:b/>
          <w:sz w:val="24"/>
        </w:rPr>
        <w:t>（满分</w:t>
      </w:r>
      <w:r>
        <w:rPr>
          <w:rFonts w:hint="eastAsia" w:ascii="宋体" w:hAnsi="宋体" w:cs="宋体"/>
          <w:b/>
          <w:sz w:val="24"/>
          <w:lang w:val="en-US" w:eastAsia="zh-CN"/>
        </w:rPr>
        <w:t>15</w:t>
      </w:r>
      <w:r>
        <w:rPr>
          <w:rFonts w:hint="eastAsia" w:ascii="宋体" w:hAnsi="宋体" w:cs="宋体"/>
          <w:b/>
          <w:sz w:val="24"/>
        </w:rPr>
        <w:t>分）</w:t>
      </w:r>
    </w:p>
    <w:p w14:paraId="138569B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①对项目总体概况表述清晰、完整；部署及措施先进、可靠；对项目主要及关键方案有</w:t>
      </w:r>
      <w:r>
        <w:rPr>
          <w:rFonts w:hint="eastAsia" w:ascii="宋体" w:hAnsi="宋体" w:cs="宋体"/>
          <w:sz w:val="24"/>
          <w:lang w:eastAsia="zh-CN"/>
        </w:rPr>
        <w:t>深入</w:t>
      </w:r>
      <w:r>
        <w:rPr>
          <w:rFonts w:hint="eastAsia" w:ascii="宋体" w:hAnsi="宋体" w:eastAsia="宋体" w:cs="宋体"/>
          <w:sz w:val="24"/>
        </w:rPr>
        <w:t>表述，对重点、难点分析透彻，解决方案切实可行；符合环保、安全、文明生产要求。市政基础设施项目，交通组织规划合理、可行，交通组织措施得力</w:t>
      </w:r>
      <w:r>
        <w:rPr>
          <w:rFonts w:hint="eastAsia" w:ascii="宋体" w:hAnsi="宋体" w:eastAsia="宋体" w:cs="宋体"/>
          <w:sz w:val="24"/>
          <w:lang w:val="en-US" w:eastAsia="zh-CN"/>
        </w:rPr>
        <w:t>的得10-15分</w:t>
      </w:r>
      <w:r>
        <w:rPr>
          <w:rFonts w:hint="eastAsia" w:ascii="宋体" w:hAnsi="宋体" w:eastAsia="宋体" w:cs="宋体"/>
          <w:sz w:val="24"/>
        </w:rPr>
        <w:t>；</w:t>
      </w:r>
    </w:p>
    <w:p w14:paraId="22E3854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②对项目总体概况、部署及措施表述较清晰、完整；对项目主要及关键方案有表述，对项目重点、难点的解决方案可行</w:t>
      </w:r>
      <w:r>
        <w:rPr>
          <w:rFonts w:hint="eastAsia" w:ascii="宋体" w:hAnsi="宋体" w:eastAsia="宋体" w:cs="宋体"/>
          <w:sz w:val="24"/>
          <w:lang w:eastAsia="zh-CN"/>
        </w:rPr>
        <w:t>；</w:t>
      </w:r>
      <w:r>
        <w:rPr>
          <w:rFonts w:hint="eastAsia" w:ascii="宋体" w:hAnsi="宋体" w:eastAsia="宋体" w:cs="宋体"/>
          <w:sz w:val="24"/>
        </w:rPr>
        <w:t>符合环保、安全、文明生产要求。市政基础设施项目，交通组织规划较合理，交通组织措施可行</w:t>
      </w:r>
      <w:r>
        <w:rPr>
          <w:rFonts w:hint="eastAsia" w:ascii="宋体" w:hAnsi="宋体" w:eastAsia="宋体" w:cs="宋体"/>
          <w:sz w:val="24"/>
          <w:lang w:val="en-US" w:eastAsia="zh-CN"/>
        </w:rPr>
        <w:t>的得5-9分</w:t>
      </w:r>
      <w:r>
        <w:rPr>
          <w:rFonts w:hint="eastAsia" w:ascii="宋体" w:hAnsi="宋体" w:eastAsia="宋体" w:cs="宋体"/>
          <w:sz w:val="24"/>
        </w:rPr>
        <w:t>；</w:t>
      </w:r>
    </w:p>
    <w:p w14:paraId="1FF9667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③对项目总体概况表述不够清晰；部署及措施不够具体；对项目主要及关键方案表述不够清晰；市政基础设施项目，交通组织规划不够合理，交通组织措施基本可行</w:t>
      </w:r>
      <w:r>
        <w:rPr>
          <w:rFonts w:hint="eastAsia" w:ascii="宋体" w:hAnsi="宋体" w:eastAsia="宋体" w:cs="宋体"/>
          <w:sz w:val="24"/>
          <w:lang w:val="en-US" w:eastAsia="zh-CN"/>
        </w:rPr>
        <w:t>的得1-4分</w:t>
      </w:r>
      <w:r>
        <w:rPr>
          <w:rFonts w:hint="eastAsia" w:ascii="宋体" w:hAnsi="宋体" w:eastAsia="宋体" w:cs="宋体"/>
          <w:sz w:val="24"/>
        </w:rPr>
        <w:t>；</w:t>
      </w:r>
    </w:p>
    <w:p w14:paraId="6281BA52">
      <w:pPr>
        <w:spacing w:line="360" w:lineRule="auto"/>
        <w:ind w:firstLine="480" w:firstLineChars="200"/>
        <w:jc w:val="left"/>
        <w:rPr>
          <w:rFonts w:ascii="宋体" w:hAnsi="宋体" w:cs="宋体"/>
          <w:sz w:val="24"/>
        </w:rPr>
      </w:pPr>
      <w:r>
        <w:rPr>
          <w:rFonts w:hint="eastAsia" w:ascii="宋体" w:hAnsi="宋体" w:eastAsia="宋体" w:cs="宋体"/>
          <w:sz w:val="24"/>
        </w:rPr>
        <w:t>④无</w:t>
      </w:r>
      <w:r>
        <w:rPr>
          <w:rFonts w:hint="eastAsia" w:ascii="宋体" w:hAnsi="宋体" w:cs="宋体"/>
          <w:b w:val="0"/>
          <w:bCs/>
          <w:sz w:val="24"/>
        </w:rPr>
        <w:t>施工方案</w:t>
      </w:r>
      <w:r>
        <w:rPr>
          <w:rFonts w:hint="eastAsia" w:ascii="宋体" w:hAnsi="宋体" w:cs="宋体"/>
          <w:b w:val="0"/>
          <w:bCs/>
          <w:sz w:val="24"/>
          <w:lang w:val="en-US" w:eastAsia="zh-CN"/>
        </w:rPr>
        <w:t>与技术措施</w:t>
      </w:r>
      <w:r>
        <w:rPr>
          <w:rFonts w:hint="eastAsia" w:ascii="宋体" w:hAnsi="宋体" w:eastAsia="宋体" w:cs="宋体"/>
          <w:b w:val="0"/>
          <w:bCs/>
          <w:sz w:val="24"/>
        </w:rPr>
        <w:t>的不得分。</w:t>
      </w:r>
    </w:p>
    <w:p w14:paraId="25CDA036">
      <w:pPr>
        <w:spacing w:line="360" w:lineRule="auto"/>
        <w:jc w:val="left"/>
        <w:rPr>
          <w:rFonts w:ascii="宋体" w:hAnsi="宋体" w:cs="宋体"/>
          <w:b/>
          <w:sz w:val="24"/>
        </w:rPr>
      </w:pPr>
      <w:r>
        <w:rPr>
          <w:rFonts w:hint="eastAsia" w:ascii="宋体" w:hAnsi="宋体" w:cs="宋体"/>
          <w:b/>
          <w:sz w:val="24"/>
        </w:rPr>
        <w:t>（</w:t>
      </w:r>
      <w:r>
        <w:rPr>
          <w:rFonts w:hint="eastAsia" w:ascii="宋体" w:hAnsi="宋体" w:cs="宋体"/>
          <w:b/>
          <w:sz w:val="24"/>
          <w:lang w:val="en-US" w:eastAsia="zh-CN"/>
        </w:rPr>
        <w:t>3</w:t>
      </w:r>
      <w:r>
        <w:rPr>
          <w:rFonts w:hint="eastAsia" w:ascii="宋体" w:hAnsi="宋体" w:cs="宋体"/>
          <w:b/>
          <w:sz w:val="24"/>
        </w:rPr>
        <w:t>）质量承诺及</w:t>
      </w:r>
      <w:r>
        <w:rPr>
          <w:rFonts w:hint="eastAsia" w:ascii="宋体" w:hAnsi="宋体" w:cs="宋体"/>
          <w:b/>
          <w:sz w:val="24"/>
          <w:lang w:val="en-US" w:eastAsia="zh-CN"/>
        </w:rPr>
        <w:t>保障</w:t>
      </w:r>
      <w:r>
        <w:rPr>
          <w:rFonts w:hint="eastAsia" w:ascii="宋体" w:hAnsi="宋体" w:cs="宋体"/>
          <w:b/>
          <w:sz w:val="24"/>
        </w:rPr>
        <w:t>措施（满分</w:t>
      </w:r>
      <w:r>
        <w:rPr>
          <w:rFonts w:hint="eastAsia" w:ascii="宋体" w:hAnsi="宋体" w:cs="宋体"/>
          <w:b/>
          <w:sz w:val="24"/>
          <w:lang w:val="en-US" w:eastAsia="zh-CN"/>
        </w:rPr>
        <w:t>6</w:t>
      </w:r>
      <w:r>
        <w:rPr>
          <w:rFonts w:hint="eastAsia" w:ascii="宋体" w:hAnsi="宋体" w:cs="宋体"/>
          <w:b/>
          <w:sz w:val="24"/>
        </w:rPr>
        <w:t>分）</w:t>
      </w:r>
    </w:p>
    <w:p w14:paraId="30ADA631">
      <w:pPr>
        <w:spacing w:line="360" w:lineRule="auto"/>
        <w:ind w:firstLine="480" w:firstLineChars="200"/>
        <w:jc w:val="left"/>
        <w:rPr>
          <w:rFonts w:ascii="宋体" w:hAnsi="宋体" w:cs="宋体"/>
          <w:sz w:val="24"/>
        </w:rPr>
      </w:pPr>
      <w:r>
        <w:rPr>
          <w:rFonts w:hint="eastAsia" w:ascii="宋体" w:hAnsi="宋体" w:cs="宋体"/>
          <w:sz w:val="24"/>
        </w:rPr>
        <w:t>①</w:t>
      </w:r>
      <w:r>
        <w:rPr>
          <w:rFonts w:hint="eastAsia" w:ascii="宋体" w:hAnsi="宋体" w:eastAsia="宋体" w:cs="宋体"/>
          <w:color w:val="auto"/>
          <w:sz w:val="24"/>
          <w:szCs w:val="24"/>
          <w:highlight w:val="none"/>
        </w:rPr>
        <w:t>质量承诺</w:t>
      </w:r>
      <w:r>
        <w:rPr>
          <w:rFonts w:hint="eastAsia" w:ascii="宋体" w:hAnsi="宋体" w:cs="宋体"/>
          <w:color w:val="auto"/>
          <w:sz w:val="24"/>
          <w:szCs w:val="24"/>
          <w:highlight w:val="none"/>
          <w:lang w:val="en-US" w:eastAsia="zh-CN"/>
        </w:rPr>
        <w:t>非常全面、</w:t>
      </w:r>
      <w:r>
        <w:rPr>
          <w:rFonts w:hint="eastAsia" w:ascii="宋体" w:hAnsi="宋体" w:eastAsia="宋体" w:cs="宋体"/>
          <w:color w:val="auto"/>
          <w:sz w:val="24"/>
          <w:szCs w:val="24"/>
          <w:highlight w:val="none"/>
        </w:rPr>
        <w:t>详细、合理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针对性</w:t>
      </w:r>
      <w:r>
        <w:rPr>
          <w:rFonts w:hint="eastAsia" w:ascii="宋体" w:hAnsi="宋体" w:cs="宋体"/>
          <w:color w:val="auto"/>
          <w:sz w:val="24"/>
          <w:szCs w:val="24"/>
          <w:highlight w:val="none"/>
          <w:lang w:val="en-US" w:eastAsia="zh-CN"/>
        </w:rPr>
        <w:t>强</w:t>
      </w:r>
      <w:r>
        <w:rPr>
          <w:rFonts w:hint="eastAsia" w:ascii="宋体" w:hAnsi="宋体" w:eastAsia="宋体" w:cs="宋体"/>
          <w:color w:val="auto"/>
          <w:sz w:val="24"/>
          <w:szCs w:val="24"/>
          <w:highlight w:val="none"/>
        </w:rPr>
        <w:t>，有</w:t>
      </w:r>
      <w:r>
        <w:rPr>
          <w:rFonts w:hint="eastAsia" w:ascii="宋体" w:hAnsi="宋体" w:cs="宋体"/>
          <w:color w:val="auto"/>
          <w:sz w:val="24"/>
          <w:szCs w:val="24"/>
          <w:highlight w:val="none"/>
          <w:lang w:val="en-US" w:eastAsia="zh-CN"/>
        </w:rPr>
        <w:t>详细</w:t>
      </w:r>
      <w:r>
        <w:rPr>
          <w:rFonts w:hint="eastAsia" w:ascii="宋体" w:hAnsi="宋体" w:eastAsia="宋体" w:cs="宋体"/>
          <w:color w:val="auto"/>
          <w:sz w:val="24"/>
          <w:szCs w:val="24"/>
          <w:highlight w:val="none"/>
        </w:rPr>
        <w:t>的保障措施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管理制度齐全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实施与监控措施全面、有效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有详细的质量违约责任承诺</w:t>
      </w:r>
      <w:r>
        <w:rPr>
          <w:rFonts w:hint="eastAsia" w:ascii="宋体" w:hAnsi="宋体" w:eastAsia="宋体" w:cs="宋体"/>
          <w:sz w:val="24"/>
          <w:lang w:val="en-US" w:eastAsia="zh-CN"/>
        </w:rPr>
        <w:t>的得5-6分</w:t>
      </w:r>
      <w:r>
        <w:rPr>
          <w:rFonts w:hint="eastAsia" w:ascii="宋体" w:hAnsi="宋体" w:cs="宋体"/>
          <w:sz w:val="24"/>
        </w:rPr>
        <w:t>；</w:t>
      </w:r>
    </w:p>
    <w:p w14:paraId="7293C17E">
      <w:pPr>
        <w:spacing w:line="360" w:lineRule="auto"/>
        <w:ind w:firstLine="480" w:firstLineChars="200"/>
        <w:jc w:val="left"/>
        <w:rPr>
          <w:rFonts w:ascii="宋体" w:hAnsi="宋体" w:cs="宋体"/>
          <w:sz w:val="24"/>
        </w:rPr>
      </w:pPr>
      <w:r>
        <w:rPr>
          <w:rFonts w:hint="eastAsia" w:ascii="宋体" w:hAnsi="宋体" w:cs="宋体"/>
          <w:sz w:val="24"/>
        </w:rPr>
        <w:t>②</w:t>
      </w:r>
      <w:r>
        <w:rPr>
          <w:rFonts w:hint="eastAsia" w:ascii="宋体" w:hAnsi="宋体" w:eastAsia="宋体" w:cs="宋体"/>
          <w:color w:val="auto"/>
          <w:sz w:val="24"/>
          <w:szCs w:val="24"/>
          <w:highlight w:val="none"/>
        </w:rPr>
        <w:t>质量承诺详细、合理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有针对性，有合理的</w:t>
      </w:r>
      <w:r>
        <w:rPr>
          <w:rFonts w:hint="eastAsia" w:ascii="宋体" w:hAnsi="宋体" w:eastAsia="宋体" w:cs="宋体"/>
          <w:color w:val="auto"/>
          <w:sz w:val="24"/>
          <w:szCs w:val="24"/>
          <w:highlight w:val="none"/>
        </w:rPr>
        <w:t>保障措施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管理制度较齐全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实施与监控措施较完整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有质量违约责任承诺</w:t>
      </w:r>
      <w:r>
        <w:rPr>
          <w:rFonts w:hint="eastAsia" w:ascii="宋体" w:hAnsi="宋体" w:eastAsia="宋体" w:cs="宋体"/>
          <w:sz w:val="24"/>
          <w:lang w:val="en-US" w:eastAsia="zh-CN"/>
        </w:rPr>
        <w:t>的得3-4.9分</w:t>
      </w:r>
      <w:r>
        <w:rPr>
          <w:rFonts w:hint="eastAsia" w:ascii="宋体" w:hAnsi="宋体" w:cs="宋体"/>
          <w:sz w:val="24"/>
        </w:rPr>
        <w:t>；</w:t>
      </w:r>
    </w:p>
    <w:p w14:paraId="6D2FFAD6">
      <w:pPr>
        <w:spacing w:line="360" w:lineRule="auto"/>
        <w:ind w:firstLine="480" w:firstLineChars="200"/>
        <w:jc w:val="left"/>
        <w:rPr>
          <w:rFonts w:hint="eastAsia" w:ascii="宋体" w:hAnsi="宋体" w:eastAsia="宋体" w:cs="宋体"/>
          <w:sz w:val="24"/>
          <w:lang w:eastAsia="zh-CN"/>
        </w:rPr>
      </w:pPr>
      <w:r>
        <w:rPr>
          <w:rFonts w:hint="eastAsia" w:ascii="宋体" w:hAnsi="宋体" w:cs="宋体"/>
          <w:sz w:val="24"/>
        </w:rPr>
        <w:t>③</w:t>
      </w:r>
      <w:r>
        <w:rPr>
          <w:rFonts w:hint="eastAsia" w:ascii="宋体" w:hAnsi="宋体" w:eastAsia="宋体" w:cs="宋体"/>
          <w:color w:val="auto"/>
          <w:sz w:val="24"/>
          <w:szCs w:val="24"/>
          <w:highlight w:val="none"/>
        </w:rPr>
        <w:t>质量承诺</w:t>
      </w:r>
      <w:r>
        <w:rPr>
          <w:rFonts w:hint="eastAsia" w:ascii="宋体" w:hAnsi="宋体" w:cs="宋体"/>
          <w:color w:val="auto"/>
          <w:sz w:val="24"/>
          <w:szCs w:val="24"/>
          <w:highlight w:val="none"/>
          <w:lang w:val="en-US" w:eastAsia="zh-CN"/>
        </w:rPr>
        <w:t>基本</w:t>
      </w:r>
      <w:r>
        <w:rPr>
          <w:rFonts w:hint="eastAsia" w:ascii="宋体" w:hAnsi="宋体" w:eastAsia="宋体" w:cs="宋体"/>
          <w:color w:val="auto"/>
          <w:sz w:val="24"/>
          <w:szCs w:val="24"/>
          <w:highlight w:val="none"/>
        </w:rPr>
        <w:t>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针对性</w:t>
      </w:r>
      <w:r>
        <w:rPr>
          <w:rFonts w:hint="eastAsia" w:ascii="宋体" w:hAnsi="宋体" w:cs="宋体"/>
          <w:color w:val="auto"/>
          <w:sz w:val="24"/>
          <w:szCs w:val="24"/>
          <w:highlight w:val="none"/>
          <w:lang w:val="en-US" w:eastAsia="zh-CN"/>
        </w:rPr>
        <w:t>一般</w:t>
      </w:r>
      <w:r>
        <w:rPr>
          <w:rFonts w:hint="eastAsia" w:ascii="宋体" w:hAnsi="宋体" w:eastAsia="宋体" w:cs="宋体"/>
          <w:color w:val="auto"/>
          <w:sz w:val="24"/>
          <w:szCs w:val="24"/>
          <w:highlight w:val="none"/>
        </w:rPr>
        <w:t>，保障措施</w:t>
      </w:r>
      <w:r>
        <w:rPr>
          <w:rFonts w:hint="eastAsia" w:ascii="宋体" w:hAnsi="宋体" w:cs="宋体"/>
          <w:color w:val="auto"/>
          <w:sz w:val="24"/>
          <w:szCs w:val="24"/>
          <w:highlight w:val="none"/>
          <w:lang w:val="en-US" w:eastAsia="zh-CN"/>
        </w:rPr>
        <w:t>基本</w:t>
      </w:r>
      <w:r>
        <w:rPr>
          <w:rFonts w:hint="eastAsia" w:ascii="宋体" w:hAnsi="宋体" w:eastAsia="宋体" w:cs="宋体"/>
          <w:color w:val="auto"/>
          <w:sz w:val="24"/>
          <w:szCs w:val="24"/>
          <w:highlight w:val="none"/>
        </w:rPr>
        <w:t>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管理制度基本齐全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实施与监控措施基本完整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无质量违约责任承诺</w:t>
      </w:r>
      <w:r>
        <w:rPr>
          <w:rFonts w:hint="eastAsia" w:ascii="宋体" w:hAnsi="宋体" w:eastAsia="宋体" w:cs="宋体"/>
          <w:sz w:val="24"/>
          <w:lang w:val="en-US" w:eastAsia="zh-CN"/>
        </w:rPr>
        <w:t>的得1-2.9分</w:t>
      </w:r>
      <w:r>
        <w:rPr>
          <w:rFonts w:hint="eastAsia" w:ascii="宋体" w:hAnsi="宋体" w:cs="宋体"/>
          <w:sz w:val="24"/>
          <w:lang w:eastAsia="zh-CN"/>
        </w:rPr>
        <w:t>；</w:t>
      </w:r>
    </w:p>
    <w:p w14:paraId="1709918D">
      <w:pPr>
        <w:spacing w:line="360" w:lineRule="auto"/>
        <w:ind w:firstLine="480" w:firstLineChars="200"/>
        <w:jc w:val="left"/>
        <w:rPr>
          <w:rFonts w:ascii="宋体" w:hAnsi="宋体" w:cs="宋体"/>
          <w:sz w:val="24"/>
        </w:rPr>
      </w:pPr>
      <w:r>
        <w:rPr>
          <w:rFonts w:hint="eastAsia" w:ascii="宋体" w:hAnsi="宋体" w:cs="宋体"/>
          <w:b w:val="0"/>
          <w:bCs w:val="0"/>
          <w:sz w:val="24"/>
        </w:rPr>
        <w:t>④无质量承诺及</w:t>
      </w:r>
      <w:r>
        <w:rPr>
          <w:rFonts w:hint="eastAsia" w:ascii="宋体" w:hAnsi="宋体" w:cs="宋体"/>
          <w:b w:val="0"/>
          <w:bCs w:val="0"/>
          <w:sz w:val="24"/>
          <w:lang w:val="en-US" w:eastAsia="zh-CN"/>
        </w:rPr>
        <w:t>保障</w:t>
      </w:r>
      <w:r>
        <w:rPr>
          <w:rFonts w:hint="eastAsia" w:ascii="宋体" w:hAnsi="宋体" w:cs="宋体"/>
          <w:b w:val="0"/>
          <w:bCs w:val="0"/>
          <w:sz w:val="24"/>
        </w:rPr>
        <w:t>措施的不得分</w:t>
      </w:r>
      <w:r>
        <w:rPr>
          <w:rFonts w:hint="eastAsia" w:ascii="宋体" w:hAnsi="宋体" w:cs="宋体"/>
          <w:sz w:val="24"/>
        </w:rPr>
        <w:t>。</w:t>
      </w:r>
    </w:p>
    <w:p w14:paraId="2B073F77">
      <w:pPr>
        <w:spacing w:line="360" w:lineRule="auto"/>
        <w:jc w:val="left"/>
        <w:rPr>
          <w:rFonts w:ascii="宋体" w:hAnsi="宋体" w:cs="宋体"/>
          <w:b/>
          <w:sz w:val="24"/>
        </w:rPr>
      </w:pPr>
      <w:r>
        <w:rPr>
          <w:rFonts w:hint="eastAsia" w:ascii="宋体" w:hAnsi="宋体" w:cs="宋体"/>
          <w:b/>
          <w:sz w:val="24"/>
        </w:rPr>
        <w:t>（</w:t>
      </w:r>
      <w:r>
        <w:rPr>
          <w:rFonts w:hint="eastAsia" w:ascii="宋体" w:hAnsi="宋体" w:cs="宋体"/>
          <w:b/>
          <w:sz w:val="24"/>
          <w:lang w:val="en-US" w:eastAsia="zh-CN"/>
        </w:rPr>
        <w:t>4</w:t>
      </w:r>
      <w:r>
        <w:rPr>
          <w:rFonts w:hint="eastAsia" w:ascii="宋体" w:hAnsi="宋体" w:cs="宋体"/>
          <w:b/>
          <w:sz w:val="24"/>
        </w:rPr>
        <w:t>）</w:t>
      </w:r>
      <w:r>
        <w:rPr>
          <w:rFonts w:hint="eastAsia" w:ascii="宋体" w:hAnsi="宋体" w:eastAsia="宋体" w:cs="宋体"/>
          <w:b/>
          <w:sz w:val="24"/>
        </w:rPr>
        <w:t>安全生产、文明施工、环境保护措施</w:t>
      </w:r>
      <w:r>
        <w:rPr>
          <w:rFonts w:hint="eastAsia" w:ascii="宋体" w:hAnsi="宋体" w:cs="宋体"/>
          <w:b/>
          <w:sz w:val="24"/>
        </w:rPr>
        <w:t>（满分</w:t>
      </w:r>
      <w:r>
        <w:rPr>
          <w:rFonts w:hint="eastAsia" w:ascii="宋体" w:hAnsi="宋体" w:cs="宋体"/>
          <w:b/>
          <w:sz w:val="24"/>
          <w:lang w:val="en-US" w:eastAsia="zh-CN"/>
        </w:rPr>
        <w:t>6</w:t>
      </w:r>
      <w:r>
        <w:rPr>
          <w:rFonts w:hint="eastAsia" w:ascii="宋体" w:hAnsi="宋体" w:cs="宋体"/>
          <w:b/>
          <w:sz w:val="24"/>
        </w:rPr>
        <w:t>分）</w:t>
      </w:r>
    </w:p>
    <w:p w14:paraId="315620C3">
      <w:pPr>
        <w:spacing w:line="360" w:lineRule="auto"/>
        <w:ind w:firstLine="480" w:firstLineChars="200"/>
        <w:jc w:val="left"/>
        <w:rPr>
          <w:rFonts w:ascii="宋体" w:hAnsi="宋体" w:cs="宋体"/>
          <w:sz w:val="24"/>
        </w:rPr>
      </w:pPr>
      <w:r>
        <w:rPr>
          <w:rFonts w:hint="eastAsia" w:ascii="宋体" w:hAnsi="宋体" w:cs="宋体"/>
          <w:sz w:val="24"/>
        </w:rPr>
        <w:t>①</w:t>
      </w:r>
      <w:r>
        <w:rPr>
          <w:rFonts w:hint="eastAsia" w:ascii="宋体" w:hAnsi="宋体" w:eastAsia="宋体" w:cs="宋体"/>
          <w:color w:val="auto"/>
          <w:sz w:val="24"/>
          <w:szCs w:val="24"/>
          <w:highlight w:val="none"/>
        </w:rPr>
        <w:t>安全生产、文明施工、环境保护措施具体详细、切实可行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管理制度齐全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实施与监控措施全面、有效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有详细的违约责任承诺</w:t>
      </w:r>
      <w:r>
        <w:rPr>
          <w:rFonts w:hint="eastAsia" w:ascii="宋体" w:hAnsi="宋体" w:cs="宋体"/>
          <w:sz w:val="24"/>
        </w:rPr>
        <w:t>的</w:t>
      </w:r>
      <w:r>
        <w:rPr>
          <w:rFonts w:hint="eastAsia" w:ascii="宋体" w:hAnsi="宋体" w:eastAsia="宋体" w:cs="宋体"/>
          <w:sz w:val="24"/>
          <w:lang w:val="en-US" w:eastAsia="zh-CN"/>
        </w:rPr>
        <w:t>得5-6分</w:t>
      </w:r>
      <w:r>
        <w:rPr>
          <w:rFonts w:hint="eastAsia" w:ascii="宋体" w:hAnsi="宋体" w:cs="宋体"/>
          <w:sz w:val="24"/>
        </w:rPr>
        <w:t>；</w:t>
      </w:r>
    </w:p>
    <w:p w14:paraId="50B63665">
      <w:pPr>
        <w:spacing w:line="360" w:lineRule="auto"/>
        <w:ind w:firstLine="480" w:firstLineChars="200"/>
        <w:jc w:val="left"/>
        <w:rPr>
          <w:rFonts w:ascii="宋体" w:hAnsi="宋体" w:cs="宋体"/>
          <w:sz w:val="24"/>
        </w:rPr>
      </w:pPr>
      <w:r>
        <w:rPr>
          <w:rFonts w:hint="eastAsia" w:ascii="宋体" w:hAnsi="宋体" w:cs="宋体"/>
          <w:sz w:val="24"/>
        </w:rPr>
        <w:t>②</w:t>
      </w:r>
      <w:r>
        <w:rPr>
          <w:rFonts w:hint="eastAsia" w:ascii="宋体" w:hAnsi="宋体" w:eastAsia="宋体" w:cs="宋体"/>
          <w:color w:val="auto"/>
          <w:sz w:val="24"/>
          <w:szCs w:val="24"/>
          <w:highlight w:val="none"/>
        </w:rPr>
        <w:t>安全生产、文明施工、环境保护措施一般、基本可行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管理制度较齐全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实施与监控措施较完整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有违约责任承诺</w:t>
      </w:r>
      <w:r>
        <w:rPr>
          <w:rFonts w:hint="eastAsia" w:ascii="宋体" w:hAnsi="宋体" w:cs="宋体"/>
          <w:sz w:val="24"/>
        </w:rPr>
        <w:t>的</w:t>
      </w:r>
      <w:r>
        <w:rPr>
          <w:rFonts w:hint="eastAsia" w:ascii="宋体" w:hAnsi="宋体" w:eastAsia="宋体" w:cs="宋体"/>
          <w:sz w:val="24"/>
          <w:lang w:val="en-US" w:eastAsia="zh-CN"/>
        </w:rPr>
        <w:t>得3-4.9分</w:t>
      </w:r>
      <w:r>
        <w:rPr>
          <w:rFonts w:hint="eastAsia" w:ascii="宋体" w:hAnsi="宋体" w:cs="宋体"/>
          <w:sz w:val="24"/>
        </w:rPr>
        <w:t>；</w:t>
      </w:r>
    </w:p>
    <w:p w14:paraId="30C34D59">
      <w:pPr>
        <w:spacing w:line="360" w:lineRule="auto"/>
        <w:ind w:firstLine="480" w:firstLineChars="200"/>
        <w:jc w:val="left"/>
        <w:rPr>
          <w:rFonts w:hint="eastAsia" w:ascii="宋体" w:hAnsi="宋体" w:cs="宋体"/>
          <w:sz w:val="24"/>
        </w:rPr>
      </w:pPr>
      <w:r>
        <w:rPr>
          <w:rFonts w:hint="eastAsia" w:ascii="宋体" w:hAnsi="宋体" w:cs="宋体"/>
          <w:sz w:val="24"/>
        </w:rPr>
        <w:t>③</w:t>
      </w:r>
      <w:r>
        <w:rPr>
          <w:rFonts w:hint="eastAsia" w:ascii="宋体" w:hAnsi="宋体" w:eastAsia="宋体" w:cs="宋体"/>
          <w:color w:val="auto"/>
          <w:sz w:val="24"/>
          <w:szCs w:val="24"/>
          <w:highlight w:val="none"/>
        </w:rPr>
        <w:t>安全生产、文明施工、环境保护措施粗略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管理制度基本齐全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实施与监控措施基本完整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无违约责任承诺</w:t>
      </w:r>
      <w:r>
        <w:rPr>
          <w:rFonts w:hint="eastAsia" w:ascii="宋体" w:hAnsi="宋体" w:cs="宋体"/>
          <w:sz w:val="24"/>
        </w:rPr>
        <w:t>的</w:t>
      </w:r>
      <w:r>
        <w:rPr>
          <w:rFonts w:hint="eastAsia" w:ascii="宋体" w:hAnsi="宋体" w:eastAsia="宋体" w:cs="宋体"/>
          <w:sz w:val="24"/>
          <w:lang w:val="en-US" w:eastAsia="zh-CN"/>
        </w:rPr>
        <w:t>得1-2.9分；</w:t>
      </w:r>
    </w:p>
    <w:p w14:paraId="25B504F4">
      <w:pPr>
        <w:spacing w:line="360" w:lineRule="auto"/>
        <w:ind w:firstLine="480" w:firstLineChars="200"/>
        <w:jc w:val="left"/>
        <w:rPr>
          <w:rFonts w:ascii="宋体" w:hAnsi="宋体" w:cs="宋体"/>
          <w:sz w:val="24"/>
        </w:rPr>
      </w:pPr>
      <w:r>
        <w:rPr>
          <w:rFonts w:hint="eastAsia" w:ascii="宋体" w:hAnsi="宋体" w:cs="宋体"/>
          <w:b w:val="0"/>
          <w:bCs w:val="0"/>
          <w:sz w:val="24"/>
        </w:rPr>
        <w:t>④</w:t>
      </w:r>
      <w:r>
        <w:rPr>
          <w:rFonts w:hint="eastAsia" w:ascii="宋体" w:hAnsi="宋体" w:cs="宋体"/>
          <w:b w:val="0"/>
          <w:bCs w:val="0"/>
          <w:sz w:val="24"/>
          <w:lang w:val="en-US" w:eastAsia="zh-CN"/>
        </w:rPr>
        <w:t>无</w:t>
      </w:r>
      <w:r>
        <w:rPr>
          <w:rFonts w:hint="eastAsia" w:ascii="宋体" w:hAnsi="宋体" w:eastAsia="宋体" w:cs="宋体"/>
          <w:color w:val="auto"/>
          <w:sz w:val="24"/>
          <w:szCs w:val="24"/>
          <w:highlight w:val="none"/>
        </w:rPr>
        <w:t>安全生产、文明施工、环境保护措施</w:t>
      </w:r>
      <w:r>
        <w:rPr>
          <w:rFonts w:hint="eastAsia" w:ascii="宋体" w:hAnsi="宋体" w:cs="宋体"/>
          <w:sz w:val="24"/>
        </w:rPr>
        <w:t>的不得分。</w:t>
      </w:r>
    </w:p>
    <w:p w14:paraId="6AF9BBA8">
      <w:pPr>
        <w:spacing w:line="360" w:lineRule="auto"/>
        <w:jc w:val="left"/>
        <w:rPr>
          <w:rFonts w:ascii="宋体" w:hAnsi="宋体" w:cs="宋体"/>
          <w:b/>
          <w:sz w:val="24"/>
        </w:rPr>
      </w:pPr>
      <w:r>
        <w:rPr>
          <w:rFonts w:hint="eastAsia" w:ascii="宋体" w:hAnsi="宋体" w:cs="宋体"/>
          <w:b/>
          <w:sz w:val="24"/>
        </w:rPr>
        <w:t>（</w:t>
      </w:r>
      <w:r>
        <w:rPr>
          <w:rFonts w:hint="eastAsia" w:ascii="宋体" w:hAnsi="宋体" w:cs="宋体"/>
          <w:b/>
          <w:sz w:val="24"/>
          <w:lang w:val="en-US" w:eastAsia="zh-CN"/>
        </w:rPr>
        <w:t>5</w:t>
      </w:r>
      <w:r>
        <w:rPr>
          <w:rFonts w:hint="eastAsia" w:ascii="宋体" w:hAnsi="宋体" w:cs="宋体"/>
          <w:b/>
          <w:sz w:val="24"/>
        </w:rPr>
        <w:t>）</w:t>
      </w:r>
      <w:r>
        <w:rPr>
          <w:rFonts w:hint="eastAsia" w:ascii="宋体" w:hAnsi="宋体" w:eastAsia="宋体" w:cs="宋体"/>
          <w:b/>
          <w:sz w:val="24"/>
          <w:lang w:val="en-US" w:eastAsia="zh-CN"/>
        </w:rPr>
        <w:t>工程进度计划与保证措施（</w:t>
      </w:r>
      <w:r>
        <w:rPr>
          <w:rFonts w:hint="eastAsia" w:ascii="宋体" w:hAnsi="宋体" w:cs="宋体"/>
          <w:b/>
          <w:sz w:val="24"/>
        </w:rPr>
        <w:t>满分</w:t>
      </w:r>
      <w:r>
        <w:rPr>
          <w:rFonts w:hint="eastAsia" w:ascii="宋体" w:hAnsi="宋体" w:cs="宋体"/>
          <w:b/>
          <w:sz w:val="24"/>
          <w:lang w:val="en-US" w:eastAsia="zh-CN"/>
        </w:rPr>
        <w:t>6</w:t>
      </w:r>
      <w:r>
        <w:rPr>
          <w:rFonts w:hint="eastAsia" w:ascii="宋体" w:hAnsi="宋体" w:cs="宋体"/>
          <w:b/>
          <w:sz w:val="24"/>
        </w:rPr>
        <w:t>分）</w:t>
      </w:r>
    </w:p>
    <w:p w14:paraId="4F23563C">
      <w:pPr>
        <w:spacing w:line="360" w:lineRule="auto"/>
        <w:ind w:firstLine="480" w:firstLineChars="200"/>
        <w:rPr>
          <w:rFonts w:ascii="宋体" w:hAnsi="宋体" w:cs="宋体"/>
          <w:sz w:val="24"/>
        </w:rPr>
      </w:pPr>
      <w:r>
        <w:rPr>
          <w:rFonts w:hint="eastAsia" w:ascii="宋体" w:hAnsi="宋体" w:cs="宋体"/>
          <w:sz w:val="24"/>
        </w:rPr>
        <w:t>①</w:t>
      </w:r>
      <w:r>
        <w:rPr>
          <w:rFonts w:hint="eastAsia" w:ascii="宋体" w:hAnsi="宋体" w:eastAsia="宋体" w:cs="宋体"/>
          <w:color w:val="auto"/>
          <w:kern w:val="0"/>
          <w:sz w:val="24"/>
          <w:szCs w:val="24"/>
        </w:rPr>
        <w:t>总工期及节点工期满足招标文件要求</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施工进度计划内容全面</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线路清晰、准确、完整</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计划编制合理、可行</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措施有力、合理、可行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有详细的违约责任承诺的</w:t>
      </w:r>
      <w:r>
        <w:rPr>
          <w:rFonts w:hint="eastAsia" w:ascii="宋体" w:hAnsi="宋体" w:eastAsia="宋体" w:cs="宋体"/>
          <w:sz w:val="24"/>
          <w:lang w:val="en-US" w:eastAsia="zh-CN"/>
        </w:rPr>
        <w:t>得5-6分</w:t>
      </w:r>
      <w:r>
        <w:rPr>
          <w:rFonts w:hint="eastAsia" w:ascii="宋体" w:hAnsi="宋体" w:cs="宋体"/>
          <w:sz w:val="24"/>
        </w:rPr>
        <w:t>；</w:t>
      </w:r>
    </w:p>
    <w:p w14:paraId="1DB1B527">
      <w:pPr>
        <w:spacing w:line="360" w:lineRule="auto"/>
        <w:ind w:firstLine="480" w:firstLineChars="200"/>
        <w:rPr>
          <w:rFonts w:hint="eastAsia" w:ascii="宋体" w:hAnsi="宋体" w:cs="宋体"/>
          <w:sz w:val="24"/>
        </w:rPr>
      </w:pPr>
      <w:r>
        <w:rPr>
          <w:rFonts w:hint="eastAsia" w:ascii="宋体" w:hAnsi="宋体" w:cs="宋体"/>
          <w:sz w:val="24"/>
        </w:rPr>
        <w:t>②</w:t>
      </w:r>
      <w:r>
        <w:rPr>
          <w:rFonts w:hint="eastAsia" w:ascii="宋体" w:hAnsi="宋体" w:eastAsia="宋体" w:cs="宋体"/>
          <w:color w:val="auto"/>
          <w:kern w:val="0"/>
          <w:sz w:val="24"/>
          <w:szCs w:val="24"/>
        </w:rPr>
        <w:t>总工期及节点工期满足招标文件要求</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施工进度计划内容较全面</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线路较清晰</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计划编制较合理</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措施可行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有违约责任承诺的</w:t>
      </w:r>
      <w:r>
        <w:rPr>
          <w:rFonts w:hint="eastAsia" w:ascii="宋体" w:hAnsi="宋体" w:eastAsia="宋体" w:cs="宋体"/>
          <w:sz w:val="24"/>
          <w:lang w:val="en-US" w:eastAsia="zh-CN"/>
        </w:rPr>
        <w:t>得3-4.9分</w:t>
      </w:r>
      <w:r>
        <w:rPr>
          <w:rFonts w:hint="eastAsia" w:ascii="宋体" w:hAnsi="宋体" w:cs="宋体"/>
          <w:sz w:val="24"/>
        </w:rPr>
        <w:t>；</w:t>
      </w:r>
    </w:p>
    <w:p w14:paraId="2788AC0A">
      <w:pPr>
        <w:pStyle w:val="15"/>
        <w:spacing w:line="360" w:lineRule="auto"/>
        <w:ind w:firstLine="480" w:firstLineChars="200"/>
        <w:rPr>
          <w:rFonts w:hint="default" w:ascii="宋体" w:hAnsi="宋体" w:cs="宋体"/>
          <w:sz w:val="24"/>
          <w:lang w:val="en-US"/>
        </w:rPr>
      </w:pPr>
      <w:r>
        <w:rPr>
          <w:rFonts w:hint="eastAsia" w:ascii="宋体" w:hAnsi="宋体" w:cs="宋体"/>
          <w:sz w:val="24"/>
        </w:rPr>
        <w:t>③</w:t>
      </w:r>
      <w:r>
        <w:rPr>
          <w:rFonts w:hint="eastAsia" w:ascii="宋体" w:hAnsi="宋体" w:eastAsia="宋体" w:cs="宋体"/>
          <w:color w:val="auto"/>
          <w:kern w:val="0"/>
          <w:sz w:val="24"/>
          <w:szCs w:val="24"/>
        </w:rPr>
        <w:t>总工期及节点工期满足招标文件要求</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施工进度计划内容基本全面</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线路基本清晰</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计划编制基本合理</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措施基本可行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无违约责任承诺的</w:t>
      </w:r>
      <w:r>
        <w:rPr>
          <w:rFonts w:hint="eastAsia" w:ascii="宋体" w:hAnsi="宋体" w:eastAsia="宋体" w:cs="宋体"/>
          <w:sz w:val="24"/>
          <w:lang w:val="en-US" w:eastAsia="zh-CN"/>
        </w:rPr>
        <w:t>得1-2.9分；</w:t>
      </w:r>
    </w:p>
    <w:p w14:paraId="0EC9596D">
      <w:pPr>
        <w:pStyle w:val="15"/>
        <w:spacing w:line="360" w:lineRule="auto"/>
        <w:ind w:firstLine="480" w:firstLineChars="200"/>
      </w:pPr>
      <w:r>
        <w:rPr>
          <w:rFonts w:hint="eastAsia" w:ascii="宋体" w:hAnsi="宋体" w:cs="宋体"/>
          <w:b w:val="0"/>
          <w:bCs w:val="0"/>
          <w:sz w:val="24"/>
        </w:rPr>
        <w:t>④</w:t>
      </w:r>
      <w:r>
        <w:rPr>
          <w:rFonts w:hint="eastAsia" w:ascii="宋体" w:hAnsi="宋体" w:cs="宋体"/>
          <w:sz w:val="24"/>
        </w:rPr>
        <w:t>无</w:t>
      </w:r>
      <w:r>
        <w:rPr>
          <w:rFonts w:hint="eastAsia" w:ascii="宋体" w:hAnsi="宋体" w:eastAsia="宋体" w:cs="宋体"/>
          <w:sz w:val="24"/>
          <w:szCs w:val="24"/>
        </w:rPr>
        <w:t>工</w:t>
      </w:r>
      <w:r>
        <w:rPr>
          <w:rFonts w:hint="eastAsia" w:ascii="宋体" w:hAnsi="宋体" w:cs="宋体"/>
          <w:sz w:val="24"/>
          <w:szCs w:val="24"/>
          <w:lang w:val="en-US" w:eastAsia="zh-CN"/>
        </w:rPr>
        <w:t>程</w:t>
      </w:r>
      <w:r>
        <w:rPr>
          <w:rFonts w:hint="eastAsia" w:ascii="宋体" w:hAnsi="宋体" w:eastAsia="宋体" w:cs="宋体"/>
          <w:sz w:val="24"/>
          <w:szCs w:val="24"/>
        </w:rPr>
        <w:t>进度计划与</w:t>
      </w:r>
      <w:r>
        <w:rPr>
          <w:rFonts w:hint="eastAsia" w:ascii="宋体" w:hAnsi="宋体" w:cs="宋体"/>
          <w:sz w:val="24"/>
          <w:szCs w:val="24"/>
          <w:lang w:val="en-US" w:eastAsia="zh-CN"/>
        </w:rPr>
        <w:t>保证</w:t>
      </w:r>
      <w:r>
        <w:rPr>
          <w:rFonts w:hint="eastAsia" w:ascii="宋体" w:hAnsi="宋体" w:eastAsia="宋体" w:cs="宋体"/>
          <w:sz w:val="24"/>
          <w:szCs w:val="24"/>
        </w:rPr>
        <w:t>措施</w:t>
      </w:r>
      <w:r>
        <w:rPr>
          <w:rFonts w:hint="eastAsia" w:ascii="宋体" w:hAnsi="宋体" w:cs="宋体"/>
          <w:sz w:val="24"/>
        </w:rPr>
        <w:t>的不得分。</w:t>
      </w:r>
    </w:p>
    <w:p w14:paraId="7837F363">
      <w:pPr>
        <w:spacing w:line="360" w:lineRule="auto"/>
        <w:jc w:val="left"/>
        <w:rPr>
          <w:rFonts w:ascii="宋体" w:hAnsi="宋体" w:cs="宋体"/>
          <w:b/>
          <w:sz w:val="24"/>
        </w:rPr>
      </w:pPr>
      <w:r>
        <w:rPr>
          <w:rFonts w:hint="eastAsia" w:ascii="宋体" w:hAnsi="宋体" w:cs="宋体"/>
          <w:b/>
          <w:sz w:val="24"/>
        </w:rPr>
        <w:t>（</w:t>
      </w:r>
      <w:r>
        <w:rPr>
          <w:rFonts w:hint="eastAsia" w:ascii="宋体" w:hAnsi="宋体" w:cs="宋体"/>
          <w:b/>
          <w:sz w:val="24"/>
          <w:lang w:val="en-US" w:eastAsia="zh-CN"/>
        </w:rPr>
        <w:t>6</w:t>
      </w:r>
      <w:r>
        <w:rPr>
          <w:rFonts w:hint="eastAsia" w:ascii="宋体" w:hAnsi="宋体" w:cs="宋体"/>
          <w:b/>
          <w:sz w:val="24"/>
        </w:rPr>
        <w:t>）</w:t>
      </w:r>
      <w:r>
        <w:rPr>
          <w:rFonts w:hint="eastAsia" w:ascii="宋体" w:hAnsi="宋体" w:eastAsia="宋体" w:cs="宋体"/>
          <w:b/>
          <w:sz w:val="24"/>
        </w:rPr>
        <w:t>施工机械及设备</w:t>
      </w:r>
      <w:r>
        <w:rPr>
          <w:rFonts w:hint="eastAsia" w:ascii="宋体" w:hAnsi="宋体" w:eastAsia="宋体" w:cs="宋体"/>
          <w:b/>
          <w:sz w:val="24"/>
          <w:lang w:val="en-US" w:eastAsia="zh-CN"/>
        </w:rPr>
        <w:t>投入</w:t>
      </w:r>
      <w:r>
        <w:rPr>
          <w:rFonts w:hint="eastAsia" w:ascii="宋体" w:hAnsi="宋体" w:eastAsia="宋体" w:cs="宋体"/>
          <w:b/>
          <w:sz w:val="24"/>
        </w:rPr>
        <w:t>（</w:t>
      </w:r>
      <w:r>
        <w:rPr>
          <w:rFonts w:hint="eastAsia" w:ascii="宋体" w:hAnsi="宋体" w:cs="宋体"/>
          <w:b/>
          <w:sz w:val="24"/>
        </w:rPr>
        <w:t>满分</w:t>
      </w:r>
      <w:r>
        <w:rPr>
          <w:rFonts w:hint="eastAsia" w:ascii="宋体" w:hAnsi="宋体" w:cs="宋体"/>
          <w:b/>
          <w:sz w:val="24"/>
          <w:lang w:val="en-US" w:eastAsia="zh-CN"/>
        </w:rPr>
        <w:t>6</w:t>
      </w:r>
      <w:r>
        <w:rPr>
          <w:rFonts w:hint="eastAsia" w:ascii="宋体" w:hAnsi="宋体" w:cs="宋体"/>
          <w:b/>
          <w:sz w:val="24"/>
        </w:rPr>
        <w:t>分）</w:t>
      </w:r>
    </w:p>
    <w:p w14:paraId="0C338B66">
      <w:pPr>
        <w:spacing w:line="360" w:lineRule="auto"/>
        <w:ind w:firstLine="480" w:firstLineChars="200"/>
        <w:rPr>
          <w:rFonts w:ascii="宋体" w:hAnsi="宋体" w:cs="宋体"/>
          <w:sz w:val="24"/>
        </w:rPr>
      </w:pPr>
      <w:r>
        <w:rPr>
          <w:rFonts w:hint="eastAsia" w:ascii="宋体" w:hAnsi="宋体" w:cs="宋体"/>
          <w:sz w:val="24"/>
        </w:rPr>
        <w:t>①</w:t>
      </w:r>
      <w:r>
        <w:rPr>
          <w:rFonts w:hint="eastAsia" w:ascii="宋体" w:hAnsi="宋体" w:eastAsia="宋体" w:cs="宋体"/>
          <w:color w:val="auto"/>
          <w:kern w:val="0"/>
          <w:sz w:val="24"/>
          <w:szCs w:val="24"/>
        </w:rPr>
        <w:t>施工机械及设备能满足工程要求，机械和设备搭配合理、准确，针对工程实际</w:t>
      </w:r>
      <w:r>
        <w:rPr>
          <w:rFonts w:hint="eastAsia" w:ascii="宋体" w:hAnsi="宋体" w:cs="宋体"/>
          <w:color w:val="auto"/>
          <w:sz w:val="24"/>
          <w:szCs w:val="24"/>
          <w:highlight w:val="none"/>
          <w:lang w:val="en-US" w:eastAsia="zh-CN"/>
        </w:rPr>
        <w:t>的</w:t>
      </w:r>
      <w:r>
        <w:rPr>
          <w:rFonts w:hint="eastAsia" w:ascii="宋体" w:hAnsi="宋体" w:eastAsia="宋体" w:cs="宋体"/>
          <w:sz w:val="24"/>
          <w:lang w:val="en-US" w:eastAsia="zh-CN"/>
        </w:rPr>
        <w:t>得5-6分</w:t>
      </w:r>
      <w:r>
        <w:rPr>
          <w:rFonts w:hint="eastAsia" w:ascii="宋体" w:hAnsi="宋体" w:cs="宋体"/>
          <w:sz w:val="24"/>
        </w:rPr>
        <w:t>；</w:t>
      </w:r>
    </w:p>
    <w:p w14:paraId="671BC40E">
      <w:pPr>
        <w:spacing w:line="360" w:lineRule="auto"/>
        <w:ind w:firstLine="480" w:firstLineChars="200"/>
        <w:rPr>
          <w:rFonts w:ascii="宋体" w:hAnsi="宋体" w:cs="宋体"/>
          <w:sz w:val="24"/>
        </w:rPr>
      </w:pPr>
      <w:r>
        <w:rPr>
          <w:rFonts w:hint="eastAsia" w:ascii="宋体" w:hAnsi="宋体" w:cs="宋体"/>
          <w:sz w:val="24"/>
        </w:rPr>
        <w:t>②</w:t>
      </w:r>
      <w:r>
        <w:rPr>
          <w:rFonts w:hint="eastAsia" w:ascii="宋体" w:hAnsi="宋体" w:eastAsia="宋体" w:cs="宋体"/>
          <w:color w:val="auto"/>
          <w:kern w:val="0"/>
          <w:sz w:val="24"/>
          <w:szCs w:val="24"/>
        </w:rPr>
        <w:t>施工机械及设备基本能满足工程要求，机械和设备搭配基本合理、准确，基本针对工程实际</w:t>
      </w:r>
      <w:r>
        <w:rPr>
          <w:rFonts w:hint="eastAsia" w:ascii="宋体" w:hAnsi="宋体" w:cs="宋体"/>
          <w:color w:val="auto"/>
          <w:sz w:val="24"/>
          <w:szCs w:val="24"/>
          <w:highlight w:val="none"/>
          <w:lang w:val="en-US" w:eastAsia="zh-CN"/>
        </w:rPr>
        <w:t>的</w:t>
      </w:r>
      <w:r>
        <w:rPr>
          <w:rFonts w:hint="eastAsia" w:ascii="宋体" w:hAnsi="宋体" w:eastAsia="宋体" w:cs="宋体"/>
          <w:sz w:val="24"/>
          <w:lang w:val="en-US" w:eastAsia="zh-CN"/>
        </w:rPr>
        <w:t>得3-4.9分</w:t>
      </w:r>
      <w:r>
        <w:rPr>
          <w:rFonts w:hint="eastAsia" w:ascii="宋体" w:hAnsi="宋体" w:cs="宋体"/>
          <w:sz w:val="24"/>
        </w:rPr>
        <w:t>；</w:t>
      </w:r>
    </w:p>
    <w:p w14:paraId="24AADF71">
      <w:pPr>
        <w:spacing w:line="360" w:lineRule="auto"/>
        <w:ind w:firstLine="480" w:firstLineChars="200"/>
        <w:rPr>
          <w:rFonts w:hint="eastAsia" w:ascii="宋体" w:hAnsi="宋体" w:cs="宋体"/>
          <w:sz w:val="24"/>
        </w:rPr>
      </w:pPr>
      <w:r>
        <w:rPr>
          <w:rFonts w:hint="eastAsia" w:ascii="宋体" w:hAnsi="宋体" w:cs="宋体"/>
          <w:sz w:val="24"/>
        </w:rPr>
        <w:t>③</w:t>
      </w:r>
      <w:r>
        <w:rPr>
          <w:rFonts w:hint="eastAsia" w:ascii="宋体" w:hAnsi="宋体" w:eastAsia="宋体" w:cs="宋体"/>
          <w:color w:val="auto"/>
          <w:kern w:val="0"/>
          <w:sz w:val="24"/>
          <w:szCs w:val="24"/>
        </w:rPr>
        <w:t>施工机械及设备基本能满足工程要求，机械和设备搭配不合理，不针对工程实际</w:t>
      </w:r>
      <w:r>
        <w:rPr>
          <w:rFonts w:hint="eastAsia" w:ascii="宋体" w:hAnsi="宋体" w:cs="宋体"/>
          <w:color w:val="auto"/>
          <w:sz w:val="24"/>
          <w:szCs w:val="24"/>
          <w:highlight w:val="none"/>
          <w:lang w:val="en-US" w:eastAsia="zh-CN"/>
        </w:rPr>
        <w:t>的</w:t>
      </w:r>
      <w:r>
        <w:rPr>
          <w:rFonts w:hint="eastAsia" w:ascii="宋体" w:hAnsi="宋体" w:eastAsia="宋体" w:cs="宋体"/>
          <w:sz w:val="24"/>
          <w:lang w:val="en-US" w:eastAsia="zh-CN"/>
        </w:rPr>
        <w:t>得1-2.9分</w:t>
      </w:r>
      <w:r>
        <w:rPr>
          <w:rFonts w:hint="eastAsia" w:ascii="宋体" w:hAnsi="宋体" w:cs="宋体"/>
          <w:sz w:val="24"/>
        </w:rPr>
        <w:t>；</w:t>
      </w:r>
    </w:p>
    <w:p w14:paraId="21404B5C">
      <w:pPr>
        <w:spacing w:line="360" w:lineRule="auto"/>
        <w:ind w:firstLine="480" w:firstLineChars="200"/>
        <w:rPr>
          <w:rFonts w:ascii="宋体" w:hAnsi="宋体" w:cs="宋体"/>
          <w:sz w:val="24"/>
        </w:rPr>
      </w:pPr>
      <w:r>
        <w:rPr>
          <w:rFonts w:hint="eastAsia" w:ascii="宋体" w:hAnsi="宋体" w:cs="宋体"/>
          <w:b w:val="0"/>
          <w:bCs w:val="0"/>
          <w:sz w:val="24"/>
        </w:rPr>
        <w:t>④</w:t>
      </w:r>
      <w:r>
        <w:rPr>
          <w:rFonts w:hint="eastAsia" w:ascii="宋体" w:hAnsi="宋体" w:cs="宋体"/>
          <w:sz w:val="24"/>
        </w:rPr>
        <w:t>无</w:t>
      </w:r>
      <w:r>
        <w:rPr>
          <w:rFonts w:hint="eastAsia" w:ascii="宋体" w:hAnsi="宋体" w:eastAsia="宋体" w:cs="宋体"/>
          <w:color w:val="auto"/>
          <w:kern w:val="0"/>
          <w:sz w:val="24"/>
          <w:szCs w:val="24"/>
        </w:rPr>
        <w:t>施工机械及设备</w:t>
      </w:r>
      <w:r>
        <w:rPr>
          <w:rFonts w:hint="eastAsia" w:ascii="宋体" w:hAnsi="宋体" w:eastAsia="宋体" w:cs="宋体"/>
          <w:color w:val="auto"/>
          <w:kern w:val="0"/>
          <w:sz w:val="24"/>
          <w:szCs w:val="24"/>
          <w:lang w:val="en-US" w:eastAsia="zh-CN"/>
        </w:rPr>
        <w:t>投入的</w:t>
      </w:r>
      <w:r>
        <w:rPr>
          <w:rFonts w:hint="eastAsia" w:ascii="宋体" w:hAnsi="宋体" w:cs="宋体"/>
          <w:sz w:val="24"/>
        </w:rPr>
        <w:t>不得分。</w:t>
      </w:r>
    </w:p>
    <w:p w14:paraId="2D526855">
      <w:pPr>
        <w:spacing w:line="360" w:lineRule="auto"/>
        <w:jc w:val="left"/>
        <w:rPr>
          <w:rFonts w:ascii="宋体" w:hAnsi="宋体" w:cs="宋体"/>
          <w:b/>
          <w:sz w:val="24"/>
        </w:rPr>
      </w:pPr>
      <w:r>
        <w:rPr>
          <w:rFonts w:hint="eastAsia" w:ascii="宋体" w:hAnsi="宋体" w:cs="宋体"/>
          <w:b/>
          <w:sz w:val="24"/>
        </w:rPr>
        <w:t>（</w:t>
      </w:r>
      <w:r>
        <w:rPr>
          <w:rFonts w:hint="eastAsia" w:ascii="宋体" w:hAnsi="宋体" w:cs="宋体"/>
          <w:b/>
          <w:sz w:val="24"/>
          <w:lang w:val="en-US" w:eastAsia="zh-CN"/>
        </w:rPr>
        <w:t>7</w:t>
      </w:r>
      <w:r>
        <w:rPr>
          <w:rFonts w:hint="eastAsia" w:ascii="宋体" w:hAnsi="宋体" w:cs="宋体"/>
          <w:b/>
          <w:sz w:val="24"/>
        </w:rPr>
        <w:t>）</w:t>
      </w:r>
      <w:r>
        <w:rPr>
          <w:rFonts w:hint="eastAsia" w:ascii="宋体" w:hAnsi="宋体" w:eastAsia="宋体" w:cs="宋体"/>
          <w:b/>
          <w:sz w:val="24"/>
          <w:lang w:val="en-US" w:eastAsia="zh-CN"/>
        </w:rPr>
        <w:t>项目管理人员配置（</w:t>
      </w:r>
      <w:r>
        <w:rPr>
          <w:rFonts w:hint="eastAsia" w:ascii="宋体" w:hAnsi="宋体" w:cs="宋体"/>
          <w:b/>
          <w:sz w:val="24"/>
        </w:rPr>
        <w:t>满分</w:t>
      </w:r>
      <w:r>
        <w:rPr>
          <w:rFonts w:hint="eastAsia" w:ascii="宋体" w:hAnsi="宋体" w:cs="宋体"/>
          <w:b/>
          <w:sz w:val="24"/>
          <w:lang w:val="en-US" w:eastAsia="zh-CN"/>
        </w:rPr>
        <w:t>6</w:t>
      </w:r>
      <w:r>
        <w:rPr>
          <w:rFonts w:hint="eastAsia" w:ascii="宋体" w:hAnsi="宋体" w:cs="宋体"/>
          <w:b/>
          <w:sz w:val="24"/>
        </w:rPr>
        <w:t>分）</w:t>
      </w:r>
    </w:p>
    <w:p w14:paraId="23DF6C7D">
      <w:pPr>
        <w:spacing w:line="360" w:lineRule="auto"/>
        <w:ind w:firstLine="480" w:firstLineChars="200"/>
        <w:rPr>
          <w:rFonts w:hint="eastAsia" w:ascii="宋体" w:hAnsi="宋体" w:eastAsia="宋体" w:cs="宋体"/>
          <w:sz w:val="24"/>
        </w:rPr>
      </w:pPr>
      <w:r>
        <w:rPr>
          <w:rFonts w:hint="eastAsia" w:ascii="宋体" w:hAnsi="宋体" w:eastAsia="宋体" w:cs="宋体"/>
          <w:sz w:val="24"/>
        </w:rPr>
        <w:t>①</w:t>
      </w:r>
      <w:r>
        <w:rPr>
          <w:rFonts w:hint="eastAsia" w:ascii="宋体" w:hAnsi="宋体" w:eastAsia="宋体" w:cs="宋体"/>
          <w:sz w:val="24"/>
          <w:lang w:val="en-US" w:eastAsia="zh-CN"/>
        </w:rPr>
        <w:t>项目管理机构人员职责分工明确，岗位责任制度健全，项目组织机构人员专业配备齐全、技术工种及数量合理，能满足工程管理需要</w:t>
      </w:r>
      <w:r>
        <w:rPr>
          <w:rFonts w:hint="eastAsia" w:ascii="宋体" w:hAnsi="宋体" w:cs="宋体"/>
          <w:color w:val="auto"/>
          <w:sz w:val="24"/>
          <w:szCs w:val="24"/>
          <w:highlight w:val="none"/>
          <w:lang w:val="en-US" w:eastAsia="zh-CN"/>
        </w:rPr>
        <w:t>的</w:t>
      </w:r>
      <w:r>
        <w:rPr>
          <w:rFonts w:hint="eastAsia" w:ascii="宋体" w:hAnsi="宋体" w:eastAsia="宋体" w:cs="宋体"/>
          <w:sz w:val="24"/>
          <w:lang w:val="en-US" w:eastAsia="zh-CN"/>
        </w:rPr>
        <w:t>得5-6分</w:t>
      </w:r>
      <w:r>
        <w:rPr>
          <w:rFonts w:hint="eastAsia" w:ascii="宋体" w:hAnsi="宋体" w:eastAsia="宋体" w:cs="宋体"/>
          <w:sz w:val="24"/>
        </w:rPr>
        <w:t>；</w:t>
      </w:r>
    </w:p>
    <w:p w14:paraId="5587515B">
      <w:pPr>
        <w:spacing w:line="360" w:lineRule="auto"/>
        <w:ind w:firstLine="480" w:firstLineChars="200"/>
        <w:rPr>
          <w:rFonts w:hint="eastAsia" w:ascii="宋体" w:hAnsi="宋体" w:eastAsia="宋体" w:cs="宋体"/>
          <w:sz w:val="24"/>
        </w:rPr>
      </w:pPr>
      <w:r>
        <w:rPr>
          <w:rFonts w:hint="eastAsia" w:ascii="宋体" w:hAnsi="宋体" w:eastAsia="宋体" w:cs="宋体"/>
          <w:sz w:val="24"/>
        </w:rPr>
        <w:t>②</w:t>
      </w:r>
      <w:r>
        <w:rPr>
          <w:rFonts w:hint="eastAsia" w:ascii="宋体" w:hAnsi="宋体" w:eastAsia="宋体" w:cs="宋体"/>
          <w:sz w:val="24"/>
          <w:lang w:val="en-US" w:eastAsia="zh-CN"/>
        </w:rPr>
        <w:t>项目管理机构人员配置合理，能满足工程管理需要，但专业配置针对性一般</w:t>
      </w:r>
      <w:r>
        <w:rPr>
          <w:rFonts w:hint="eastAsia" w:ascii="宋体" w:hAnsi="宋体" w:cs="宋体"/>
          <w:color w:val="auto"/>
          <w:sz w:val="24"/>
          <w:szCs w:val="24"/>
          <w:highlight w:val="none"/>
          <w:lang w:val="en-US" w:eastAsia="zh-CN"/>
        </w:rPr>
        <w:t>的</w:t>
      </w:r>
      <w:r>
        <w:rPr>
          <w:rFonts w:hint="eastAsia" w:ascii="宋体" w:hAnsi="宋体" w:eastAsia="宋体" w:cs="宋体"/>
          <w:sz w:val="24"/>
          <w:lang w:val="en-US" w:eastAsia="zh-CN"/>
        </w:rPr>
        <w:t>得3-4.9分</w:t>
      </w:r>
      <w:r>
        <w:rPr>
          <w:rFonts w:hint="eastAsia" w:ascii="宋体" w:hAnsi="宋体" w:eastAsia="宋体" w:cs="宋体"/>
          <w:sz w:val="24"/>
        </w:rPr>
        <w:t>；</w:t>
      </w:r>
    </w:p>
    <w:p w14:paraId="517520E1">
      <w:pPr>
        <w:spacing w:line="360" w:lineRule="auto"/>
        <w:ind w:firstLine="480" w:firstLineChars="200"/>
        <w:rPr>
          <w:rFonts w:hint="eastAsia" w:ascii="宋体" w:hAnsi="宋体" w:eastAsia="宋体" w:cs="宋体"/>
          <w:sz w:val="24"/>
        </w:rPr>
      </w:pPr>
      <w:r>
        <w:rPr>
          <w:rFonts w:hint="eastAsia" w:ascii="宋体" w:hAnsi="宋体" w:eastAsia="宋体" w:cs="宋体"/>
          <w:sz w:val="24"/>
        </w:rPr>
        <w:t>③</w:t>
      </w:r>
      <w:r>
        <w:rPr>
          <w:rFonts w:hint="eastAsia" w:ascii="宋体" w:hAnsi="宋体" w:eastAsia="宋体" w:cs="宋体"/>
          <w:sz w:val="24"/>
          <w:lang w:val="en-US" w:eastAsia="zh-CN"/>
        </w:rPr>
        <w:t>项目管理机构人员配置基本合理，基本满足工程管理需要，但专业配置缺乏针对性</w:t>
      </w:r>
      <w:r>
        <w:rPr>
          <w:rFonts w:hint="eastAsia" w:ascii="宋体" w:hAnsi="宋体" w:cs="宋体"/>
          <w:color w:val="auto"/>
          <w:sz w:val="24"/>
          <w:szCs w:val="24"/>
          <w:highlight w:val="none"/>
          <w:lang w:val="en-US" w:eastAsia="zh-CN"/>
        </w:rPr>
        <w:t>的</w:t>
      </w:r>
      <w:r>
        <w:rPr>
          <w:rFonts w:hint="eastAsia" w:ascii="宋体" w:hAnsi="宋体" w:eastAsia="宋体" w:cs="宋体"/>
          <w:sz w:val="24"/>
          <w:lang w:val="en-US" w:eastAsia="zh-CN"/>
        </w:rPr>
        <w:t>得1-2.9分；</w:t>
      </w:r>
    </w:p>
    <w:p w14:paraId="39A036ED">
      <w:pPr>
        <w:spacing w:line="360" w:lineRule="auto"/>
        <w:ind w:firstLine="480" w:firstLineChars="200"/>
        <w:rPr>
          <w:rFonts w:ascii="宋体" w:hAnsi="宋体"/>
          <w:sz w:val="24"/>
          <w:szCs w:val="24"/>
        </w:rPr>
      </w:pPr>
      <w:r>
        <w:rPr>
          <w:rFonts w:hint="eastAsia" w:ascii="宋体" w:hAnsi="宋体" w:eastAsia="宋体" w:cs="宋体"/>
          <w:sz w:val="24"/>
        </w:rPr>
        <w:t>④对项目管理人员没有说明的不得分。</w:t>
      </w:r>
    </w:p>
    <w:p w14:paraId="6E2492BA">
      <w:pPr>
        <w:spacing w:line="360" w:lineRule="auto"/>
        <w:ind w:firstLine="480" w:firstLineChars="200"/>
        <w:rPr>
          <w:rFonts w:ascii="宋体" w:hAnsi="宋体"/>
          <w:sz w:val="24"/>
          <w:szCs w:val="24"/>
        </w:rPr>
      </w:pPr>
      <w:r>
        <w:rPr>
          <w:rFonts w:hint="eastAsia" w:ascii="宋体" w:hAnsi="宋体"/>
          <w:sz w:val="24"/>
          <w:szCs w:val="24"/>
        </w:rPr>
        <w:t>技术部分评分中，各评委应自主评分并签字确认。当评委有效评分份数在</w:t>
      </w:r>
      <w:r>
        <w:rPr>
          <w:rFonts w:hint="eastAsia" w:ascii="宋体" w:hAnsi="宋体"/>
          <w:sz w:val="24"/>
          <w:szCs w:val="24"/>
          <w:lang w:val="en-US" w:eastAsia="zh-CN"/>
        </w:rPr>
        <w:t>3</w:t>
      </w:r>
      <w:r>
        <w:rPr>
          <w:rFonts w:hint="eastAsia" w:ascii="宋体" w:hAnsi="宋体"/>
          <w:sz w:val="24"/>
          <w:szCs w:val="24"/>
        </w:rPr>
        <w:t>份以上（含</w:t>
      </w:r>
      <w:r>
        <w:rPr>
          <w:rFonts w:hint="eastAsia" w:ascii="宋体" w:hAnsi="宋体"/>
          <w:sz w:val="24"/>
          <w:szCs w:val="24"/>
          <w:lang w:val="en-US" w:eastAsia="zh-CN"/>
        </w:rPr>
        <w:t>3</w:t>
      </w:r>
      <w:r>
        <w:rPr>
          <w:rFonts w:hint="eastAsia" w:ascii="宋体" w:hAnsi="宋体"/>
          <w:sz w:val="24"/>
          <w:szCs w:val="24"/>
        </w:rPr>
        <w:t>份）时，</w:t>
      </w:r>
      <w:r>
        <w:rPr>
          <w:sz w:val="24"/>
        </w:rPr>
        <w:t>计算平均分值为投标人技术部分得分</w:t>
      </w:r>
      <w:r>
        <w:rPr>
          <w:rFonts w:hint="eastAsia" w:ascii="宋体" w:hAnsi="宋体"/>
          <w:sz w:val="24"/>
          <w:szCs w:val="24"/>
        </w:rPr>
        <w:t>（保留小数点后两位）。</w:t>
      </w:r>
    </w:p>
    <w:p w14:paraId="0BF502DA">
      <w:pPr>
        <w:pStyle w:val="15"/>
        <w:spacing w:line="360" w:lineRule="auto"/>
        <w:rPr>
          <w:rFonts w:ascii="宋体" w:hAnsi="宋体" w:cs="宋体"/>
          <w:b/>
          <w:kern w:val="2"/>
        </w:rPr>
      </w:pPr>
      <w:r>
        <w:rPr>
          <w:rFonts w:hint="eastAsia" w:ascii="宋体" w:hAnsi="宋体" w:cs="宋体"/>
          <w:b/>
          <w:kern w:val="2"/>
        </w:rPr>
        <w:t>（二）商务部分评审（</w:t>
      </w:r>
      <w:r>
        <w:rPr>
          <w:rFonts w:hint="eastAsia" w:ascii="宋体" w:hAnsi="宋体" w:cs="宋体"/>
          <w:b/>
          <w:kern w:val="2"/>
          <w:lang w:val="en-US" w:eastAsia="zh-CN"/>
        </w:rPr>
        <w:t>40</w:t>
      </w:r>
      <w:r>
        <w:rPr>
          <w:rFonts w:hint="eastAsia" w:ascii="宋体" w:hAnsi="宋体" w:cs="宋体"/>
          <w:b/>
          <w:kern w:val="2"/>
        </w:rPr>
        <w:t>分）</w:t>
      </w:r>
    </w:p>
    <w:p w14:paraId="5CB77E48">
      <w:pPr>
        <w:spacing w:line="360" w:lineRule="auto"/>
        <w:ind w:firstLine="480" w:firstLineChars="200"/>
        <w:rPr>
          <w:rFonts w:hint="eastAsia" w:ascii="宋体" w:hAnsi="宋体"/>
          <w:b w:val="0"/>
          <w:bCs w:val="0"/>
          <w:color w:val="000000"/>
          <w:sz w:val="24"/>
          <w:szCs w:val="24"/>
          <w:lang w:eastAsia="zh-CN"/>
        </w:rPr>
      </w:pPr>
      <w:r>
        <w:rPr>
          <w:rFonts w:hint="eastAsia" w:ascii="宋体" w:hAnsi="宋体"/>
          <w:sz w:val="24"/>
          <w:szCs w:val="24"/>
        </w:rPr>
        <w:t>评标基准价</w:t>
      </w:r>
      <w:r>
        <w:rPr>
          <w:rFonts w:hint="eastAsia" w:ascii="宋体" w:hAnsi="宋体"/>
          <w:sz w:val="24"/>
          <w:szCs w:val="24"/>
          <w:lang w:eastAsia="zh-CN"/>
        </w:rPr>
        <w:t>计算方法：</w:t>
      </w:r>
      <w:r>
        <w:rPr>
          <w:rFonts w:hint="eastAsia" w:ascii="宋体" w:hAnsi="宋体"/>
          <w:b w:val="0"/>
          <w:bCs w:val="0"/>
          <w:color w:val="000000"/>
          <w:sz w:val="24"/>
          <w:szCs w:val="24"/>
          <w:lang w:eastAsia="zh-CN"/>
        </w:rPr>
        <w:t>通过初步评审的所有投标总报价的平均值。</w:t>
      </w:r>
    </w:p>
    <w:p w14:paraId="6C691C28">
      <w:pPr>
        <w:pStyle w:val="15"/>
        <w:spacing w:line="360" w:lineRule="auto"/>
        <w:ind w:firstLine="480" w:firstLineChars="200"/>
        <w:rPr>
          <w:rFonts w:hint="eastAsia" w:eastAsia="宋体"/>
          <w:lang w:eastAsia="zh-CN"/>
        </w:rPr>
      </w:pPr>
      <w:r>
        <w:rPr>
          <w:rFonts w:hint="eastAsia" w:ascii="宋体" w:hAnsi="宋体"/>
          <w:color w:val="000000"/>
          <w:szCs w:val="21"/>
        </w:rPr>
        <w:t>投标</w:t>
      </w:r>
      <w:r>
        <w:rPr>
          <w:rFonts w:hint="eastAsia" w:ascii="宋体" w:hAnsi="宋体"/>
          <w:color w:val="000000"/>
          <w:szCs w:val="21"/>
          <w:lang w:eastAsia="zh-CN"/>
        </w:rPr>
        <w:t>总</w:t>
      </w:r>
      <w:r>
        <w:rPr>
          <w:rFonts w:ascii="宋体" w:hAnsi="宋体"/>
          <w:color w:val="000000"/>
          <w:szCs w:val="21"/>
        </w:rPr>
        <w:t>报价评分计算</w:t>
      </w:r>
      <w:r>
        <w:rPr>
          <w:rFonts w:hint="eastAsia" w:ascii="宋体" w:hAnsi="宋体"/>
          <w:color w:val="000000"/>
          <w:szCs w:val="21"/>
          <w:lang w:eastAsia="zh-CN"/>
        </w:rPr>
        <w:t>方法：</w:t>
      </w:r>
      <w:r>
        <w:rPr>
          <w:rFonts w:hint="eastAsia"/>
        </w:rPr>
        <w:t>投标</w:t>
      </w:r>
      <w:r>
        <w:rPr>
          <w:rFonts w:hint="eastAsia"/>
          <w:lang w:eastAsia="zh-CN"/>
        </w:rPr>
        <w:t>总</w:t>
      </w:r>
      <w:r>
        <w:rPr>
          <w:rFonts w:hint="eastAsia"/>
        </w:rPr>
        <w:t>报价等于评标基准价得满分</w:t>
      </w:r>
      <w:r>
        <w:rPr>
          <w:rFonts w:hint="eastAsia"/>
          <w:lang w:val="en-US" w:eastAsia="zh-CN"/>
        </w:rPr>
        <w:t>4</w:t>
      </w:r>
      <w:r>
        <w:rPr>
          <w:rFonts w:hint="eastAsia"/>
        </w:rPr>
        <w:t>0分，投标</w:t>
      </w:r>
      <w:r>
        <w:rPr>
          <w:rFonts w:hint="eastAsia"/>
          <w:lang w:eastAsia="zh-CN"/>
        </w:rPr>
        <w:t>总</w:t>
      </w:r>
      <w:r>
        <w:rPr>
          <w:rFonts w:hint="eastAsia"/>
        </w:rPr>
        <w:t>报价相比评标基准价每上浮</w:t>
      </w:r>
      <w:r>
        <w:rPr>
          <w:rFonts w:hint="eastAsia"/>
          <w:lang w:eastAsia="zh-CN"/>
        </w:rPr>
        <w:t>或下浮</w:t>
      </w:r>
      <w:r>
        <w:rPr>
          <w:rFonts w:hint="eastAsia"/>
        </w:rPr>
        <w:t>1%扣</w:t>
      </w:r>
      <w:r>
        <w:rPr>
          <w:rFonts w:hint="eastAsia"/>
          <w:lang w:val="en-US" w:eastAsia="zh-CN"/>
        </w:rPr>
        <w:t>0.5</w:t>
      </w:r>
      <w:r>
        <w:rPr>
          <w:rFonts w:hint="eastAsia"/>
        </w:rPr>
        <w:t>分，扣完为止（</w:t>
      </w:r>
      <w:r>
        <w:rPr>
          <w:rFonts w:hint="eastAsia" w:ascii="宋体" w:hAnsi="宋体"/>
          <w:sz w:val="24"/>
          <w:szCs w:val="24"/>
        </w:rPr>
        <w:t>扣减分值的中间值用插入法，小数点后保留两位</w:t>
      </w:r>
      <w:r>
        <w:rPr>
          <w:rFonts w:hint="eastAsia"/>
        </w:rPr>
        <w:t>）</w:t>
      </w:r>
      <w:r>
        <w:rPr>
          <w:rFonts w:hint="eastAsia"/>
          <w:lang w:eastAsia="zh-CN"/>
        </w:rPr>
        <w:t>。</w:t>
      </w:r>
    </w:p>
    <w:p w14:paraId="1F153DAD">
      <w:pPr>
        <w:pStyle w:val="15"/>
        <w:spacing w:line="360" w:lineRule="auto"/>
        <w:rPr>
          <w:rFonts w:ascii="宋体" w:hAnsi="宋体" w:cs="宋体"/>
          <w:b/>
          <w:kern w:val="2"/>
        </w:rPr>
      </w:pPr>
      <w:r>
        <w:rPr>
          <w:rFonts w:hint="eastAsia" w:ascii="宋体" w:hAnsi="宋体" w:cs="宋体"/>
          <w:b/>
          <w:kern w:val="2"/>
        </w:rPr>
        <w:t>（三）投标人最终得分</w:t>
      </w:r>
    </w:p>
    <w:p w14:paraId="5E70AD98">
      <w:pPr>
        <w:pStyle w:val="15"/>
        <w:spacing w:line="360" w:lineRule="auto"/>
        <w:ind w:firstLine="481"/>
      </w:pPr>
      <w:r>
        <w:rPr>
          <w:rFonts w:hint="eastAsia" w:ascii="宋体" w:hAnsi="宋体"/>
          <w:kern w:val="2"/>
          <w:szCs w:val="24"/>
        </w:rPr>
        <w:t>技术部分得分+商务部分得分=最后得分。</w:t>
      </w:r>
      <w:bookmarkEnd w:id="437"/>
    </w:p>
    <w:p w14:paraId="473584C3">
      <w:pPr>
        <w:spacing w:line="360" w:lineRule="auto"/>
        <w:rPr>
          <w:rFonts w:ascii="宋体" w:hAnsi="宋体"/>
          <w:b/>
          <w:sz w:val="24"/>
          <w:szCs w:val="24"/>
        </w:rPr>
      </w:pPr>
      <w:bookmarkStart w:id="438" w:name="_Toc476057333"/>
      <w:bookmarkStart w:id="439" w:name="_Toc24057_WPSOffice_Level2"/>
      <w:bookmarkStart w:id="440" w:name="_Toc15136_WPSOffice_Level2"/>
      <w:r>
        <w:rPr>
          <w:rFonts w:hint="eastAsia" w:ascii="宋体" w:hAnsi="宋体"/>
          <w:b/>
          <w:sz w:val="24"/>
          <w:szCs w:val="24"/>
        </w:rPr>
        <w:t>七、评标委员会评分时，应遵守下列规则：</w:t>
      </w:r>
      <w:bookmarkEnd w:id="438"/>
      <w:bookmarkEnd w:id="439"/>
      <w:bookmarkEnd w:id="440"/>
    </w:p>
    <w:p w14:paraId="28C710C1">
      <w:pPr>
        <w:spacing w:line="360" w:lineRule="auto"/>
        <w:ind w:firstLine="408" w:firstLineChars="170"/>
        <w:rPr>
          <w:rFonts w:ascii="宋体" w:hAnsi="宋体"/>
          <w:sz w:val="24"/>
          <w:szCs w:val="24"/>
        </w:rPr>
      </w:pPr>
      <w:r>
        <w:rPr>
          <w:rFonts w:hint="eastAsia" w:ascii="宋体" w:hAnsi="宋体"/>
          <w:sz w:val="24"/>
          <w:szCs w:val="24"/>
        </w:rPr>
        <w:t>（一）评标委员会成员应按招标文件的要求，认真审查、评审各投标人的投标文件，并写出书面审查和评审意见。</w:t>
      </w:r>
    </w:p>
    <w:p w14:paraId="2DA7AA88">
      <w:pPr>
        <w:spacing w:line="360" w:lineRule="auto"/>
        <w:ind w:firstLine="408" w:firstLineChars="170"/>
        <w:rPr>
          <w:rFonts w:ascii="宋体" w:hAnsi="宋体"/>
          <w:sz w:val="24"/>
          <w:szCs w:val="24"/>
        </w:rPr>
      </w:pPr>
      <w:r>
        <w:rPr>
          <w:rFonts w:hint="eastAsia" w:ascii="宋体" w:hAnsi="宋体"/>
          <w:sz w:val="24"/>
          <w:szCs w:val="24"/>
        </w:rPr>
        <w:t>（二）评标委员会各成员应自主评分，并签字确认。</w:t>
      </w:r>
    </w:p>
    <w:p w14:paraId="41DBE848">
      <w:pPr>
        <w:spacing w:line="360" w:lineRule="auto"/>
        <w:ind w:firstLine="408" w:firstLineChars="170"/>
        <w:rPr>
          <w:rFonts w:ascii="宋体" w:hAnsi="宋体"/>
          <w:sz w:val="24"/>
          <w:szCs w:val="24"/>
        </w:rPr>
      </w:pPr>
      <w:r>
        <w:rPr>
          <w:rFonts w:hint="eastAsia" w:ascii="宋体" w:hAnsi="宋体"/>
          <w:sz w:val="24"/>
          <w:szCs w:val="24"/>
        </w:rPr>
        <w:t>（三）评标中若遇特殊问题，由评标委员会根据有关</w:t>
      </w:r>
      <w:r>
        <w:rPr>
          <w:rFonts w:hint="eastAsia" w:ascii="宋体" w:hAnsi="宋体"/>
          <w:sz w:val="24"/>
          <w:szCs w:val="24"/>
          <w:lang w:eastAsia="zh-CN"/>
        </w:rPr>
        <w:t>法律法规</w:t>
      </w:r>
      <w:r>
        <w:rPr>
          <w:rFonts w:hint="eastAsia" w:ascii="宋体" w:hAnsi="宋体"/>
          <w:sz w:val="24"/>
          <w:szCs w:val="24"/>
        </w:rPr>
        <w:t>、规定研究决定。</w:t>
      </w:r>
    </w:p>
    <w:p w14:paraId="2B401408">
      <w:pPr>
        <w:spacing w:line="360" w:lineRule="auto"/>
        <w:ind w:firstLine="408" w:firstLineChars="170"/>
        <w:rPr>
          <w:rFonts w:ascii="宋体" w:hAnsi="宋体"/>
          <w:sz w:val="24"/>
          <w:szCs w:val="24"/>
        </w:rPr>
      </w:pPr>
      <w:r>
        <w:rPr>
          <w:rFonts w:hint="eastAsia" w:ascii="宋体" w:hAnsi="宋体"/>
          <w:sz w:val="24"/>
          <w:szCs w:val="24"/>
        </w:rPr>
        <w:t>（四）评标委员会完成评标后，应当向招标人提出书面评标报告，并抄送有关行政监督部门。评标委员会的评标报告应由评标委员会全体成员签字。对评标结论有异议的评标委员会成员可以书面方式阐述其不同意见和理由。评标委员会成员拒绝在评标报告上签字且不以书面阐述其不同意见和理由的，视为同意评标结论。评标委员会应当对此作出书面说明并记录在案。</w:t>
      </w:r>
    </w:p>
    <w:p w14:paraId="37BFE389">
      <w:pPr>
        <w:spacing w:line="360" w:lineRule="auto"/>
        <w:ind w:firstLine="408" w:firstLineChars="170"/>
        <w:rPr>
          <w:rFonts w:ascii="宋体" w:hAnsi="宋体"/>
          <w:sz w:val="24"/>
          <w:szCs w:val="24"/>
        </w:rPr>
      </w:pPr>
      <w:r>
        <w:rPr>
          <w:rFonts w:hint="eastAsia" w:ascii="宋体" w:hAnsi="宋体"/>
          <w:sz w:val="24"/>
          <w:szCs w:val="24"/>
          <w:lang w:eastAsia="zh-CN"/>
        </w:rPr>
        <w:t>（</w:t>
      </w:r>
      <w:r>
        <w:rPr>
          <w:rFonts w:hint="eastAsia" w:ascii="宋体" w:hAnsi="宋体"/>
          <w:sz w:val="24"/>
          <w:szCs w:val="24"/>
        </w:rPr>
        <w:t>五</w:t>
      </w:r>
      <w:r>
        <w:rPr>
          <w:rFonts w:hint="eastAsia" w:ascii="宋体" w:hAnsi="宋体"/>
          <w:sz w:val="24"/>
          <w:szCs w:val="24"/>
          <w:lang w:eastAsia="zh-CN"/>
        </w:rPr>
        <w:t>）</w:t>
      </w:r>
      <w:r>
        <w:rPr>
          <w:rFonts w:hint="eastAsia" w:ascii="宋体" w:hAnsi="宋体"/>
          <w:sz w:val="24"/>
          <w:szCs w:val="24"/>
        </w:rPr>
        <w:t>本次评标最终得分为技术部分得分与商务部分得分之和，按照最终得分由高到低的顺序推荐中标候选人</w:t>
      </w:r>
      <w:r>
        <w:rPr>
          <w:rFonts w:hint="eastAsia" w:ascii="宋体" w:hAnsi="宋体"/>
          <w:sz w:val="24"/>
          <w:szCs w:val="24"/>
          <w:lang w:eastAsia="zh-CN"/>
        </w:rPr>
        <w:t>。（</w:t>
      </w:r>
      <w:r>
        <w:rPr>
          <w:rFonts w:hint="eastAsia" w:ascii="宋体" w:hAnsi="宋体"/>
          <w:sz w:val="24"/>
          <w:szCs w:val="24"/>
        </w:rPr>
        <w:t>开标后</w:t>
      </w:r>
      <w:r>
        <w:rPr>
          <w:rFonts w:hint="eastAsia" w:ascii="宋体" w:hAnsi="宋体"/>
          <w:sz w:val="24"/>
          <w:szCs w:val="24"/>
          <w:lang w:eastAsia="zh-CN"/>
        </w:rPr>
        <w:t>，</w:t>
      </w:r>
      <w:r>
        <w:rPr>
          <w:rFonts w:hint="eastAsia" w:ascii="宋体" w:hAnsi="宋体"/>
          <w:sz w:val="24"/>
          <w:szCs w:val="24"/>
        </w:rPr>
        <w:t>即使通过初步评审的投标文件少于3份，评标委员会仍可以推荐中标候选人</w:t>
      </w:r>
      <w:r>
        <w:rPr>
          <w:rFonts w:hint="eastAsia" w:ascii="宋体" w:hAnsi="宋体"/>
          <w:sz w:val="24"/>
          <w:szCs w:val="24"/>
          <w:lang w:eastAsia="zh-CN"/>
        </w:rPr>
        <w:t>。同时，</w:t>
      </w:r>
      <w:r>
        <w:rPr>
          <w:rFonts w:hint="eastAsia" w:ascii="宋体" w:hAnsi="宋体"/>
          <w:sz w:val="24"/>
          <w:szCs w:val="24"/>
        </w:rPr>
        <w:t>若因有效投标不足三个使得投标明显缺乏竞争的，评标委员会可以否决全部投标；当有效投标不足三家但仍具有竞争性</w:t>
      </w:r>
      <w:r>
        <w:rPr>
          <w:rFonts w:hint="eastAsia" w:ascii="宋体" w:hAnsi="宋体"/>
          <w:sz w:val="24"/>
          <w:szCs w:val="24"/>
          <w:lang w:eastAsia="zh-CN"/>
        </w:rPr>
        <w:t>时，</w:t>
      </w:r>
      <w:r>
        <w:rPr>
          <w:rFonts w:hint="eastAsia" w:ascii="宋体" w:hAnsi="宋体"/>
          <w:sz w:val="24"/>
          <w:szCs w:val="24"/>
        </w:rPr>
        <w:t>评标委员会可以继续进行评标工作</w:t>
      </w:r>
      <w:r>
        <w:rPr>
          <w:rFonts w:hint="eastAsia" w:ascii="宋体" w:hAnsi="宋体"/>
          <w:sz w:val="24"/>
          <w:szCs w:val="24"/>
          <w:lang w:eastAsia="zh-CN"/>
        </w:rPr>
        <w:t>。）</w:t>
      </w:r>
      <w:r>
        <w:rPr>
          <w:rFonts w:hint="eastAsia" w:ascii="宋体" w:hAnsi="宋体"/>
          <w:sz w:val="24"/>
          <w:szCs w:val="24"/>
        </w:rPr>
        <w:t>最终得分最高的投标人推荐为第一中标候选人，如出现最终得分相同</w:t>
      </w:r>
      <w:r>
        <w:rPr>
          <w:rFonts w:hint="eastAsia" w:ascii="宋体" w:hAnsi="宋体"/>
          <w:sz w:val="24"/>
          <w:szCs w:val="24"/>
          <w:lang w:eastAsia="zh-CN"/>
        </w:rPr>
        <w:t>的情况，</w:t>
      </w:r>
      <w:r>
        <w:rPr>
          <w:rFonts w:hint="eastAsia" w:ascii="宋体" w:hAnsi="宋体"/>
          <w:sz w:val="24"/>
          <w:szCs w:val="24"/>
        </w:rPr>
        <w:t>以投标总报价最低者优先。</w:t>
      </w:r>
      <w:bookmarkStart w:id="441" w:name="_Toc5949_WPSOffice_Level1"/>
      <w:bookmarkStart w:id="442" w:name="_Toc23315_WPSOffice_Level1"/>
      <w:bookmarkStart w:id="443" w:name="_Toc509584685"/>
    </w:p>
    <w:bookmarkEnd w:id="421"/>
    <w:bookmarkEnd w:id="441"/>
    <w:bookmarkEnd w:id="442"/>
    <w:bookmarkEnd w:id="443"/>
    <w:p w14:paraId="5C41DF1D">
      <w:pPr>
        <w:pStyle w:val="2"/>
        <w:adjustRightInd w:val="0"/>
        <w:snapToGrid w:val="0"/>
        <w:spacing w:line="360" w:lineRule="auto"/>
        <w:ind w:firstLine="0" w:firstLineChars="0"/>
        <w:jc w:val="center"/>
        <w:rPr>
          <w:rFonts w:ascii="宋体" w:hAnsi="宋体"/>
          <w:b/>
          <w:sz w:val="44"/>
          <w:szCs w:val="44"/>
        </w:rPr>
      </w:pPr>
      <w:bookmarkStart w:id="444" w:name="_Toc28333"/>
      <w:bookmarkStart w:id="445" w:name="_Toc32672506"/>
      <w:bookmarkStart w:id="446" w:name="_Toc26176_WPSOffice_Level1"/>
      <w:bookmarkStart w:id="447" w:name="_Toc11059_WPSOffice_Level1"/>
      <w:bookmarkStart w:id="448" w:name="_Toc4715"/>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合同条款及格式</w:t>
      </w:r>
      <w:bookmarkEnd w:id="444"/>
      <w:bookmarkEnd w:id="445"/>
    </w:p>
    <w:p w14:paraId="249D8EF9">
      <w:pPr>
        <w:jc w:val="center"/>
        <w:rPr>
          <w:rFonts w:ascii="宋体" w:hAnsi="宋体"/>
          <w:b/>
          <w:sz w:val="36"/>
          <w:szCs w:val="36"/>
        </w:rPr>
      </w:pPr>
      <w:bookmarkStart w:id="449" w:name="_Toc21581_WPSOffice_Level2"/>
      <w:bookmarkStart w:id="450" w:name="_Toc933_WPSOffice_Level2"/>
      <w:bookmarkStart w:id="451" w:name="_Toc509584686"/>
      <w:r>
        <w:rPr>
          <w:rFonts w:hint="eastAsia" w:ascii="宋体" w:hAnsi="宋体"/>
          <w:b/>
          <w:sz w:val="36"/>
          <w:szCs w:val="36"/>
        </w:rPr>
        <w:t>第一部分</w:t>
      </w:r>
      <w:r>
        <w:rPr>
          <w:rFonts w:ascii="宋体" w:hAnsi="宋体"/>
          <w:b/>
          <w:sz w:val="36"/>
          <w:szCs w:val="36"/>
        </w:rPr>
        <w:t xml:space="preserve"> </w:t>
      </w:r>
      <w:r>
        <w:rPr>
          <w:rFonts w:hint="eastAsia" w:ascii="宋体" w:hAnsi="宋体"/>
          <w:b/>
          <w:sz w:val="36"/>
          <w:szCs w:val="36"/>
        </w:rPr>
        <w:t>合同协议书</w:t>
      </w:r>
      <w:bookmarkEnd w:id="449"/>
      <w:bookmarkEnd w:id="450"/>
      <w:bookmarkEnd w:id="451"/>
    </w:p>
    <w:p w14:paraId="4B304EB9">
      <w:pPr>
        <w:spacing w:line="360" w:lineRule="auto"/>
        <w:rPr>
          <w:rFonts w:hint="eastAsia" w:ascii="宋体" w:hAnsi="宋体" w:eastAsia="宋体" w:cs="宋体"/>
          <w:b/>
          <w:color w:val="000000"/>
          <w:sz w:val="24"/>
          <w:szCs w:val="24"/>
          <w:u w:val="single"/>
        </w:rPr>
      </w:pPr>
      <w:bookmarkStart w:id="452" w:name="_Toc8074_WPSOffice_Level2"/>
      <w:bookmarkStart w:id="453" w:name="_Toc10557_WPSOffice_Level2"/>
      <w:bookmarkStart w:id="454" w:name="_Toc351203494"/>
      <w:bookmarkStart w:id="455" w:name="_Toc509584687"/>
      <w:r>
        <w:rPr>
          <w:rFonts w:hint="eastAsia" w:ascii="宋体" w:hAnsi="宋体" w:eastAsia="宋体" w:cs="宋体"/>
          <w:b/>
          <w:color w:val="000000"/>
          <w:sz w:val="24"/>
          <w:szCs w:val="24"/>
        </w:rPr>
        <w:t>发包人（全称）：</w:t>
      </w:r>
      <w:r>
        <w:rPr>
          <w:rFonts w:hint="eastAsia" w:ascii="宋体" w:hAnsi="宋体" w:eastAsia="宋体" w:cs="宋体"/>
          <w:b/>
          <w:color w:val="000000"/>
          <w:sz w:val="24"/>
          <w:szCs w:val="24"/>
          <w:u w:val="single"/>
        </w:rPr>
        <w:t>                       </w:t>
      </w:r>
    </w:p>
    <w:p w14:paraId="2E0ED9FE">
      <w:pPr>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承包人（全称）：</w:t>
      </w:r>
      <w:r>
        <w:rPr>
          <w:rFonts w:hint="eastAsia" w:ascii="宋体" w:hAnsi="宋体" w:eastAsia="宋体" w:cs="宋体"/>
          <w:b/>
          <w:color w:val="000000"/>
          <w:sz w:val="24"/>
          <w:szCs w:val="24"/>
          <w:u w:val="single"/>
        </w:rPr>
        <w:t>                      </w:t>
      </w:r>
    </w:p>
    <w:p w14:paraId="34F9864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根据《中华人民共和国</w:t>
      </w:r>
      <w:r>
        <w:rPr>
          <w:rFonts w:hint="eastAsia" w:ascii="宋体" w:hAnsi="宋体" w:eastAsia="宋体" w:cs="宋体"/>
          <w:color w:val="000000"/>
          <w:sz w:val="24"/>
          <w:szCs w:val="24"/>
          <w:lang w:val="en-US" w:eastAsia="zh-CN"/>
        </w:rPr>
        <w:t>民法典</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中华人民共和国建筑法》及有关法律规定，遵循平等、自愿、公平和诚实信用的原则，双方就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工程施工及有关事项协商一致，共同达成如下协议：</w:t>
      </w:r>
    </w:p>
    <w:p w14:paraId="5B484898">
      <w:pPr>
        <w:pStyle w:val="5"/>
        <w:spacing w:before="120" w:after="120" w:line="360" w:lineRule="auto"/>
        <w:ind w:left="0" w:leftChars="0" w:firstLine="0" w:firstLineChars="0"/>
        <w:rPr>
          <w:rFonts w:hint="eastAsia" w:ascii="宋体" w:hAnsi="宋体" w:eastAsia="宋体" w:cs="宋体"/>
          <w:bCs w:val="0"/>
          <w:color w:val="000000"/>
          <w:sz w:val="24"/>
          <w:szCs w:val="24"/>
        </w:rPr>
      </w:pPr>
      <w:bookmarkStart w:id="456" w:name="_Toc351203481"/>
      <w:r>
        <w:rPr>
          <w:rFonts w:hint="eastAsia" w:ascii="宋体" w:hAnsi="宋体" w:eastAsia="宋体" w:cs="宋体"/>
          <w:b w:val="0"/>
          <w:color w:val="000000"/>
          <w:sz w:val="24"/>
          <w:szCs w:val="24"/>
        </w:rPr>
        <w:t>一、工程概况</w:t>
      </w:r>
      <w:bookmarkEnd w:id="456"/>
    </w:p>
    <w:p w14:paraId="48A99C84">
      <w:pPr>
        <w:spacing w:line="360" w:lineRule="auto"/>
        <w:ind w:firstLine="470" w:firstLineChars="196"/>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1.工程名称</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4E2AF15">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2.工程地点：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07541AC">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3.工程立项批准文号：</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2397FAD7">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4.资金来源：</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7244D56F">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5.工程内容：</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1BD65581">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color w:val="000000"/>
          <w:sz w:val="24"/>
          <w:szCs w:val="24"/>
        </w:rPr>
        <w:t>群体工程应附《承包人承揽工程项目一览表》（附件1）。</w:t>
      </w:r>
    </w:p>
    <w:p w14:paraId="664010B9">
      <w:pPr>
        <w:numPr>
          <w:ilvl w:val="0"/>
          <w:numId w:val="3"/>
        </w:numPr>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bCs/>
          <w:color w:val="000000"/>
          <w:sz w:val="24"/>
          <w:szCs w:val="24"/>
        </w:rPr>
        <w:t>工程承包范围：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bookmarkStart w:id="457" w:name="_Toc351203482"/>
    </w:p>
    <w:p w14:paraId="3A4DA782">
      <w:pPr>
        <w:numPr>
          <w:ilvl w:val="0"/>
          <w:numId w:val="0"/>
        </w:numPr>
        <w:spacing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二、合同工期</w:t>
      </w:r>
      <w:bookmarkEnd w:id="457"/>
    </w:p>
    <w:p w14:paraId="673407BA">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计划开工日期：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日。</w:t>
      </w:r>
    </w:p>
    <w:p w14:paraId="19AE42C1">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计划竣工日期：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日。</w:t>
      </w:r>
    </w:p>
    <w:p w14:paraId="6D222AEB">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工期总日历天数：</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天。工期总日历天数与根据前述计划开竣工日期计算的工期天数不一致的，以工期总日历天数为准。</w:t>
      </w:r>
    </w:p>
    <w:p w14:paraId="0CDE70CE">
      <w:pPr>
        <w:pStyle w:val="5"/>
        <w:spacing w:before="120" w:after="120" w:line="360" w:lineRule="auto"/>
        <w:ind w:left="0" w:leftChars="0" w:firstLine="0" w:firstLineChars="0"/>
        <w:rPr>
          <w:rFonts w:hint="eastAsia" w:ascii="宋体" w:hAnsi="宋体" w:eastAsia="宋体" w:cs="宋体"/>
          <w:bCs w:val="0"/>
          <w:color w:val="000000"/>
          <w:sz w:val="24"/>
          <w:szCs w:val="24"/>
        </w:rPr>
      </w:pPr>
      <w:bookmarkStart w:id="458" w:name="_Toc351203483"/>
      <w:r>
        <w:rPr>
          <w:rFonts w:hint="eastAsia" w:ascii="宋体" w:hAnsi="宋体" w:eastAsia="宋体" w:cs="宋体"/>
          <w:b w:val="0"/>
          <w:color w:val="000000"/>
          <w:sz w:val="24"/>
          <w:szCs w:val="24"/>
        </w:rPr>
        <w:t>三、质量标准</w:t>
      </w:r>
      <w:bookmarkEnd w:id="458"/>
    </w:p>
    <w:p w14:paraId="59674D5E">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工程质量符合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标准。</w:t>
      </w:r>
    </w:p>
    <w:p w14:paraId="65C7F7F4">
      <w:pPr>
        <w:pStyle w:val="5"/>
        <w:spacing w:before="120" w:after="120" w:line="360" w:lineRule="auto"/>
        <w:ind w:left="0" w:leftChars="0" w:firstLine="0" w:firstLineChars="0"/>
        <w:rPr>
          <w:rFonts w:hint="eastAsia" w:ascii="宋体" w:hAnsi="宋体" w:eastAsia="宋体" w:cs="宋体"/>
          <w:bCs w:val="0"/>
          <w:color w:val="000000"/>
          <w:sz w:val="24"/>
          <w:szCs w:val="24"/>
        </w:rPr>
      </w:pPr>
      <w:bookmarkStart w:id="459" w:name="_Toc351203484"/>
      <w:r>
        <w:rPr>
          <w:rFonts w:hint="eastAsia" w:ascii="宋体" w:hAnsi="宋体" w:eastAsia="宋体" w:cs="宋体"/>
          <w:b w:val="0"/>
          <w:color w:val="000000"/>
          <w:sz w:val="24"/>
          <w:szCs w:val="24"/>
        </w:rPr>
        <w:t>四、签约合同价与合同价格形式</w:t>
      </w:r>
      <w:bookmarkEnd w:id="459"/>
      <w:r>
        <w:rPr>
          <w:rFonts w:hint="eastAsia" w:ascii="宋体" w:hAnsi="宋体" w:eastAsia="宋体" w:cs="宋体"/>
          <w:b w:val="0"/>
          <w:color w:val="000000"/>
          <w:sz w:val="24"/>
          <w:szCs w:val="24"/>
        </w:rPr>
        <w:tab/>
      </w:r>
    </w:p>
    <w:p w14:paraId="4BC589C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1.签约合同价为：</w:t>
      </w:r>
    </w:p>
    <w:p w14:paraId="01954184">
      <w:pPr>
        <w:spacing w:line="360" w:lineRule="auto"/>
        <w:ind w:firstLine="600" w:firstLineChars="2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61B0D96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其中：</w:t>
      </w:r>
    </w:p>
    <w:p w14:paraId="755A0E1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（1）安全文明施工费：</w:t>
      </w:r>
    </w:p>
    <w:p w14:paraId="5EBBD925">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79547A8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（2）材料和工程设备暂估价金额：</w:t>
      </w:r>
    </w:p>
    <w:p w14:paraId="30113151">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4A86E3E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（3）专业工程暂估价金额：</w:t>
      </w:r>
    </w:p>
    <w:p w14:paraId="05A5D120">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30FF37F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（4）暂列金额：</w:t>
      </w:r>
    </w:p>
    <w:p w14:paraId="22E89DD9">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7FB3059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2.合同价格形式：</w:t>
      </w:r>
      <w:r>
        <w:rPr>
          <w:rFonts w:hint="eastAsia" w:ascii="宋体" w:hAnsi="宋体" w:eastAsia="宋体" w:cs="宋体"/>
          <w:color w:val="000000"/>
          <w:sz w:val="24"/>
          <w:szCs w:val="24"/>
          <w:u w:val="single"/>
        </w:rPr>
        <w:t>                      </w:t>
      </w:r>
      <w:r>
        <w:rPr>
          <w:rFonts w:hint="eastAsia" w:ascii="宋体" w:hAnsi="宋体" w:eastAsia="宋体" w:cs="宋体"/>
          <w:color w:val="000000"/>
          <w:sz w:val="24"/>
          <w:szCs w:val="24"/>
        </w:rPr>
        <w:t>。</w:t>
      </w:r>
    </w:p>
    <w:p w14:paraId="7DD325D9">
      <w:pPr>
        <w:pStyle w:val="5"/>
        <w:spacing w:before="120" w:after="120" w:line="360" w:lineRule="auto"/>
        <w:ind w:left="0" w:leftChars="0" w:firstLine="0" w:firstLineChars="0"/>
        <w:rPr>
          <w:rFonts w:hint="eastAsia" w:ascii="宋体" w:hAnsi="宋体" w:eastAsia="宋体" w:cs="宋体"/>
          <w:b w:val="0"/>
          <w:color w:val="000000"/>
          <w:sz w:val="24"/>
          <w:szCs w:val="24"/>
        </w:rPr>
      </w:pPr>
      <w:bookmarkStart w:id="460" w:name="_Toc351203485"/>
      <w:r>
        <w:rPr>
          <w:rFonts w:hint="eastAsia" w:ascii="宋体" w:hAnsi="宋体" w:eastAsia="宋体" w:cs="宋体"/>
          <w:b w:val="0"/>
          <w:color w:val="000000"/>
          <w:sz w:val="24"/>
          <w:szCs w:val="24"/>
        </w:rPr>
        <w:t>五、</w:t>
      </w:r>
      <w:bookmarkEnd w:id="460"/>
      <w:r>
        <w:rPr>
          <w:rFonts w:hint="eastAsia" w:ascii="宋体" w:hAnsi="宋体" w:eastAsia="宋体" w:cs="宋体"/>
          <w:b w:val="0"/>
          <w:color w:val="000000"/>
          <w:sz w:val="24"/>
          <w:szCs w:val="24"/>
        </w:rPr>
        <w:t>项目经理</w:t>
      </w:r>
    </w:p>
    <w:p w14:paraId="5A65D3A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承包人项目经理：</w:t>
      </w:r>
      <w:r>
        <w:rPr>
          <w:rFonts w:hint="eastAsia" w:ascii="宋体" w:hAnsi="宋体" w:eastAsia="宋体" w:cs="宋体"/>
          <w:color w:val="000000"/>
          <w:sz w:val="24"/>
          <w:szCs w:val="24"/>
          <w:u w:val="single"/>
        </w:rPr>
        <w:t>                     </w:t>
      </w:r>
      <w:r>
        <w:rPr>
          <w:rFonts w:hint="eastAsia" w:ascii="宋体" w:hAnsi="宋体" w:eastAsia="宋体" w:cs="宋体"/>
          <w:color w:val="000000"/>
          <w:sz w:val="24"/>
          <w:szCs w:val="24"/>
        </w:rPr>
        <w:t>。</w:t>
      </w:r>
    </w:p>
    <w:p w14:paraId="29D64F1E">
      <w:pPr>
        <w:pStyle w:val="5"/>
        <w:spacing w:before="120" w:after="120" w:line="360" w:lineRule="auto"/>
        <w:ind w:left="0" w:leftChars="0" w:firstLine="0" w:firstLineChars="0"/>
        <w:rPr>
          <w:rFonts w:hint="eastAsia" w:ascii="宋体" w:hAnsi="宋体" w:eastAsia="宋体" w:cs="宋体"/>
          <w:bCs w:val="0"/>
          <w:color w:val="000000"/>
          <w:sz w:val="24"/>
          <w:szCs w:val="24"/>
        </w:rPr>
      </w:pPr>
      <w:bookmarkStart w:id="461" w:name="_Toc351203486"/>
      <w:r>
        <w:rPr>
          <w:rFonts w:hint="eastAsia" w:ascii="宋体" w:hAnsi="宋体" w:eastAsia="宋体" w:cs="宋体"/>
          <w:b w:val="0"/>
          <w:color w:val="000000"/>
          <w:sz w:val="24"/>
          <w:szCs w:val="24"/>
        </w:rPr>
        <w:t>六、合同文件构成</w:t>
      </w:r>
      <w:bookmarkEnd w:id="461"/>
    </w:p>
    <w:p w14:paraId="6AA07C0D">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本协议书与下列文件一起构成合同文件：</w:t>
      </w:r>
    </w:p>
    <w:p w14:paraId="1BD3A239">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（1）中标通知书（如果有）；</w:t>
      </w:r>
    </w:p>
    <w:p w14:paraId="717E3A9A">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p>
    <w:p w14:paraId="23C54B4A">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（3）专用合同条款及其附件；</w:t>
      </w:r>
    </w:p>
    <w:p w14:paraId="2ADC8B08">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（4）通用合同条款；</w:t>
      </w:r>
    </w:p>
    <w:p w14:paraId="7E71E6E6">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（5）技术标准和要求；</w:t>
      </w:r>
    </w:p>
    <w:p w14:paraId="15F968B1">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（6）图纸；</w:t>
      </w:r>
    </w:p>
    <w:p w14:paraId="162AF2C9">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（7）已标价工程量清单或预算书；</w:t>
      </w:r>
    </w:p>
    <w:p w14:paraId="2BE711B6">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（8）其他合同文件。</w:t>
      </w:r>
    </w:p>
    <w:p w14:paraId="4432CBDF">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在合同订立及履行过程中形成的与合同有关的文件均构成合同文件组成部分。</w:t>
      </w:r>
    </w:p>
    <w:p w14:paraId="34F756F1">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42650AC0">
      <w:pPr>
        <w:pStyle w:val="5"/>
        <w:spacing w:before="120" w:after="120" w:line="360" w:lineRule="auto"/>
        <w:ind w:left="0" w:leftChars="0" w:firstLine="0" w:firstLineChars="0"/>
        <w:rPr>
          <w:rFonts w:hint="eastAsia" w:ascii="宋体" w:hAnsi="宋体" w:eastAsia="宋体" w:cs="宋体"/>
          <w:b w:val="0"/>
          <w:bCs w:val="0"/>
          <w:color w:val="000000"/>
          <w:sz w:val="24"/>
          <w:szCs w:val="24"/>
        </w:rPr>
      </w:pPr>
      <w:bookmarkStart w:id="462" w:name="_Toc351203487"/>
      <w:r>
        <w:rPr>
          <w:rFonts w:hint="eastAsia" w:ascii="宋体" w:hAnsi="宋体" w:eastAsia="宋体" w:cs="宋体"/>
          <w:b w:val="0"/>
          <w:color w:val="000000"/>
          <w:sz w:val="24"/>
          <w:szCs w:val="24"/>
        </w:rPr>
        <w:t>七、承诺</w:t>
      </w:r>
      <w:bookmarkEnd w:id="462"/>
    </w:p>
    <w:p w14:paraId="47B48B90">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1.发包人承诺按照法律规定履行项目审批手续、筹集工程建设资金并按照合同约定的期限和方式支付合同价款。</w:t>
      </w:r>
    </w:p>
    <w:p w14:paraId="5D3DB2A0">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530601B6">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3.发包人和承包人通过招投标形式签订合同的，双方理解并承诺不再就同一工程另行签订与合同实质性内容相背离的协议。</w:t>
      </w:r>
    </w:p>
    <w:p w14:paraId="2E323C3D">
      <w:pPr>
        <w:spacing w:line="360" w:lineRule="auto"/>
        <w:rPr>
          <w:rFonts w:hint="eastAsia" w:ascii="宋体" w:hAnsi="宋体" w:eastAsia="宋体" w:cs="宋体"/>
          <w:b w:val="0"/>
          <w:bCs/>
          <w:color w:val="000000"/>
          <w:sz w:val="24"/>
          <w:szCs w:val="24"/>
        </w:rPr>
      </w:pPr>
      <w:bookmarkStart w:id="463" w:name="_Toc351203488"/>
      <w:r>
        <w:rPr>
          <w:rFonts w:hint="eastAsia" w:ascii="宋体" w:hAnsi="宋体" w:eastAsia="宋体" w:cs="宋体"/>
          <w:b w:val="0"/>
          <w:bCs/>
          <w:color w:val="000000"/>
          <w:sz w:val="24"/>
          <w:szCs w:val="24"/>
        </w:rPr>
        <w:t>八、词语含义</w:t>
      </w:r>
      <w:bookmarkEnd w:id="463"/>
    </w:p>
    <w:p w14:paraId="65F68A35">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本协议书中词语含义与第二部分通用合同条款中赋予的含义相同。</w:t>
      </w:r>
    </w:p>
    <w:p w14:paraId="2656DB89">
      <w:pPr>
        <w:pStyle w:val="5"/>
        <w:spacing w:before="120" w:after="120" w:line="360" w:lineRule="auto"/>
        <w:ind w:left="0" w:leftChars="0" w:firstLine="0" w:firstLineChars="0"/>
        <w:rPr>
          <w:rFonts w:hint="eastAsia" w:ascii="宋体" w:hAnsi="宋体" w:eastAsia="宋体" w:cs="宋体"/>
          <w:bCs w:val="0"/>
          <w:color w:val="000000"/>
          <w:sz w:val="24"/>
          <w:szCs w:val="24"/>
        </w:rPr>
      </w:pPr>
      <w:bookmarkStart w:id="464" w:name="_Toc351203489"/>
      <w:r>
        <w:rPr>
          <w:rFonts w:hint="eastAsia" w:ascii="宋体" w:hAnsi="宋体" w:eastAsia="宋体" w:cs="宋体"/>
          <w:b w:val="0"/>
          <w:color w:val="000000"/>
          <w:sz w:val="24"/>
          <w:szCs w:val="24"/>
        </w:rPr>
        <w:t>九、签订时间</w:t>
      </w:r>
      <w:bookmarkEnd w:id="464"/>
    </w:p>
    <w:p w14:paraId="7F3E27EA">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日签订。</w:t>
      </w:r>
    </w:p>
    <w:p w14:paraId="7A8BC8B7">
      <w:pPr>
        <w:pStyle w:val="5"/>
        <w:spacing w:before="120" w:after="120" w:line="360" w:lineRule="auto"/>
        <w:ind w:left="0" w:leftChars="0" w:firstLine="0" w:firstLineChars="0"/>
        <w:rPr>
          <w:rFonts w:hint="eastAsia" w:ascii="宋体" w:hAnsi="宋体" w:eastAsia="宋体" w:cs="宋体"/>
          <w:bCs w:val="0"/>
          <w:color w:val="000000"/>
          <w:sz w:val="24"/>
          <w:szCs w:val="24"/>
        </w:rPr>
      </w:pPr>
      <w:bookmarkStart w:id="465" w:name="_Toc351203490"/>
      <w:r>
        <w:rPr>
          <w:rFonts w:hint="eastAsia" w:ascii="宋体" w:hAnsi="宋体" w:eastAsia="宋体" w:cs="宋体"/>
          <w:b w:val="0"/>
          <w:color w:val="000000"/>
          <w:sz w:val="24"/>
          <w:szCs w:val="24"/>
        </w:rPr>
        <w:t>十、签订地点</w:t>
      </w:r>
      <w:bookmarkEnd w:id="465"/>
    </w:p>
    <w:p w14:paraId="7967BF19">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签订。</w:t>
      </w:r>
    </w:p>
    <w:p w14:paraId="37B8F36D">
      <w:pPr>
        <w:pStyle w:val="5"/>
        <w:spacing w:before="120" w:after="120" w:line="360" w:lineRule="auto"/>
        <w:ind w:left="0" w:leftChars="0" w:firstLine="0" w:firstLineChars="0"/>
        <w:rPr>
          <w:rFonts w:hint="eastAsia" w:ascii="宋体" w:hAnsi="宋体" w:eastAsia="宋体" w:cs="宋体"/>
          <w:bCs w:val="0"/>
          <w:color w:val="000000"/>
          <w:sz w:val="24"/>
          <w:szCs w:val="24"/>
        </w:rPr>
      </w:pPr>
      <w:bookmarkStart w:id="466" w:name="_Toc351203491"/>
      <w:r>
        <w:rPr>
          <w:rFonts w:hint="eastAsia" w:ascii="宋体" w:hAnsi="宋体" w:eastAsia="宋体" w:cs="宋体"/>
          <w:b w:val="0"/>
          <w:color w:val="000000"/>
          <w:sz w:val="24"/>
          <w:szCs w:val="24"/>
        </w:rPr>
        <w:t>十一、补充协议</w:t>
      </w:r>
      <w:bookmarkEnd w:id="466"/>
    </w:p>
    <w:p w14:paraId="0BCB9803">
      <w:pPr>
        <w:spacing w:line="360" w:lineRule="auto"/>
        <w:ind w:firstLine="480" w:firstLineChars="200"/>
        <w:rPr>
          <w:rFonts w:hint="eastAsia" w:ascii="宋体" w:hAnsi="宋体" w:eastAsia="宋体" w:cs="宋体"/>
          <w:b/>
          <w:bCs/>
          <w:color w:val="000000"/>
          <w:sz w:val="24"/>
          <w:szCs w:val="24"/>
        </w:rPr>
      </w:pPr>
      <w:r>
        <w:rPr>
          <w:rFonts w:hint="eastAsia" w:ascii="宋体" w:hAnsi="宋体" w:eastAsia="宋体" w:cs="宋体"/>
          <w:bCs/>
          <w:color w:val="000000"/>
          <w:sz w:val="24"/>
          <w:szCs w:val="24"/>
        </w:rPr>
        <w:t>合同未尽事宜，合同当事人另行签订补充协议，补充协议是合同的组成部分。</w:t>
      </w:r>
    </w:p>
    <w:p w14:paraId="4188C823">
      <w:pPr>
        <w:pStyle w:val="5"/>
        <w:spacing w:before="120" w:after="120" w:line="360" w:lineRule="auto"/>
        <w:ind w:left="0" w:leftChars="0" w:firstLine="0" w:firstLineChars="0"/>
        <w:rPr>
          <w:rFonts w:hint="eastAsia" w:ascii="宋体" w:hAnsi="宋体" w:eastAsia="宋体" w:cs="宋体"/>
          <w:bCs w:val="0"/>
          <w:color w:val="000000"/>
          <w:sz w:val="24"/>
          <w:szCs w:val="24"/>
        </w:rPr>
      </w:pPr>
      <w:bookmarkStart w:id="467" w:name="_Toc351203492"/>
      <w:r>
        <w:rPr>
          <w:rFonts w:hint="eastAsia" w:ascii="宋体" w:hAnsi="宋体" w:eastAsia="宋体" w:cs="宋体"/>
          <w:b w:val="0"/>
          <w:color w:val="000000"/>
          <w:sz w:val="24"/>
          <w:szCs w:val="24"/>
        </w:rPr>
        <w:t>十二、合同生效</w:t>
      </w:r>
      <w:bookmarkEnd w:id="467"/>
    </w:p>
    <w:p w14:paraId="629366A2">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本合同自</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生效。</w:t>
      </w:r>
    </w:p>
    <w:p w14:paraId="6A660FE1">
      <w:pPr>
        <w:pStyle w:val="5"/>
        <w:spacing w:before="120" w:after="120" w:line="360" w:lineRule="auto"/>
        <w:ind w:left="0" w:leftChars="0" w:firstLine="0" w:firstLineChars="0"/>
        <w:rPr>
          <w:rFonts w:hint="eastAsia" w:ascii="宋体" w:hAnsi="宋体" w:eastAsia="宋体" w:cs="宋体"/>
          <w:bCs w:val="0"/>
          <w:color w:val="000000"/>
          <w:sz w:val="24"/>
          <w:szCs w:val="24"/>
        </w:rPr>
      </w:pPr>
      <w:bookmarkStart w:id="468" w:name="_Toc351203493"/>
      <w:r>
        <w:rPr>
          <w:rFonts w:hint="eastAsia" w:ascii="宋体" w:hAnsi="宋体" w:eastAsia="宋体" w:cs="宋体"/>
          <w:b w:val="0"/>
          <w:color w:val="000000"/>
          <w:sz w:val="24"/>
          <w:szCs w:val="24"/>
        </w:rPr>
        <w:t>十三、合同份数</w:t>
      </w:r>
      <w:bookmarkEnd w:id="468"/>
    </w:p>
    <w:p w14:paraId="7A12DF5D">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本合同一式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份，均具有同等法律效力，发包人执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份，承包人执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w:t>
      </w:r>
    </w:p>
    <w:p w14:paraId="50F49FB1">
      <w:pPr>
        <w:spacing w:line="360" w:lineRule="auto"/>
        <w:rPr>
          <w:rFonts w:hint="eastAsia" w:ascii="宋体" w:hAnsi="宋体" w:eastAsia="宋体" w:cs="宋体"/>
          <w:color w:val="000000"/>
          <w:sz w:val="24"/>
          <w:szCs w:val="24"/>
        </w:rPr>
      </w:pPr>
    </w:p>
    <w:p w14:paraId="121E7685">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  (公章)             承包人：  (公章)                               </w:t>
      </w:r>
    </w:p>
    <w:p w14:paraId="531B45E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  法定代表人或其委托代理人：</w:t>
      </w:r>
    </w:p>
    <w:p w14:paraId="4BD434C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（签字）                    （签字）</w:t>
      </w:r>
    </w:p>
    <w:p w14:paraId="6BFA5F0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       </w:t>
      </w:r>
    </w:p>
    <w:p w14:paraId="5C71C52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p>
    <w:p w14:paraId="43A38DC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       </w:t>
      </w:r>
    </w:p>
    <w:p w14:paraId="2433158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w:t>
      </w:r>
      <w:r>
        <w:rPr>
          <w:rFonts w:hint="eastAsia" w:ascii="宋体" w:hAnsi="宋体" w:eastAsia="宋体" w:cs="宋体"/>
          <w:color w:val="000000"/>
          <w:sz w:val="24"/>
          <w:szCs w:val="24"/>
          <w:u w:val="single"/>
        </w:rPr>
        <w:t xml:space="preserve">             </w:t>
      </w:r>
    </w:p>
    <w:p w14:paraId="5D85977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u w:val="single"/>
        </w:rPr>
        <w:t xml:space="preserve">     </w:t>
      </w:r>
    </w:p>
    <w:p w14:paraId="0EF000C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   </w:t>
      </w:r>
    </w:p>
    <w:p w14:paraId="693FE9E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p>
    <w:p w14:paraId="68878FE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p>
    <w:p w14:paraId="11FCF5A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账  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p>
    <w:p w14:paraId="549A28A9">
      <w:pPr>
        <w:jc w:val="center"/>
        <w:rPr>
          <w:rFonts w:ascii="宋体" w:hAnsi="宋体"/>
          <w:b/>
          <w:sz w:val="44"/>
          <w:szCs w:val="44"/>
        </w:rPr>
      </w:pPr>
      <w:r>
        <w:rPr>
          <w:rFonts w:hint="eastAsia" w:ascii="宋体" w:hAnsi="宋体"/>
          <w:b/>
          <w:sz w:val="44"/>
          <w:szCs w:val="44"/>
        </w:rPr>
        <w:t>第二部分</w:t>
      </w:r>
      <w:r>
        <w:rPr>
          <w:rFonts w:ascii="宋体" w:hAnsi="宋体"/>
          <w:b/>
          <w:sz w:val="44"/>
          <w:szCs w:val="44"/>
        </w:rPr>
        <w:t xml:space="preserve"> </w:t>
      </w:r>
      <w:r>
        <w:rPr>
          <w:rFonts w:hint="eastAsia" w:ascii="宋体" w:hAnsi="宋体"/>
          <w:b/>
          <w:sz w:val="44"/>
          <w:szCs w:val="44"/>
        </w:rPr>
        <w:t>通用合同条款</w:t>
      </w:r>
      <w:bookmarkEnd w:id="452"/>
      <w:bookmarkEnd w:id="453"/>
      <w:bookmarkEnd w:id="454"/>
      <w:bookmarkEnd w:id="455"/>
      <w:bookmarkStart w:id="469" w:name="_Toc337558727"/>
    </w:p>
    <w:bookmarkEnd w:id="469"/>
    <w:p w14:paraId="669660FF">
      <w:pPr>
        <w:snapToGrid w:val="0"/>
        <w:spacing w:line="360" w:lineRule="auto"/>
        <w:ind w:firstLine="360" w:firstLineChars="150"/>
        <w:rPr>
          <w:rFonts w:ascii="宋体" w:hAnsi="宋体" w:cs="宋体"/>
          <w:bCs/>
          <w:sz w:val="24"/>
          <w:szCs w:val="21"/>
        </w:rPr>
      </w:pPr>
      <w:bookmarkStart w:id="470" w:name="_Toc351203632"/>
    </w:p>
    <w:p w14:paraId="121DFC9F">
      <w:pPr>
        <w:snapToGrid w:val="0"/>
        <w:spacing w:line="360" w:lineRule="auto"/>
        <w:ind w:firstLine="360" w:firstLineChars="150"/>
        <w:rPr>
          <w:rFonts w:ascii="宋体" w:hAnsi="宋体" w:cs="宋体"/>
          <w:bCs/>
          <w:sz w:val="24"/>
          <w:szCs w:val="21"/>
        </w:rPr>
      </w:pPr>
    </w:p>
    <w:p w14:paraId="54C82D78">
      <w:pPr>
        <w:snapToGrid w:val="0"/>
        <w:spacing w:line="360" w:lineRule="auto"/>
        <w:ind w:firstLine="360" w:firstLineChars="150"/>
        <w:jc w:val="center"/>
        <w:rPr>
          <w:rFonts w:ascii="宋体" w:hAnsi="宋体" w:cs="宋体"/>
          <w:bCs/>
          <w:sz w:val="24"/>
          <w:szCs w:val="24"/>
        </w:rPr>
      </w:pPr>
      <w:r>
        <w:rPr>
          <w:rFonts w:hint="eastAsia" w:ascii="宋体" w:hAnsi="宋体" w:cs="宋体"/>
          <w:bCs/>
          <w:sz w:val="24"/>
          <w:szCs w:val="21"/>
        </w:rPr>
        <w:t>合同通用条款采用</w:t>
      </w:r>
      <w:r>
        <w:rPr>
          <w:rFonts w:hint="eastAsia" w:ascii="宋体" w:hAnsi="宋体" w:cs="宋体"/>
          <w:bCs/>
          <w:sz w:val="24"/>
          <w:szCs w:val="21"/>
          <w:lang w:eastAsia="zh-CN"/>
        </w:rPr>
        <w:t>住房和城乡建设部</w:t>
      </w:r>
      <w:r>
        <w:rPr>
          <w:rFonts w:hint="eastAsia" w:ascii="宋体" w:hAnsi="宋体" w:cs="宋体"/>
          <w:bCs/>
          <w:sz w:val="24"/>
          <w:szCs w:val="21"/>
        </w:rPr>
        <w:t>、国家工商行政</w:t>
      </w:r>
      <w:r>
        <w:rPr>
          <w:rFonts w:hint="eastAsia" w:ascii="宋体" w:hAnsi="宋体" w:cs="宋体"/>
          <w:bCs/>
          <w:sz w:val="24"/>
          <w:szCs w:val="24"/>
        </w:rPr>
        <w:t>管理局印发的（</w:t>
      </w:r>
      <w:r>
        <w:rPr>
          <w:rFonts w:ascii="Times New Roman" w:hAnsi="Times New Roman" w:eastAsia="仿宋_GB2312"/>
          <w:bCs/>
          <w:color w:val="000000"/>
          <w:sz w:val="24"/>
          <w:szCs w:val="24"/>
        </w:rPr>
        <w:t>GF—201</w:t>
      </w:r>
      <w:r>
        <w:rPr>
          <w:rFonts w:hint="eastAsia" w:ascii="Times New Roman" w:hAnsi="Times New Roman" w:eastAsia="仿宋_GB2312"/>
          <w:bCs/>
          <w:color w:val="000000"/>
          <w:sz w:val="24"/>
          <w:szCs w:val="24"/>
          <w:lang w:val="en-US" w:eastAsia="zh-CN"/>
        </w:rPr>
        <w:t>7</w:t>
      </w:r>
      <w:r>
        <w:rPr>
          <w:rFonts w:ascii="Times New Roman" w:hAnsi="Times New Roman" w:eastAsia="仿宋_GB2312"/>
          <w:bCs/>
          <w:color w:val="000000"/>
          <w:sz w:val="24"/>
          <w:szCs w:val="24"/>
        </w:rPr>
        <w:t>—</w:t>
      </w:r>
      <w:r>
        <w:rPr>
          <w:rFonts w:hint="eastAsia" w:ascii="Times New Roman" w:hAnsi="Times New Roman" w:eastAsia="仿宋_GB2312"/>
          <w:bCs/>
          <w:color w:val="000000"/>
          <w:sz w:val="24"/>
          <w:szCs w:val="24"/>
          <w:lang w:val="en-US" w:eastAsia="zh-CN"/>
        </w:rPr>
        <w:t>0201</w:t>
      </w:r>
      <w:r>
        <w:rPr>
          <w:rFonts w:hint="eastAsia" w:ascii="宋体" w:hAnsi="宋体" w:cs="宋体"/>
          <w:bCs/>
          <w:sz w:val="24"/>
          <w:szCs w:val="24"/>
        </w:rPr>
        <w:t>）«建设工程施工合同（示范文本）»。</w:t>
      </w:r>
    </w:p>
    <w:p w14:paraId="3B8861DF">
      <w:pPr>
        <w:spacing w:line="360" w:lineRule="auto"/>
        <w:ind w:firstLine="480"/>
        <w:jc w:val="center"/>
        <w:rPr>
          <w:rFonts w:ascii="宋体" w:hAnsi="宋体"/>
          <w:b/>
          <w:sz w:val="28"/>
        </w:rPr>
      </w:pPr>
    </w:p>
    <w:p w14:paraId="20C16B3D">
      <w:pPr>
        <w:pStyle w:val="15"/>
        <w:rPr>
          <w:rFonts w:ascii="宋体" w:hAnsi="宋体"/>
        </w:rPr>
      </w:pPr>
    </w:p>
    <w:p w14:paraId="6BAE8B84">
      <w:pPr>
        <w:pStyle w:val="15"/>
        <w:rPr>
          <w:rFonts w:ascii="宋体" w:hAnsi="宋体"/>
        </w:rPr>
      </w:pPr>
    </w:p>
    <w:p w14:paraId="59D56C8F">
      <w:pPr>
        <w:pStyle w:val="15"/>
        <w:rPr>
          <w:rFonts w:ascii="宋体" w:hAnsi="宋体"/>
        </w:rPr>
      </w:pPr>
    </w:p>
    <w:p w14:paraId="100E3AB5">
      <w:pPr>
        <w:pStyle w:val="15"/>
        <w:rPr>
          <w:rFonts w:ascii="宋体" w:hAnsi="宋体"/>
        </w:rPr>
      </w:pPr>
    </w:p>
    <w:p w14:paraId="3E2AC4CF">
      <w:pPr>
        <w:pStyle w:val="15"/>
        <w:rPr>
          <w:rFonts w:ascii="宋体" w:hAnsi="宋体"/>
        </w:rPr>
      </w:pPr>
    </w:p>
    <w:p w14:paraId="42FDB21A">
      <w:pPr>
        <w:pStyle w:val="15"/>
        <w:rPr>
          <w:rFonts w:ascii="宋体" w:hAnsi="宋体"/>
        </w:rPr>
      </w:pPr>
    </w:p>
    <w:p w14:paraId="2CFA8ED0">
      <w:pPr>
        <w:pStyle w:val="15"/>
        <w:rPr>
          <w:rFonts w:ascii="宋体" w:hAnsi="宋体"/>
        </w:rPr>
      </w:pPr>
    </w:p>
    <w:p w14:paraId="57DCC6EE">
      <w:pPr>
        <w:pStyle w:val="15"/>
        <w:rPr>
          <w:rFonts w:ascii="宋体" w:hAnsi="宋体"/>
        </w:rPr>
      </w:pPr>
    </w:p>
    <w:p w14:paraId="034F025A">
      <w:pPr>
        <w:pStyle w:val="15"/>
        <w:rPr>
          <w:rFonts w:ascii="宋体" w:hAnsi="宋体"/>
        </w:rPr>
      </w:pPr>
    </w:p>
    <w:p w14:paraId="43E2166E">
      <w:pPr>
        <w:pStyle w:val="15"/>
        <w:rPr>
          <w:rFonts w:ascii="宋体" w:hAnsi="宋体"/>
        </w:rPr>
      </w:pPr>
    </w:p>
    <w:p w14:paraId="2D7638D9">
      <w:pPr>
        <w:pStyle w:val="15"/>
        <w:rPr>
          <w:rFonts w:ascii="宋体" w:hAnsi="宋体"/>
        </w:rPr>
      </w:pPr>
    </w:p>
    <w:p w14:paraId="6C8E5383">
      <w:pPr>
        <w:pStyle w:val="15"/>
        <w:rPr>
          <w:rFonts w:ascii="宋体" w:hAnsi="宋体"/>
        </w:rPr>
      </w:pPr>
    </w:p>
    <w:p w14:paraId="4BD8900C">
      <w:pPr>
        <w:pStyle w:val="15"/>
        <w:rPr>
          <w:rFonts w:ascii="宋体" w:hAnsi="宋体"/>
        </w:rPr>
      </w:pPr>
    </w:p>
    <w:p w14:paraId="7261FFD6">
      <w:pPr>
        <w:pStyle w:val="15"/>
        <w:rPr>
          <w:rFonts w:ascii="宋体" w:hAnsi="宋体"/>
        </w:rPr>
      </w:pPr>
    </w:p>
    <w:p w14:paraId="7AE72D79">
      <w:pPr>
        <w:pStyle w:val="15"/>
        <w:rPr>
          <w:rFonts w:ascii="宋体" w:hAnsi="宋体"/>
        </w:rPr>
      </w:pPr>
    </w:p>
    <w:p w14:paraId="7E570D0A">
      <w:pPr>
        <w:pStyle w:val="15"/>
        <w:rPr>
          <w:rFonts w:ascii="宋体" w:hAnsi="宋体"/>
        </w:rPr>
      </w:pPr>
    </w:p>
    <w:p w14:paraId="1BB6BE88">
      <w:pPr>
        <w:pStyle w:val="15"/>
        <w:rPr>
          <w:rFonts w:ascii="宋体" w:hAnsi="宋体"/>
        </w:rPr>
      </w:pPr>
    </w:p>
    <w:p w14:paraId="46328B04">
      <w:pPr>
        <w:pStyle w:val="15"/>
        <w:rPr>
          <w:rFonts w:ascii="宋体" w:hAnsi="宋体"/>
        </w:rPr>
      </w:pPr>
    </w:p>
    <w:p w14:paraId="71F04454">
      <w:pPr>
        <w:pStyle w:val="16"/>
        <w:rPr>
          <w:rFonts w:ascii="宋体" w:hAnsi="宋体"/>
        </w:rPr>
      </w:pPr>
    </w:p>
    <w:p w14:paraId="0DB9F0A7">
      <w:pPr>
        <w:rPr>
          <w:rFonts w:ascii="宋体" w:hAnsi="宋体"/>
        </w:rPr>
      </w:pPr>
    </w:p>
    <w:p w14:paraId="7EA5A912">
      <w:pPr>
        <w:rPr>
          <w:rFonts w:ascii="宋体" w:hAnsi="宋体"/>
        </w:rPr>
      </w:pPr>
    </w:p>
    <w:p w14:paraId="15EC189C">
      <w:pPr>
        <w:rPr>
          <w:rFonts w:ascii="宋体" w:hAnsi="宋体"/>
        </w:rPr>
      </w:pPr>
    </w:p>
    <w:p w14:paraId="557B58A2">
      <w:pPr>
        <w:rPr>
          <w:rFonts w:ascii="宋体" w:hAnsi="宋体"/>
        </w:rPr>
      </w:pPr>
    </w:p>
    <w:p w14:paraId="5E68AA77">
      <w:pPr>
        <w:rPr>
          <w:rFonts w:ascii="宋体" w:hAnsi="宋体"/>
        </w:rPr>
      </w:pPr>
    </w:p>
    <w:p w14:paraId="007C9582">
      <w:pPr>
        <w:rPr>
          <w:rFonts w:ascii="宋体" w:hAnsi="宋体"/>
        </w:rPr>
      </w:pPr>
    </w:p>
    <w:p w14:paraId="55353033">
      <w:pPr>
        <w:rPr>
          <w:rFonts w:ascii="宋体" w:hAnsi="宋体"/>
        </w:rPr>
      </w:pPr>
    </w:p>
    <w:p w14:paraId="29C6E684">
      <w:pPr>
        <w:rPr>
          <w:rFonts w:ascii="宋体" w:hAnsi="宋体"/>
        </w:rPr>
      </w:pPr>
    </w:p>
    <w:p w14:paraId="74D74CD1">
      <w:pPr>
        <w:rPr>
          <w:rFonts w:ascii="宋体" w:hAnsi="宋体"/>
        </w:rPr>
      </w:pPr>
    </w:p>
    <w:p w14:paraId="66349C86">
      <w:pPr>
        <w:rPr>
          <w:rFonts w:ascii="宋体" w:hAnsi="宋体"/>
        </w:rPr>
      </w:pPr>
    </w:p>
    <w:p w14:paraId="6C07544F">
      <w:pPr>
        <w:rPr>
          <w:rFonts w:ascii="宋体" w:hAnsi="宋体"/>
        </w:rPr>
      </w:pPr>
    </w:p>
    <w:p w14:paraId="56DC0C21">
      <w:pPr>
        <w:rPr>
          <w:rFonts w:ascii="宋体" w:hAnsi="宋体"/>
        </w:rPr>
      </w:pPr>
    </w:p>
    <w:p w14:paraId="72B0B959">
      <w:pPr>
        <w:pStyle w:val="15"/>
        <w:rPr>
          <w:rFonts w:ascii="宋体" w:hAnsi="宋体"/>
        </w:rPr>
      </w:pPr>
    </w:p>
    <w:p w14:paraId="4D37C7EB">
      <w:pPr>
        <w:pStyle w:val="15"/>
        <w:rPr>
          <w:rFonts w:ascii="宋体" w:hAnsi="宋体"/>
        </w:rPr>
      </w:pPr>
    </w:p>
    <w:p w14:paraId="78CF55AD">
      <w:pPr>
        <w:pStyle w:val="15"/>
        <w:rPr>
          <w:rFonts w:ascii="宋体" w:hAnsi="宋体"/>
        </w:rPr>
      </w:pPr>
    </w:p>
    <w:bookmarkEnd w:id="470"/>
    <w:p w14:paraId="077BC541">
      <w:pPr>
        <w:numPr>
          <w:ilvl w:val="0"/>
          <w:numId w:val="4"/>
        </w:numPr>
        <w:spacing w:line="500" w:lineRule="exact"/>
        <w:ind w:firstLine="422"/>
        <w:jc w:val="center"/>
        <w:rPr>
          <w:rFonts w:ascii="宋体" w:hAnsi="宋体"/>
          <w:b/>
          <w:sz w:val="32"/>
        </w:rPr>
      </w:pPr>
      <w:r>
        <w:rPr>
          <w:rFonts w:hint="eastAsia" w:ascii="宋体" w:hAnsi="宋体"/>
          <w:b/>
          <w:sz w:val="32"/>
        </w:rPr>
        <w:t>专用合同条款</w:t>
      </w:r>
    </w:p>
    <w:p w14:paraId="4780EABA">
      <w:pPr>
        <w:jc w:val="center"/>
        <w:rPr>
          <w:rFonts w:ascii="宋体" w:hAnsi="宋体"/>
          <w:b/>
          <w:sz w:val="24"/>
        </w:rPr>
      </w:pPr>
      <w:r>
        <w:rPr>
          <w:rFonts w:hint="eastAsia" w:ascii="宋体" w:hAnsi="宋体"/>
          <w:b/>
          <w:szCs w:val="21"/>
        </w:rPr>
        <w:t>（</w:t>
      </w:r>
      <w:r>
        <w:rPr>
          <w:rFonts w:hint="eastAsia" w:ascii="宋体" w:hAnsi="宋体"/>
          <w:b/>
          <w:szCs w:val="21"/>
          <w:lang w:eastAsia="zh-CN"/>
        </w:rPr>
        <w:t>以甲乙双方</w:t>
      </w:r>
      <w:r>
        <w:rPr>
          <w:rFonts w:hint="eastAsia" w:ascii="宋体" w:hAnsi="宋体"/>
          <w:b/>
          <w:szCs w:val="21"/>
        </w:rPr>
        <w:t>签订合同时具体协商</w:t>
      </w:r>
      <w:r>
        <w:rPr>
          <w:rFonts w:hint="eastAsia" w:ascii="宋体" w:hAnsi="宋体"/>
          <w:b/>
          <w:szCs w:val="21"/>
          <w:lang w:eastAsia="zh-CN"/>
        </w:rPr>
        <w:t>的内容为准</w:t>
      </w:r>
      <w:r>
        <w:rPr>
          <w:rFonts w:hint="eastAsia" w:ascii="宋体" w:hAnsi="宋体"/>
          <w:b/>
          <w:szCs w:val="21"/>
        </w:rPr>
        <w:t>）</w:t>
      </w:r>
    </w:p>
    <w:p w14:paraId="12F7B00A">
      <w:pPr>
        <w:spacing w:line="500" w:lineRule="exact"/>
        <w:ind w:firstLine="422"/>
        <w:rPr>
          <w:rFonts w:ascii="宋体" w:hAnsi="宋体"/>
          <w:b/>
          <w:sz w:val="24"/>
        </w:rPr>
      </w:pPr>
      <w:r>
        <w:rPr>
          <w:rFonts w:hint="eastAsia" w:ascii="宋体" w:hAnsi="宋体"/>
          <w:b/>
          <w:sz w:val="24"/>
        </w:rPr>
        <w:t>一、词语定义及合同文件</w:t>
      </w:r>
    </w:p>
    <w:p w14:paraId="6B1E87A7">
      <w:pPr>
        <w:spacing w:line="500" w:lineRule="exact"/>
        <w:ind w:firstLine="422"/>
        <w:rPr>
          <w:rFonts w:ascii="宋体" w:hAnsi="宋体"/>
          <w:b/>
          <w:sz w:val="24"/>
        </w:rPr>
      </w:pPr>
      <w:r>
        <w:rPr>
          <w:rFonts w:hint="eastAsia" w:ascii="宋体" w:hAnsi="宋体"/>
          <w:b/>
          <w:sz w:val="24"/>
        </w:rPr>
        <w:t>1</w:t>
      </w:r>
      <w:r>
        <w:rPr>
          <w:rFonts w:hint="eastAsia" w:ascii="宋体" w:hAnsi="宋体"/>
          <w:b/>
          <w:sz w:val="24"/>
          <w:lang w:val="en-US" w:eastAsia="zh-CN"/>
        </w:rPr>
        <w:t>.</w:t>
      </w:r>
      <w:r>
        <w:rPr>
          <w:rFonts w:hint="eastAsia" w:ascii="宋体" w:hAnsi="宋体"/>
          <w:b/>
          <w:sz w:val="24"/>
        </w:rPr>
        <w:t>词语定义与通用条款一致</w:t>
      </w:r>
    </w:p>
    <w:p w14:paraId="20A89721">
      <w:pPr>
        <w:spacing w:line="500" w:lineRule="exact"/>
        <w:ind w:firstLine="422"/>
        <w:rPr>
          <w:rFonts w:ascii="宋体" w:hAnsi="宋体"/>
          <w:b/>
          <w:sz w:val="24"/>
        </w:rPr>
      </w:pPr>
      <w:r>
        <w:rPr>
          <w:rFonts w:hint="eastAsia" w:ascii="宋体" w:hAnsi="宋体"/>
          <w:b/>
          <w:sz w:val="24"/>
        </w:rPr>
        <w:t>2</w:t>
      </w:r>
      <w:r>
        <w:rPr>
          <w:rFonts w:hint="eastAsia" w:ascii="宋体" w:hAnsi="宋体"/>
          <w:b/>
          <w:sz w:val="24"/>
          <w:lang w:eastAsia="zh-CN"/>
        </w:rPr>
        <w:t xml:space="preserve">. </w:t>
      </w:r>
      <w:r>
        <w:rPr>
          <w:rFonts w:hint="eastAsia" w:ascii="宋体" w:hAnsi="宋体"/>
          <w:b/>
          <w:sz w:val="24"/>
        </w:rPr>
        <w:t>合同文件及解释顺序：</w:t>
      </w:r>
    </w:p>
    <w:p w14:paraId="2736919C">
      <w:pPr>
        <w:spacing w:line="500" w:lineRule="exact"/>
        <w:ind w:firstLine="720" w:firstLineChars="300"/>
        <w:rPr>
          <w:rFonts w:ascii="宋体" w:hAnsi="宋体"/>
          <w:sz w:val="24"/>
        </w:rPr>
      </w:pPr>
      <w:r>
        <w:rPr>
          <w:rFonts w:hint="eastAsia" w:ascii="宋体" w:hAnsi="宋体"/>
          <w:sz w:val="24"/>
        </w:rPr>
        <w:t>合同文件组成及解释顺序：</w:t>
      </w:r>
    </w:p>
    <w:p w14:paraId="02B8A16B">
      <w:pPr>
        <w:spacing w:line="500" w:lineRule="exact"/>
        <w:ind w:firstLine="422"/>
        <w:rPr>
          <w:rFonts w:ascii="宋体" w:hAnsi="宋体"/>
          <w:sz w:val="24"/>
        </w:rPr>
      </w:pPr>
      <w:r>
        <w:rPr>
          <w:rFonts w:ascii="宋体" w:hAnsi="宋体"/>
          <w:sz w:val="24"/>
        </w:rPr>
        <w:t>（1）本合同协议书；</w:t>
      </w:r>
    </w:p>
    <w:p w14:paraId="39E79051">
      <w:pPr>
        <w:spacing w:line="500" w:lineRule="exact"/>
        <w:ind w:firstLine="422"/>
        <w:rPr>
          <w:rFonts w:ascii="宋体" w:hAnsi="宋体"/>
          <w:sz w:val="24"/>
        </w:rPr>
      </w:pPr>
      <w:r>
        <w:rPr>
          <w:rFonts w:ascii="宋体" w:hAnsi="宋体"/>
          <w:sz w:val="24"/>
        </w:rPr>
        <w:t>（2）本合同专用条款；</w:t>
      </w:r>
    </w:p>
    <w:p w14:paraId="741F38C4">
      <w:pPr>
        <w:spacing w:line="500" w:lineRule="exact"/>
        <w:ind w:firstLine="422"/>
        <w:rPr>
          <w:rFonts w:ascii="宋体" w:hAnsi="宋体"/>
          <w:sz w:val="24"/>
        </w:rPr>
      </w:pPr>
      <w:r>
        <w:rPr>
          <w:rFonts w:ascii="宋体" w:hAnsi="宋体"/>
          <w:sz w:val="24"/>
        </w:rPr>
        <w:t>（3）本合同通用条款；</w:t>
      </w:r>
    </w:p>
    <w:p w14:paraId="53E444BC">
      <w:pPr>
        <w:spacing w:line="500" w:lineRule="exact"/>
        <w:ind w:firstLine="422"/>
        <w:rPr>
          <w:rFonts w:ascii="宋体" w:hAnsi="宋体"/>
          <w:sz w:val="24"/>
        </w:rPr>
      </w:pPr>
      <w:r>
        <w:rPr>
          <w:rFonts w:ascii="宋体" w:hAnsi="宋体"/>
          <w:sz w:val="24"/>
        </w:rPr>
        <w:t>（4）中标通知书；</w:t>
      </w:r>
    </w:p>
    <w:p w14:paraId="36A69C5F">
      <w:pPr>
        <w:spacing w:line="500" w:lineRule="exact"/>
        <w:ind w:firstLine="422"/>
        <w:rPr>
          <w:rFonts w:ascii="宋体" w:hAnsi="宋体"/>
          <w:sz w:val="24"/>
        </w:rPr>
      </w:pPr>
      <w:r>
        <w:rPr>
          <w:rFonts w:ascii="宋体" w:hAnsi="宋体"/>
          <w:sz w:val="24"/>
        </w:rPr>
        <w:t>（5）工程量清单；</w:t>
      </w:r>
    </w:p>
    <w:p w14:paraId="6FF0835E">
      <w:pPr>
        <w:spacing w:line="500" w:lineRule="exact"/>
        <w:ind w:firstLine="422"/>
        <w:rPr>
          <w:rFonts w:ascii="宋体" w:hAnsi="宋体"/>
          <w:sz w:val="24"/>
        </w:rPr>
      </w:pPr>
      <w:r>
        <w:rPr>
          <w:rFonts w:ascii="宋体" w:hAnsi="宋体"/>
          <w:sz w:val="24"/>
        </w:rPr>
        <w:t>（6）报价书；</w:t>
      </w:r>
    </w:p>
    <w:p w14:paraId="410435C1">
      <w:pPr>
        <w:spacing w:line="500" w:lineRule="exact"/>
        <w:ind w:firstLine="422"/>
        <w:rPr>
          <w:rFonts w:ascii="宋体" w:hAnsi="宋体"/>
          <w:sz w:val="24"/>
        </w:rPr>
      </w:pPr>
      <w:r>
        <w:rPr>
          <w:rFonts w:ascii="宋体" w:hAnsi="宋体"/>
          <w:sz w:val="24"/>
        </w:rPr>
        <w:t>（7）图纸；</w:t>
      </w:r>
    </w:p>
    <w:p w14:paraId="609B3B5C">
      <w:pPr>
        <w:spacing w:line="500" w:lineRule="exact"/>
        <w:ind w:firstLine="422"/>
        <w:rPr>
          <w:rFonts w:ascii="宋体" w:hAnsi="宋体"/>
          <w:sz w:val="24"/>
        </w:rPr>
      </w:pPr>
      <w:r>
        <w:rPr>
          <w:rFonts w:ascii="宋体" w:hAnsi="宋体"/>
          <w:sz w:val="24"/>
        </w:rPr>
        <w:t>（8）标准、规范及有关技术文件；</w:t>
      </w:r>
    </w:p>
    <w:p w14:paraId="007FC1CA">
      <w:pPr>
        <w:spacing w:line="500" w:lineRule="exact"/>
        <w:ind w:firstLine="422"/>
        <w:rPr>
          <w:rFonts w:ascii="宋体" w:hAnsi="宋体"/>
          <w:sz w:val="24"/>
        </w:rPr>
      </w:pPr>
      <w:r>
        <w:rPr>
          <w:rFonts w:ascii="宋体" w:hAnsi="宋体"/>
          <w:sz w:val="24"/>
        </w:rPr>
        <w:t>（9）投标书及其附件；</w:t>
      </w:r>
    </w:p>
    <w:p w14:paraId="2282A80E">
      <w:pPr>
        <w:spacing w:line="500" w:lineRule="exact"/>
        <w:ind w:firstLine="422"/>
        <w:rPr>
          <w:rFonts w:ascii="宋体" w:hAnsi="宋体"/>
          <w:b/>
          <w:sz w:val="24"/>
        </w:rPr>
      </w:pPr>
      <w:r>
        <w:rPr>
          <w:rFonts w:hint="eastAsia" w:ascii="宋体" w:hAnsi="宋体"/>
          <w:b/>
          <w:sz w:val="24"/>
        </w:rPr>
        <w:t>3</w:t>
      </w:r>
      <w:r>
        <w:rPr>
          <w:rFonts w:hint="eastAsia" w:ascii="宋体" w:hAnsi="宋体"/>
          <w:b/>
          <w:sz w:val="24"/>
          <w:lang w:eastAsia="zh-CN"/>
        </w:rPr>
        <w:t>.</w:t>
      </w:r>
      <w:r>
        <w:rPr>
          <w:rFonts w:ascii="宋体" w:hAnsi="宋体"/>
          <w:b/>
          <w:sz w:val="24"/>
        </w:rPr>
        <w:t xml:space="preserve"> 语言文字和适用法律、标准及规范</w:t>
      </w:r>
    </w:p>
    <w:p w14:paraId="6AFD5FF8">
      <w:pPr>
        <w:spacing w:line="500" w:lineRule="exact"/>
        <w:ind w:firstLine="420"/>
        <w:rPr>
          <w:rFonts w:ascii="宋体" w:hAnsi="宋体"/>
          <w:sz w:val="24"/>
        </w:rPr>
      </w:pPr>
      <w:r>
        <w:rPr>
          <w:rFonts w:hint="eastAsia" w:ascii="宋体" w:hAnsi="宋体"/>
          <w:sz w:val="24"/>
        </w:rPr>
        <w:t>3</w:t>
      </w:r>
      <w:r>
        <w:rPr>
          <w:rFonts w:ascii="宋体" w:hAnsi="宋体"/>
          <w:sz w:val="24"/>
        </w:rPr>
        <w:t>.1 本合同使用</w:t>
      </w:r>
      <w:r>
        <w:rPr>
          <w:rFonts w:hint="eastAsia" w:ascii="宋体" w:hAnsi="宋体"/>
          <w:sz w:val="24"/>
        </w:rPr>
        <w:t>中文</w:t>
      </w:r>
      <w:r>
        <w:rPr>
          <w:rFonts w:ascii="宋体" w:hAnsi="宋体"/>
          <w:sz w:val="24"/>
        </w:rPr>
        <w:t>。</w:t>
      </w:r>
    </w:p>
    <w:p w14:paraId="17F44F9B">
      <w:pPr>
        <w:spacing w:line="500" w:lineRule="exact"/>
        <w:ind w:firstLine="420"/>
        <w:rPr>
          <w:rFonts w:ascii="宋体" w:hAnsi="宋体"/>
          <w:sz w:val="24"/>
        </w:rPr>
      </w:pPr>
      <w:r>
        <w:rPr>
          <w:rFonts w:hint="eastAsia" w:ascii="宋体" w:hAnsi="宋体"/>
          <w:sz w:val="24"/>
        </w:rPr>
        <w:t>3</w:t>
      </w:r>
      <w:r>
        <w:rPr>
          <w:rFonts w:ascii="宋体" w:hAnsi="宋体"/>
          <w:sz w:val="24"/>
        </w:rPr>
        <w:t>.2 适用法律和法规</w:t>
      </w:r>
    </w:p>
    <w:p w14:paraId="61D6B47B">
      <w:pPr>
        <w:spacing w:line="500" w:lineRule="exact"/>
        <w:ind w:firstLine="480" w:firstLineChars="200"/>
        <w:rPr>
          <w:rFonts w:ascii="宋体" w:hAnsi="宋体"/>
          <w:sz w:val="24"/>
          <w:u w:val="single"/>
        </w:rPr>
      </w:pPr>
      <w:r>
        <w:rPr>
          <w:rFonts w:ascii="宋体" w:hAnsi="宋体"/>
          <w:sz w:val="24"/>
        </w:rPr>
        <w:t>需要</w:t>
      </w:r>
      <w:r>
        <w:rPr>
          <w:rFonts w:hint="eastAsia" w:ascii="宋体" w:hAnsi="宋体"/>
          <w:sz w:val="24"/>
        </w:rPr>
        <w:t>明确</w:t>
      </w:r>
      <w:r>
        <w:rPr>
          <w:rFonts w:ascii="宋体" w:hAnsi="宋体"/>
          <w:sz w:val="24"/>
        </w:rPr>
        <w:t>的法律、行政法规：</w:t>
      </w:r>
      <w:r>
        <w:rPr>
          <w:rFonts w:ascii="宋体" w:hAnsi="宋体"/>
          <w:sz w:val="24"/>
          <w:u w:val="single"/>
        </w:rPr>
        <w:t>《中华人民共和国建筑法</w:t>
      </w:r>
      <w:r>
        <w:rPr>
          <w:rFonts w:hint="eastAsia" w:ascii="宋体" w:hAnsi="宋体"/>
          <w:sz w:val="24"/>
          <w:u w:val="single"/>
          <w:lang w:eastAsia="zh-CN"/>
        </w:rPr>
        <w:t>》《中华人民共和国民法典》《</w:t>
      </w:r>
      <w:r>
        <w:rPr>
          <w:rFonts w:ascii="宋体" w:hAnsi="宋体"/>
          <w:sz w:val="24"/>
          <w:u w:val="single"/>
        </w:rPr>
        <w:t xml:space="preserve">建设工程质量管理条例》。 </w:t>
      </w:r>
    </w:p>
    <w:p w14:paraId="081AE30E">
      <w:pPr>
        <w:spacing w:line="500" w:lineRule="exact"/>
        <w:ind w:firstLine="420"/>
        <w:rPr>
          <w:rFonts w:ascii="宋体" w:hAnsi="宋体"/>
          <w:sz w:val="24"/>
        </w:rPr>
      </w:pPr>
      <w:r>
        <w:rPr>
          <w:rFonts w:hint="eastAsia" w:ascii="宋体" w:hAnsi="宋体"/>
          <w:sz w:val="24"/>
        </w:rPr>
        <w:t>3</w:t>
      </w:r>
      <w:r>
        <w:rPr>
          <w:rFonts w:ascii="宋体" w:hAnsi="宋体"/>
          <w:sz w:val="24"/>
        </w:rPr>
        <w:t>.3 适用标准、规范</w:t>
      </w:r>
    </w:p>
    <w:p w14:paraId="4EBDBD49">
      <w:pPr>
        <w:spacing w:line="500" w:lineRule="exact"/>
        <w:ind w:firstLine="480" w:firstLineChars="200"/>
        <w:rPr>
          <w:rFonts w:ascii="宋体" w:hAnsi="宋体"/>
          <w:sz w:val="24"/>
        </w:rPr>
      </w:pPr>
      <w:r>
        <w:rPr>
          <w:rFonts w:ascii="宋体" w:hAnsi="宋体"/>
          <w:sz w:val="24"/>
        </w:rPr>
        <w:t xml:space="preserve">  适用标准、规范的名称：</w:t>
      </w:r>
    </w:p>
    <w:p w14:paraId="037F49A3">
      <w:pPr>
        <w:spacing w:line="500" w:lineRule="exact"/>
        <w:ind w:firstLine="210"/>
        <w:rPr>
          <w:rFonts w:ascii="宋体" w:hAnsi="宋体"/>
          <w:sz w:val="24"/>
          <w:u w:val="single"/>
        </w:rPr>
      </w:pPr>
      <w:r>
        <w:rPr>
          <w:rFonts w:ascii="宋体" w:hAnsi="宋体"/>
          <w:sz w:val="24"/>
        </w:rPr>
        <w:t xml:space="preserve">  发包人提供标准、规范的时间：</w:t>
      </w:r>
      <w:r>
        <w:rPr>
          <w:rFonts w:hint="eastAsia" w:ascii="宋体" w:hAnsi="宋体"/>
          <w:sz w:val="24"/>
          <w:u w:val="single"/>
        </w:rPr>
        <w:t>发包人不提供，承包人自备</w:t>
      </w:r>
    </w:p>
    <w:p w14:paraId="48A70D70">
      <w:pPr>
        <w:spacing w:line="500" w:lineRule="exact"/>
        <w:ind w:firstLine="210"/>
        <w:rPr>
          <w:rFonts w:ascii="宋体" w:hAnsi="宋体"/>
          <w:sz w:val="24"/>
          <w:u w:val="single"/>
        </w:rPr>
      </w:pPr>
      <w:r>
        <w:rPr>
          <w:rFonts w:ascii="宋体" w:hAnsi="宋体"/>
          <w:sz w:val="24"/>
        </w:rPr>
        <w:t xml:space="preserve">  国内没有相应标准、规范时的约定：</w:t>
      </w:r>
      <w:r>
        <w:rPr>
          <w:rFonts w:hint="eastAsia" w:ascii="宋体" w:hAnsi="宋体"/>
          <w:sz w:val="24"/>
          <w:u w:val="single"/>
        </w:rPr>
        <w:t>无</w:t>
      </w:r>
      <w:r>
        <w:rPr>
          <w:rFonts w:ascii="宋体" w:hAnsi="宋体"/>
          <w:sz w:val="24"/>
        </w:rPr>
        <w:t>。</w:t>
      </w:r>
    </w:p>
    <w:p w14:paraId="288E47F6">
      <w:pPr>
        <w:spacing w:line="500" w:lineRule="exact"/>
        <w:ind w:firstLine="422"/>
        <w:rPr>
          <w:rFonts w:ascii="宋体" w:hAnsi="宋体"/>
          <w:b/>
          <w:sz w:val="24"/>
        </w:rPr>
      </w:pPr>
      <w:r>
        <w:rPr>
          <w:rFonts w:hint="eastAsia" w:ascii="宋体" w:hAnsi="宋体"/>
          <w:b/>
          <w:sz w:val="24"/>
        </w:rPr>
        <w:t>4</w:t>
      </w:r>
      <w:r>
        <w:rPr>
          <w:rFonts w:ascii="宋体" w:hAnsi="宋体"/>
          <w:b/>
          <w:sz w:val="24"/>
        </w:rPr>
        <w:t xml:space="preserve">  图纸</w:t>
      </w:r>
    </w:p>
    <w:p w14:paraId="070C2085">
      <w:pPr>
        <w:spacing w:line="500" w:lineRule="exact"/>
        <w:ind w:firstLine="420"/>
        <w:rPr>
          <w:rFonts w:ascii="宋体" w:hAnsi="宋体"/>
          <w:sz w:val="24"/>
          <w:u w:val="single"/>
        </w:rPr>
      </w:pPr>
      <w:r>
        <w:rPr>
          <w:rFonts w:hint="eastAsia" w:ascii="宋体" w:hAnsi="宋体"/>
          <w:sz w:val="24"/>
        </w:rPr>
        <w:t>4</w:t>
      </w:r>
      <w:r>
        <w:rPr>
          <w:rFonts w:ascii="宋体" w:hAnsi="宋体"/>
          <w:sz w:val="24"/>
        </w:rPr>
        <w:t>.</w:t>
      </w:r>
      <w:r>
        <w:rPr>
          <w:rFonts w:hint="eastAsia" w:ascii="宋体" w:hAnsi="宋体"/>
          <w:sz w:val="24"/>
          <w:lang w:eastAsia="zh-CN"/>
        </w:rPr>
        <w:t>1</w:t>
      </w:r>
      <w:r>
        <w:rPr>
          <w:rFonts w:ascii="宋体" w:hAnsi="宋体"/>
          <w:sz w:val="24"/>
        </w:rPr>
        <w:t xml:space="preserve"> 发包人向承包人提供图纸</w:t>
      </w:r>
      <w:r>
        <w:rPr>
          <w:rFonts w:hint="eastAsia" w:ascii="宋体" w:hAnsi="宋体"/>
          <w:sz w:val="24"/>
          <w:lang w:eastAsia="zh-CN"/>
        </w:rPr>
        <w:t>的日期</w:t>
      </w:r>
      <w:r>
        <w:rPr>
          <w:rFonts w:ascii="宋体" w:hAnsi="宋体"/>
          <w:sz w:val="24"/>
        </w:rPr>
        <w:t>和套数：</w:t>
      </w:r>
      <w:r>
        <w:rPr>
          <w:rFonts w:ascii="宋体" w:hAnsi="宋体"/>
          <w:sz w:val="24"/>
          <w:u w:val="single"/>
        </w:rPr>
        <w:t>开工</w:t>
      </w:r>
      <w:r>
        <w:rPr>
          <w:rFonts w:hint="eastAsia" w:ascii="宋体" w:hAnsi="宋体"/>
          <w:sz w:val="24"/>
          <w:u w:val="single"/>
        </w:rPr>
        <w:t>时</w:t>
      </w:r>
      <w:r>
        <w:rPr>
          <w:rFonts w:ascii="宋体" w:hAnsi="宋体"/>
          <w:sz w:val="24"/>
          <w:u w:val="single"/>
        </w:rPr>
        <w:t>提供</w:t>
      </w:r>
      <w:r>
        <w:rPr>
          <w:rFonts w:hint="eastAsia" w:ascii="宋体" w:hAnsi="宋体"/>
          <w:sz w:val="24"/>
          <w:u w:val="single"/>
          <w:lang w:eastAsia="zh-CN"/>
        </w:rPr>
        <w:t>一套图纸</w:t>
      </w:r>
      <w:r>
        <w:rPr>
          <w:rFonts w:ascii="宋体" w:hAnsi="宋体"/>
          <w:sz w:val="24"/>
        </w:rPr>
        <w:t>。</w:t>
      </w:r>
    </w:p>
    <w:p w14:paraId="5965F0A5">
      <w:pPr>
        <w:spacing w:line="500" w:lineRule="exact"/>
        <w:ind w:firstLine="420"/>
        <w:rPr>
          <w:rFonts w:ascii="宋体" w:hAnsi="宋体"/>
          <w:sz w:val="24"/>
          <w:u w:val="single"/>
        </w:rPr>
      </w:pPr>
      <w:r>
        <w:rPr>
          <w:rFonts w:hint="eastAsia" w:ascii="宋体" w:hAnsi="宋体"/>
          <w:sz w:val="24"/>
        </w:rPr>
        <w:t>4</w:t>
      </w:r>
      <w:r>
        <w:rPr>
          <w:rFonts w:ascii="宋体" w:hAnsi="宋体"/>
          <w:sz w:val="24"/>
        </w:rPr>
        <w:t>.2 发包人对图纸的保密要求：</w:t>
      </w:r>
      <w:r>
        <w:rPr>
          <w:rFonts w:ascii="宋体" w:hAnsi="宋体"/>
          <w:sz w:val="24"/>
          <w:u w:val="single"/>
        </w:rPr>
        <w:t>承包人</w:t>
      </w:r>
      <w:r>
        <w:rPr>
          <w:rFonts w:hint="eastAsia" w:ascii="宋体" w:hAnsi="宋体"/>
          <w:sz w:val="24"/>
          <w:u w:val="single"/>
          <w:lang w:eastAsia="zh-CN"/>
        </w:rPr>
        <w:t>不得将图纸</w:t>
      </w:r>
      <w:r>
        <w:rPr>
          <w:rFonts w:ascii="宋体" w:hAnsi="宋体"/>
          <w:sz w:val="24"/>
          <w:u w:val="single"/>
        </w:rPr>
        <w:t>转让、复印给第三者。</w:t>
      </w:r>
    </w:p>
    <w:p w14:paraId="69A48F57">
      <w:pPr>
        <w:spacing w:line="500" w:lineRule="exact"/>
        <w:ind w:firstLine="420"/>
        <w:rPr>
          <w:rFonts w:ascii="宋体" w:hAnsi="宋体"/>
          <w:sz w:val="24"/>
        </w:rPr>
      </w:pPr>
      <w:r>
        <w:rPr>
          <w:rFonts w:ascii="宋体" w:hAnsi="宋体"/>
          <w:sz w:val="24"/>
        </w:rPr>
        <w:t>使用国外图纸的要求及费用承担：</w:t>
      </w:r>
      <w:r>
        <w:rPr>
          <w:rFonts w:ascii="宋体" w:hAnsi="宋体"/>
          <w:sz w:val="24"/>
          <w:u w:val="single"/>
        </w:rPr>
        <w:t>无</w:t>
      </w:r>
      <w:r>
        <w:rPr>
          <w:rFonts w:hint="eastAsia" w:ascii="宋体" w:hAnsi="宋体"/>
          <w:sz w:val="24"/>
        </w:rPr>
        <w:t xml:space="preserve">。 </w:t>
      </w:r>
    </w:p>
    <w:p w14:paraId="2D43C474">
      <w:pPr>
        <w:spacing w:line="500" w:lineRule="exact"/>
        <w:ind w:firstLine="422"/>
        <w:rPr>
          <w:rFonts w:ascii="宋体" w:hAnsi="宋体"/>
          <w:b/>
          <w:sz w:val="24"/>
        </w:rPr>
      </w:pPr>
      <w:r>
        <w:rPr>
          <w:rFonts w:hint="eastAsia" w:ascii="宋体" w:hAnsi="宋体"/>
          <w:b/>
          <w:sz w:val="24"/>
        </w:rPr>
        <w:t xml:space="preserve">二、双方一般权利和义务             </w:t>
      </w:r>
    </w:p>
    <w:p w14:paraId="661F5A71">
      <w:pPr>
        <w:spacing w:line="500" w:lineRule="exact"/>
        <w:ind w:firstLine="422"/>
        <w:rPr>
          <w:rFonts w:ascii="宋体" w:hAnsi="宋体"/>
          <w:b/>
          <w:sz w:val="24"/>
        </w:rPr>
      </w:pPr>
      <w:r>
        <w:rPr>
          <w:rFonts w:hint="eastAsia" w:ascii="宋体" w:hAnsi="宋体"/>
          <w:b/>
          <w:sz w:val="24"/>
        </w:rPr>
        <w:t>5</w:t>
      </w:r>
      <w:r>
        <w:rPr>
          <w:rFonts w:hint="eastAsia" w:ascii="宋体" w:hAnsi="宋体"/>
          <w:b/>
          <w:sz w:val="24"/>
          <w:lang w:eastAsia="zh-CN"/>
        </w:rPr>
        <w:t xml:space="preserve">. </w:t>
      </w:r>
      <w:r>
        <w:rPr>
          <w:rFonts w:ascii="宋体" w:hAnsi="宋体"/>
          <w:b/>
          <w:sz w:val="24"/>
        </w:rPr>
        <w:t>工程师</w:t>
      </w:r>
    </w:p>
    <w:p w14:paraId="74241760">
      <w:pPr>
        <w:spacing w:line="500" w:lineRule="exact"/>
        <w:ind w:firstLine="420"/>
        <w:rPr>
          <w:rFonts w:ascii="宋体" w:hAnsi="宋体"/>
          <w:sz w:val="24"/>
        </w:rPr>
      </w:pPr>
      <w:r>
        <w:rPr>
          <w:rFonts w:hint="eastAsia" w:ascii="宋体" w:hAnsi="宋体"/>
          <w:sz w:val="24"/>
        </w:rPr>
        <w:t>5</w:t>
      </w:r>
      <w:r>
        <w:rPr>
          <w:rFonts w:ascii="宋体" w:hAnsi="宋体"/>
          <w:sz w:val="24"/>
        </w:rPr>
        <w:t>.1 监理单位委派的工程师</w:t>
      </w:r>
    </w:p>
    <w:p w14:paraId="1101171F">
      <w:pPr>
        <w:spacing w:line="500" w:lineRule="exact"/>
        <w:ind w:firstLine="420"/>
        <w:rPr>
          <w:rFonts w:ascii="宋体" w:hAnsi="宋体"/>
          <w:sz w:val="24"/>
          <w:u w:val="single"/>
        </w:rPr>
      </w:pPr>
      <w:r>
        <w:rPr>
          <w:rFonts w:ascii="宋体" w:hAnsi="宋体"/>
          <w:sz w:val="24"/>
        </w:rPr>
        <w:t>姓名：</w:t>
      </w:r>
      <w:r>
        <w:rPr>
          <w:rFonts w:ascii="宋体" w:hAnsi="宋体"/>
          <w:sz w:val="24"/>
          <w:u w:val="single"/>
        </w:rPr>
        <w:t xml:space="preserve">                      </w:t>
      </w:r>
      <w:r>
        <w:rPr>
          <w:rFonts w:ascii="宋体" w:hAnsi="宋体"/>
          <w:sz w:val="24"/>
        </w:rPr>
        <w:t>职务：</w:t>
      </w:r>
      <w:r>
        <w:rPr>
          <w:rFonts w:ascii="宋体" w:hAnsi="宋体"/>
          <w:sz w:val="24"/>
          <w:u w:val="single"/>
        </w:rPr>
        <w:t xml:space="preserve">          　　                              </w:t>
      </w:r>
    </w:p>
    <w:p w14:paraId="763C934C">
      <w:pPr>
        <w:spacing w:line="500" w:lineRule="exact"/>
        <w:ind w:firstLine="420"/>
        <w:rPr>
          <w:rFonts w:ascii="宋体" w:hAnsi="宋体"/>
          <w:sz w:val="24"/>
          <w:u w:val="single"/>
        </w:rPr>
      </w:pPr>
      <w:r>
        <w:rPr>
          <w:rFonts w:ascii="宋体" w:hAnsi="宋体"/>
          <w:sz w:val="24"/>
        </w:rPr>
        <w:t>发包人委托的职权</w:t>
      </w:r>
      <w:r>
        <w:rPr>
          <w:rFonts w:hint="eastAsia" w:ascii="宋体" w:hAnsi="宋体"/>
          <w:sz w:val="24"/>
          <w:lang w:eastAsia="zh-CN"/>
        </w:rPr>
        <w:t>：</w:t>
      </w:r>
      <w:r>
        <w:rPr>
          <w:rFonts w:hint="eastAsia" w:ascii="宋体" w:hAnsi="宋体"/>
          <w:sz w:val="24"/>
          <w:u w:val="single"/>
        </w:rPr>
        <w:t xml:space="preserve">详见监理合同。 </w:t>
      </w:r>
      <w:r>
        <w:rPr>
          <w:rFonts w:ascii="宋体" w:hAnsi="宋体"/>
          <w:sz w:val="24"/>
          <w:u w:val="single"/>
        </w:rPr>
        <w:t xml:space="preserve">  </w:t>
      </w:r>
    </w:p>
    <w:p w14:paraId="0A56B282">
      <w:pPr>
        <w:spacing w:line="500" w:lineRule="exact"/>
        <w:ind w:firstLine="420"/>
        <w:rPr>
          <w:rFonts w:ascii="宋体" w:hAnsi="宋体"/>
          <w:sz w:val="24"/>
          <w:u w:val="single"/>
        </w:rPr>
      </w:pPr>
      <w:r>
        <w:rPr>
          <w:rFonts w:ascii="宋体" w:hAnsi="宋体"/>
          <w:sz w:val="24"/>
        </w:rPr>
        <w:t>需要取得发包人批准才能行使的职权：</w:t>
      </w:r>
      <w:r>
        <w:rPr>
          <w:rFonts w:hint="eastAsia" w:ascii="宋体" w:hAnsi="宋体"/>
          <w:sz w:val="24"/>
          <w:u w:val="single"/>
        </w:rPr>
        <w:t>发布开工令、停工令、复工令</w:t>
      </w:r>
      <w:r>
        <w:rPr>
          <w:rFonts w:hint="eastAsia" w:ascii="宋体" w:hAnsi="宋体"/>
          <w:sz w:val="24"/>
          <w:u w:val="single"/>
          <w:lang w:eastAsia="zh-CN"/>
        </w:rPr>
        <w:t>，签署</w:t>
      </w:r>
      <w:r>
        <w:rPr>
          <w:rFonts w:hint="eastAsia" w:ascii="宋体" w:hAnsi="宋体"/>
          <w:sz w:val="24"/>
          <w:u w:val="single"/>
        </w:rPr>
        <w:t xml:space="preserve">现场有关的签证资料。  </w:t>
      </w:r>
    </w:p>
    <w:p w14:paraId="24D0EFA7">
      <w:pPr>
        <w:spacing w:line="500" w:lineRule="exact"/>
        <w:ind w:firstLine="420"/>
        <w:rPr>
          <w:rFonts w:ascii="宋体" w:hAnsi="宋体"/>
          <w:sz w:val="24"/>
        </w:rPr>
      </w:pPr>
      <w:r>
        <w:rPr>
          <w:rFonts w:hint="eastAsia" w:ascii="宋体" w:hAnsi="宋体"/>
          <w:sz w:val="24"/>
        </w:rPr>
        <w:t>5</w:t>
      </w:r>
      <w:r>
        <w:rPr>
          <w:rFonts w:ascii="宋体" w:hAnsi="宋体"/>
          <w:sz w:val="24"/>
        </w:rPr>
        <w:t>.2 发包人派驻的工程师</w:t>
      </w:r>
    </w:p>
    <w:p w14:paraId="498C3CA8">
      <w:pPr>
        <w:spacing w:line="500" w:lineRule="exact"/>
        <w:ind w:firstLine="420"/>
        <w:rPr>
          <w:rFonts w:ascii="宋体" w:hAnsi="宋体"/>
          <w:sz w:val="24"/>
          <w:u w:val="single"/>
        </w:rPr>
      </w:pPr>
      <w:r>
        <w:rPr>
          <w:rFonts w:ascii="宋体" w:hAnsi="宋体"/>
          <w:sz w:val="24"/>
        </w:rPr>
        <w:t>姓名：</w:t>
      </w:r>
      <w:r>
        <w:rPr>
          <w:rFonts w:ascii="宋体" w:hAnsi="宋体"/>
          <w:sz w:val="24"/>
          <w:u w:val="single"/>
        </w:rPr>
        <w:t xml:space="preserve">                    </w:t>
      </w:r>
      <w:r>
        <w:rPr>
          <w:rFonts w:ascii="宋体" w:hAnsi="宋体"/>
          <w:sz w:val="24"/>
        </w:rPr>
        <w:t>职务：</w:t>
      </w:r>
      <w:r>
        <w:rPr>
          <w:rFonts w:ascii="宋体" w:hAnsi="宋体"/>
          <w:sz w:val="24"/>
          <w:u w:val="single"/>
        </w:rPr>
        <w:t xml:space="preserve">         现场代表                 </w:t>
      </w:r>
    </w:p>
    <w:p w14:paraId="78936A11">
      <w:pPr>
        <w:spacing w:line="500" w:lineRule="exact"/>
        <w:ind w:firstLine="420"/>
        <w:rPr>
          <w:rFonts w:ascii="宋体" w:hAnsi="宋体"/>
          <w:sz w:val="24"/>
          <w:u w:val="single"/>
        </w:rPr>
      </w:pPr>
      <w:r>
        <w:rPr>
          <w:rFonts w:ascii="宋体" w:hAnsi="宋体"/>
          <w:sz w:val="24"/>
        </w:rPr>
        <w:t>职权：</w:t>
      </w:r>
      <w:r>
        <w:rPr>
          <w:rFonts w:ascii="宋体" w:hAnsi="宋体"/>
          <w:sz w:val="24"/>
          <w:u w:val="single"/>
        </w:rPr>
        <w:t xml:space="preserve">       </w:t>
      </w:r>
      <w:r>
        <w:rPr>
          <w:rFonts w:hint="eastAsia" w:ascii="宋体" w:hAnsi="宋体"/>
          <w:sz w:val="24"/>
          <w:u w:val="single"/>
        </w:rPr>
        <w:t>协调各方关系，对工程实行全面管理，对工程方案进行</w:t>
      </w:r>
      <w:r>
        <w:rPr>
          <w:rFonts w:hint="eastAsia" w:ascii="宋体" w:hAnsi="宋体"/>
          <w:sz w:val="24"/>
          <w:u w:val="single"/>
          <w:lang w:eastAsia="zh-CN"/>
        </w:rPr>
        <w:t>优化。</w:t>
      </w:r>
      <w:r>
        <w:rPr>
          <w:rFonts w:hint="eastAsia" w:ascii="宋体" w:hAnsi="宋体"/>
          <w:sz w:val="24"/>
          <w:u w:val="single"/>
        </w:rPr>
        <w:t xml:space="preserve">  </w:t>
      </w:r>
    </w:p>
    <w:p w14:paraId="76F5926E">
      <w:pPr>
        <w:spacing w:line="500" w:lineRule="exact"/>
        <w:ind w:firstLine="420"/>
        <w:rPr>
          <w:rFonts w:ascii="宋体" w:hAnsi="宋体"/>
          <w:sz w:val="24"/>
          <w:u w:val="single"/>
        </w:rPr>
      </w:pPr>
      <w:r>
        <w:rPr>
          <w:rFonts w:hint="eastAsia" w:ascii="宋体" w:hAnsi="宋体"/>
          <w:sz w:val="24"/>
        </w:rPr>
        <w:t>5</w:t>
      </w:r>
      <w:r>
        <w:rPr>
          <w:rFonts w:ascii="宋体" w:hAnsi="宋体"/>
          <w:sz w:val="24"/>
        </w:rPr>
        <w:t>.3 不实行监理的，工程师的职权：</w:t>
      </w:r>
      <w:r>
        <w:rPr>
          <w:rFonts w:ascii="宋体" w:hAnsi="宋体"/>
          <w:sz w:val="24"/>
          <w:u w:val="single"/>
        </w:rPr>
        <w:t xml:space="preserve">    </w:t>
      </w:r>
      <w:r>
        <w:rPr>
          <w:rFonts w:hint="eastAsia" w:ascii="宋体" w:hAnsi="宋体"/>
          <w:sz w:val="24"/>
          <w:u w:val="single"/>
        </w:rPr>
        <w:t>该项目实行</w:t>
      </w:r>
      <w:r>
        <w:rPr>
          <w:rFonts w:hint="eastAsia" w:ascii="宋体" w:hAnsi="宋体"/>
          <w:sz w:val="24"/>
          <w:u w:val="single"/>
          <w:lang w:eastAsia="zh-CN"/>
        </w:rPr>
        <w:t>监理。</w:t>
      </w:r>
      <w:r>
        <w:rPr>
          <w:rFonts w:ascii="宋体" w:hAnsi="宋体"/>
          <w:sz w:val="24"/>
          <w:u w:val="single"/>
        </w:rPr>
        <w:t xml:space="preserve">                 </w:t>
      </w:r>
    </w:p>
    <w:p w14:paraId="6EA2227F">
      <w:pPr>
        <w:spacing w:line="500" w:lineRule="exact"/>
        <w:ind w:firstLine="422"/>
        <w:rPr>
          <w:rFonts w:ascii="宋体" w:hAnsi="宋体"/>
          <w:b/>
          <w:sz w:val="24"/>
        </w:rPr>
      </w:pPr>
      <w:r>
        <w:rPr>
          <w:rFonts w:hint="eastAsia" w:ascii="宋体" w:hAnsi="宋体"/>
          <w:b/>
          <w:sz w:val="24"/>
        </w:rPr>
        <w:t>7</w:t>
      </w:r>
      <w:r>
        <w:rPr>
          <w:rFonts w:hint="eastAsia" w:ascii="宋体" w:hAnsi="宋体"/>
          <w:b/>
          <w:sz w:val="24"/>
          <w:lang w:eastAsia="zh-CN"/>
        </w:rPr>
        <w:t xml:space="preserve">. </w:t>
      </w:r>
      <w:r>
        <w:rPr>
          <w:rFonts w:ascii="宋体" w:hAnsi="宋体"/>
          <w:b/>
          <w:sz w:val="24"/>
        </w:rPr>
        <w:t>项目经理</w:t>
      </w:r>
    </w:p>
    <w:p w14:paraId="05CC1779">
      <w:pPr>
        <w:spacing w:line="500" w:lineRule="exact"/>
        <w:ind w:firstLine="210"/>
        <w:rPr>
          <w:rFonts w:ascii="宋体" w:hAnsi="宋体"/>
          <w:sz w:val="24"/>
          <w:u w:val="single"/>
        </w:rPr>
      </w:pPr>
      <w:r>
        <w:rPr>
          <w:rFonts w:hint="eastAsia" w:ascii="宋体" w:hAnsi="宋体"/>
          <w:sz w:val="24"/>
        </w:rPr>
        <w:t xml:space="preserve">  姓名：</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职务：</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0441F2E7">
      <w:pPr>
        <w:spacing w:line="500" w:lineRule="exact"/>
        <w:ind w:firstLine="420"/>
        <w:rPr>
          <w:rFonts w:ascii="宋体" w:hAnsi="宋体"/>
          <w:b/>
          <w:sz w:val="24"/>
          <w:u w:val="single"/>
        </w:rPr>
      </w:pPr>
      <w:r>
        <w:rPr>
          <w:rFonts w:hint="eastAsia" w:ascii="宋体" w:hAnsi="宋体"/>
          <w:b/>
          <w:sz w:val="24"/>
          <w:u w:val="single"/>
        </w:rPr>
        <w:t>（1）进场项目经理应与在投标文件中填报的项目经理一致，与中标时承诺人员不符的，应按投标承诺予以处理，并处违约金伍万元；若投标人因特殊原因确需更换，由中标人向发包人提出书面申请，并提供相应的证明材料，经监理及发包人审核同意后方可更换。对不称职的项目经理，发包人及监理有权要求</w:t>
      </w:r>
      <w:r>
        <w:rPr>
          <w:rFonts w:hint="eastAsia" w:ascii="宋体" w:hAnsi="宋体"/>
          <w:b/>
          <w:sz w:val="24"/>
          <w:u w:val="single"/>
          <w:lang w:eastAsia="zh-CN"/>
        </w:rPr>
        <w:t>更换</w:t>
      </w:r>
      <w:r>
        <w:rPr>
          <w:rFonts w:hint="eastAsia" w:ascii="宋体" w:hAnsi="宋体"/>
          <w:b/>
          <w:sz w:val="24"/>
          <w:u w:val="single"/>
        </w:rPr>
        <w:t>，</w:t>
      </w:r>
      <w:r>
        <w:rPr>
          <w:rFonts w:hint="eastAsia" w:ascii="宋体" w:hAnsi="宋体"/>
          <w:b/>
          <w:sz w:val="24"/>
          <w:u w:val="single"/>
          <w:lang w:eastAsia="zh-CN"/>
        </w:rPr>
        <w:t>承包人</w:t>
      </w:r>
      <w:r>
        <w:rPr>
          <w:rFonts w:hint="eastAsia" w:ascii="宋体" w:hAnsi="宋体"/>
          <w:b/>
          <w:sz w:val="24"/>
          <w:u w:val="single"/>
        </w:rPr>
        <w:t>应赔偿发包人的损失。</w:t>
      </w:r>
    </w:p>
    <w:p w14:paraId="33418033">
      <w:pPr>
        <w:spacing w:line="500" w:lineRule="exact"/>
        <w:ind w:firstLine="420"/>
        <w:rPr>
          <w:rFonts w:ascii="宋体" w:hAnsi="宋体"/>
          <w:b/>
          <w:sz w:val="24"/>
          <w:u w:val="single"/>
        </w:rPr>
      </w:pPr>
      <w:r>
        <w:rPr>
          <w:rFonts w:hint="eastAsia" w:ascii="宋体" w:hAnsi="宋体"/>
          <w:b/>
          <w:sz w:val="24"/>
          <w:u w:val="single"/>
        </w:rPr>
        <w:t>（2）进场施工机械达不到投标文件承诺的，以及因承包方机械不到位影响施工工期的，应按投标承诺予以处理，并按照相关规定对承包方及项目经理进行违约处理。</w:t>
      </w:r>
    </w:p>
    <w:p w14:paraId="55172013">
      <w:pPr>
        <w:spacing w:line="500" w:lineRule="exact"/>
        <w:ind w:firstLine="420"/>
        <w:rPr>
          <w:rFonts w:ascii="宋体" w:hAnsi="宋体"/>
          <w:b/>
          <w:sz w:val="24"/>
          <w:u w:val="single"/>
        </w:rPr>
      </w:pPr>
      <w:r>
        <w:rPr>
          <w:rFonts w:hint="eastAsia" w:ascii="宋体" w:hAnsi="宋体"/>
          <w:b/>
          <w:sz w:val="24"/>
          <w:u w:val="single"/>
        </w:rPr>
        <w:t>（3）</w:t>
      </w:r>
      <w:r>
        <w:rPr>
          <w:rFonts w:hint="eastAsia" w:ascii="宋体" w:hAnsi="宋体"/>
          <w:b/>
          <w:sz w:val="24"/>
          <w:u w:val="single"/>
          <w:lang w:eastAsia="zh-CN"/>
        </w:rPr>
        <w:t>中标人必须按照</w:t>
      </w:r>
      <w:r>
        <w:rPr>
          <w:rFonts w:hint="eastAsia" w:ascii="宋体" w:hAnsi="宋体"/>
          <w:b/>
          <w:sz w:val="24"/>
          <w:u w:val="single"/>
        </w:rPr>
        <w:t>要求时限足额缴纳履约保证金、农民工工资保证金</w:t>
      </w:r>
      <w:r>
        <w:rPr>
          <w:rFonts w:hint="eastAsia" w:ascii="宋体" w:hAnsi="宋体"/>
          <w:b/>
          <w:sz w:val="24"/>
          <w:u w:val="single"/>
          <w:lang w:eastAsia="zh-CN"/>
        </w:rPr>
        <w:t>，并</w:t>
      </w:r>
      <w:r>
        <w:rPr>
          <w:rFonts w:hint="eastAsia" w:ascii="宋体" w:hAnsi="宋体"/>
          <w:b/>
          <w:sz w:val="24"/>
          <w:u w:val="single"/>
        </w:rPr>
        <w:t>在项目所在地设立独立核算非法人分支机构后，才能</w:t>
      </w:r>
      <w:r>
        <w:rPr>
          <w:rFonts w:hint="eastAsia" w:ascii="宋体" w:hAnsi="宋体"/>
          <w:b/>
          <w:sz w:val="24"/>
          <w:u w:val="single"/>
          <w:lang w:eastAsia="zh-CN"/>
        </w:rPr>
        <w:t>签订施工合同</w:t>
      </w:r>
      <w:r>
        <w:rPr>
          <w:rFonts w:hint="eastAsia" w:ascii="宋体" w:hAnsi="宋体"/>
          <w:b/>
          <w:sz w:val="24"/>
          <w:u w:val="single"/>
        </w:rPr>
        <w:t>。未按规定缴纳履约保证金、农民工工资保证金的，取消其中标资格，依次另行确定项目中标单位，原中标单位投标保证金不予退还。</w:t>
      </w:r>
    </w:p>
    <w:p w14:paraId="029CDE43">
      <w:pPr>
        <w:spacing w:line="500" w:lineRule="exact"/>
        <w:ind w:firstLine="420"/>
        <w:rPr>
          <w:rFonts w:ascii="宋体" w:hAnsi="宋体"/>
          <w:b/>
          <w:sz w:val="24"/>
          <w:u w:val="single"/>
        </w:rPr>
      </w:pPr>
      <w:r>
        <w:rPr>
          <w:rFonts w:hint="eastAsia" w:ascii="宋体" w:hAnsi="宋体"/>
          <w:b/>
          <w:sz w:val="24"/>
          <w:u w:val="single"/>
        </w:rPr>
        <w:t>（4）施工组织不力，严重影响工程质量及工程进度，未按照整改要求及时整改的，业主有权终止所签订的施工合同</w:t>
      </w:r>
      <w:r>
        <w:rPr>
          <w:rFonts w:hint="eastAsia" w:ascii="宋体" w:hAnsi="宋体"/>
          <w:b/>
          <w:sz w:val="24"/>
          <w:u w:val="single"/>
          <w:lang w:eastAsia="zh-CN"/>
        </w:rPr>
        <w:t>，取消</w:t>
      </w:r>
      <w:r>
        <w:rPr>
          <w:rFonts w:hint="eastAsia" w:ascii="宋体" w:hAnsi="宋体"/>
          <w:b/>
          <w:sz w:val="24"/>
          <w:u w:val="single"/>
        </w:rPr>
        <w:t>其中标资格，另行确定项目中标</w:t>
      </w:r>
      <w:r>
        <w:rPr>
          <w:rFonts w:hint="eastAsia" w:ascii="宋体" w:hAnsi="宋体"/>
          <w:b/>
          <w:sz w:val="24"/>
          <w:u w:val="single"/>
          <w:lang w:eastAsia="zh-CN"/>
        </w:rPr>
        <w:t>（</w:t>
      </w:r>
      <w:r>
        <w:rPr>
          <w:rFonts w:hint="eastAsia" w:ascii="宋体" w:hAnsi="宋体"/>
          <w:b/>
          <w:sz w:val="24"/>
          <w:u w:val="single"/>
        </w:rPr>
        <w:t>施工</w:t>
      </w:r>
      <w:r>
        <w:rPr>
          <w:rFonts w:hint="eastAsia" w:ascii="宋体" w:hAnsi="宋体"/>
          <w:b/>
          <w:sz w:val="24"/>
          <w:u w:val="single"/>
          <w:lang w:eastAsia="zh-CN"/>
        </w:rPr>
        <w:t>）</w:t>
      </w:r>
      <w:r>
        <w:rPr>
          <w:rFonts w:hint="eastAsia" w:ascii="宋体" w:hAnsi="宋体"/>
          <w:b/>
          <w:sz w:val="24"/>
          <w:u w:val="single"/>
        </w:rPr>
        <w:t>单位。造成经济损失的</w:t>
      </w:r>
      <w:r>
        <w:rPr>
          <w:rFonts w:hint="eastAsia" w:ascii="宋体" w:hAnsi="宋体"/>
          <w:b/>
          <w:sz w:val="24"/>
          <w:u w:val="single"/>
          <w:lang w:eastAsia="zh-CN"/>
        </w:rPr>
        <w:t>，需承担</w:t>
      </w:r>
      <w:r>
        <w:rPr>
          <w:rFonts w:hint="eastAsia" w:ascii="宋体" w:hAnsi="宋体"/>
          <w:b/>
          <w:sz w:val="24"/>
          <w:u w:val="single"/>
        </w:rPr>
        <w:t>相应责任</w:t>
      </w:r>
      <w:r>
        <w:rPr>
          <w:rFonts w:hint="eastAsia" w:ascii="宋体" w:hAnsi="宋体"/>
          <w:b/>
          <w:sz w:val="24"/>
          <w:u w:val="single"/>
          <w:lang w:eastAsia="zh-CN"/>
        </w:rPr>
        <w:t>并</w:t>
      </w:r>
      <w:r>
        <w:rPr>
          <w:rFonts w:hint="eastAsia" w:ascii="宋体" w:hAnsi="宋体"/>
          <w:b/>
          <w:sz w:val="24"/>
          <w:u w:val="single"/>
        </w:rPr>
        <w:t>接受处罚。</w:t>
      </w:r>
    </w:p>
    <w:p w14:paraId="6B423B76">
      <w:pPr>
        <w:spacing w:line="500" w:lineRule="exact"/>
        <w:ind w:firstLine="482" w:firstLineChars="200"/>
        <w:rPr>
          <w:rFonts w:ascii="宋体" w:hAnsi="宋体"/>
          <w:b/>
          <w:sz w:val="24"/>
        </w:rPr>
      </w:pPr>
      <w:r>
        <w:rPr>
          <w:rFonts w:hint="eastAsia" w:ascii="宋体" w:hAnsi="宋体"/>
          <w:b/>
          <w:sz w:val="24"/>
        </w:rPr>
        <w:t>8</w:t>
      </w:r>
      <w:r>
        <w:rPr>
          <w:rFonts w:ascii="宋体" w:hAnsi="宋体"/>
          <w:b/>
          <w:sz w:val="24"/>
        </w:rPr>
        <w:t xml:space="preserve"> 发包人工作</w:t>
      </w:r>
    </w:p>
    <w:p w14:paraId="7C3560B4">
      <w:pPr>
        <w:spacing w:line="500" w:lineRule="exact"/>
        <w:ind w:firstLine="420"/>
        <w:rPr>
          <w:rFonts w:ascii="宋体" w:hAnsi="宋体"/>
          <w:sz w:val="24"/>
        </w:rPr>
      </w:pPr>
      <w:r>
        <w:rPr>
          <w:rFonts w:hint="eastAsia" w:ascii="宋体" w:hAnsi="宋体"/>
          <w:sz w:val="24"/>
        </w:rPr>
        <w:t xml:space="preserve">不执行通用条款中8.1、8.2条，修改为： </w:t>
      </w:r>
    </w:p>
    <w:p w14:paraId="1B39E0F9">
      <w:pPr>
        <w:spacing w:line="500" w:lineRule="exact"/>
        <w:ind w:firstLine="420"/>
        <w:rPr>
          <w:rFonts w:ascii="宋体" w:hAnsi="宋体"/>
          <w:sz w:val="24"/>
        </w:rPr>
      </w:pPr>
      <w:r>
        <w:rPr>
          <w:rFonts w:hint="eastAsia" w:ascii="宋体" w:hAnsi="宋体"/>
          <w:sz w:val="24"/>
        </w:rPr>
        <w:t>8</w:t>
      </w:r>
      <w:r>
        <w:rPr>
          <w:rFonts w:ascii="宋体" w:hAnsi="宋体"/>
          <w:sz w:val="24"/>
        </w:rPr>
        <w:t>.1  发包人应按约定的时间和要求完成以下工作：</w:t>
      </w:r>
    </w:p>
    <w:p w14:paraId="6F858B19">
      <w:pPr>
        <w:pStyle w:val="123"/>
        <w:spacing w:before="0" w:after="0" w:line="500" w:lineRule="exact"/>
        <w:ind w:right="0"/>
        <w:jc w:val="both"/>
        <w:rPr>
          <w:rFonts w:ascii="宋体" w:hAnsi="宋体"/>
          <w:szCs w:val="24"/>
          <w:u w:val="single"/>
        </w:rPr>
      </w:pPr>
      <w:r>
        <w:rPr>
          <w:rFonts w:ascii="宋体" w:hAnsi="宋体"/>
          <w:szCs w:val="24"/>
        </w:rPr>
        <w:t>（1）施工场地具备施工条件的要求及完成的时间：</w:t>
      </w:r>
      <w:r>
        <w:rPr>
          <w:rFonts w:ascii="宋体" w:hAnsi="宋体"/>
          <w:szCs w:val="24"/>
          <w:u w:val="single"/>
        </w:rPr>
        <w:t>已具备。</w:t>
      </w:r>
    </w:p>
    <w:p w14:paraId="3296723E">
      <w:pPr>
        <w:spacing w:line="500" w:lineRule="exact"/>
        <w:ind w:firstLine="360" w:firstLineChars="150"/>
        <w:rPr>
          <w:rFonts w:ascii="宋体" w:hAnsi="宋体"/>
          <w:sz w:val="24"/>
          <w:u w:val="single"/>
        </w:rPr>
      </w:pPr>
      <w:r>
        <w:rPr>
          <w:rFonts w:ascii="宋体" w:hAnsi="宋体"/>
          <w:sz w:val="24"/>
        </w:rPr>
        <w:t>（2）将施工所需的水、电、电讯线路接至施工场地的时间、地点和供应要求：</w:t>
      </w:r>
      <w:r>
        <w:rPr>
          <w:rFonts w:ascii="宋体" w:hAnsi="宋体"/>
          <w:b/>
          <w:sz w:val="24"/>
          <w:u w:val="single"/>
        </w:rPr>
        <w:t>由承包人自行解决</w:t>
      </w:r>
      <w:r>
        <w:rPr>
          <w:rFonts w:ascii="宋体" w:hAnsi="宋体"/>
          <w:sz w:val="24"/>
          <w:u w:val="single"/>
        </w:rPr>
        <w:t>（</w:t>
      </w:r>
      <w:r>
        <w:rPr>
          <w:rFonts w:ascii="宋体" w:hAnsi="宋体"/>
          <w:b/>
          <w:sz w:val="24"/>
          <w:u w:val="single"/>
        </w:rPr>
        <w:t>由承包人自备柴油发电机，费用包含在承包人的投标报价的</w:t>
      </w:r>
      <w:r>
        <w:rPr>
          <w:rFonts w:hint="eastAsia" w:ascii="宋体" w:hAnsi="宋体"/>
          <w:b/>
          <w:sz w:val="24"/>
          <w:u w:val="single"/>
        </w:rPr>
        <w:t>清单</w:t>
      </w:r>
      <w:r>
        <w:rPr>
          <w:rFonts w:ascii="宋体" w:hAnsi="宋体"/>
          <w:b/>
          <w:sz w:val="24"/>
          <w:u w:val="single"/>
        </w:rPr>
        <w:t>综合单</w:t>
      </w:r>
      <w:r>
        <w:rPr>
          <w:rFonts w:hint="eastAsia" w:ascii="宋体" w:hAnsi="宋体"/>
          <w:b/>
          <w:sz w:val="24"/>
          <w:u w:val="single"/>
        </w:rPr>
        <w:t>价</w:t>
      </w:r>
      <w:r>
        <w:rPr>
          <w:rFonts w:ascii="宋体" w:hAnsi="宋体"/>
          <w:b/>
          <w:sz w:val="24"/>
          <w:u w:val="single"/>
        </w:rPr>
        <w:t>中，并且发包人不承担因柴油价格波动等因素造成的风险</w:t>
      </w:r>
      <w:r>
        <w:rPr>
          <w:rFonts w:ascii="宋体" w:hAnsi="宋体"/>
          <w:sz w:val="24"/>
          <w:u w:val="single"/>
        </w:rPr>
        <w:t>）。</w:t>
      </w:r>
    </w:p>
    <w:p w14:paraId="2AF64A16">
      <w:pPr>
        <w:spacing w:line="500" w:lineRule="exact"/>
        <w:ind w:firstLine="360" w:firstLineChars="150"/>
        <w:rPr>
          <w:rFonts w:ascii="宋体" w:hAnsi="宋体"/>
          <w:sz w:val="24"/>
          <w:u w:val="single"/>
        </w:rPr>
      </w:pPr>
      <w:r>
        <w:rPr>
          <w:rFonts w:ascii="宋体" w:hAnsi="宋体"/>
          <w:sz w:val="24"/>
        </w:rPr>
        <w:t>（3）施工场地与公共道路的通道开通时间和要求：</w:t>
      </w:r>
      <w:r>
        <w:rPr>
          <w:rFonts w:ascii="宋体" w:hAnsi="宋体"/>
          <w:b/>
          <w:sz w:val="24"/>
          <w:u w:val="single"/>
        </w:rPr>
        <w:t>由承包人自行解决，并承担费用</w:t>
      </w:r>
      <w:r>
        <w:rPr>
          <w:rFonts w:ascii="宋体" w:hAnsi="宋体"/>
          <w:sz w:val="24"/>
          <w:u w:val="single"/>
        </w:rPr>
        <w:t xml:space="preserve">。  </w:t>
      </w:r>
    </w:p>
    <w:p w14:paraId="2C128D0D">
      <w:pPr>
        <w:pStyle w:val="123"/>
        <w:spacing w:before="0" w:after="0" w:line="500" w:lineRule="exact"/>
        <w:ind w:right="0"/>
        <w:jc w:val="both"/>
        <w:rPr>
          <w:rFonts w:ascii="宋体" w:hAnsi="宋体"/>
          <w:szCs w:val="24"/>
        </w:rPr>
      </w:pPr>
      <w:r>
        <w:rPr>
          <w:rFonts w:ascii="宋体" w:hAnsi="宋体"/>
          <w:szCs w:val="24"/>
        </w:rPr>
        <w:t>（4） 工程地质和地下管线资料的提供时间：</w:t>
      </w:r>
      <w:r>
        <w:rPr>
          <w:rFonts w:ascii="宋体" w:hAnsi="宋体"/>
          <w:szCs w:val="24"/>
          <w:u w:val="single"/>
        </w:rPr>
        <w:t>无</w:t>
      </w:r>
      <w:r>
        <w:rPr>
          <w:rFonts w:ascii="宋体" w:hAnsi="宋体"/>
          <w:szCs w:val="24"/>
        </w:rPr>
        <w:t>。</w:t>
      </w:r>
    </w:p>
    <w:p w14:paraId="447B512D">
      <w:pPr>
        <w:spacing w:line="500" w:lineRule="exact"/>
        <w:ind w:firstLine="360" w:firstLineChars="150"/>
        <w:rPr>
          <w:rFonts w:ascii="宋体" w:hAnsi="宋体"/>
          <w:sz w:val="24"/>
          <w:u w:val="single"/>
        </w:rPr>
      </w:pPr>
      <w:r>
        <w:rPr>
          <w:rFonts w:ascii="宋体" w:hAnsi="宋体"/>
          <w:sz w:val="24"/>
        </w:rPr>
        <w:t>（5）由发包人办理的施工所需证件、批件的名称和完成时间：</w:t>
      </w:r>
      <w:r>
        <w:rPr>
          <w:rFonts w:ascii="宋体" w:hAnsi="宋体"/>
          <w:sz w:val="24"/>
          <w:u w:val="single"/>
        </w:rPr>
        <w:t>合同生效后</w:t>
      </w:r>
      <w:r>
        <w:rPr>
          <w:rFonts w:hint="eastAsia" w:ascii="宋体" w:hAnsi="宋体"/>
          <w:b/>
          <w:sz w:val="24"/>
          <w:u w:val="single"/>
        </w:rPr>
        <w:t>15</w:t>
      </w:r>
      <w:r>
        <w:rPr>
          <w:rFonts w:ascii="宋体" w:hAnsi="宋体"/>
          <w:sz w:val="24"/>
          <w:u w:val="single"/>
        </w:rPr>
        <w:t>天内办理完毕。</w:t>
      </w:r>
      <w:r>
        <w:rPr>
          <w:rFonts w:ascii="宋体" w:hAnsi="宋体"/>
          <w:sz w:val="24"/>
        </w:rPr>
        <w:t xml:space="preserve">        </w:t>
      </w:r>
    </w:p>
    <w:p w14:paraId="61ADF2BB">
      <w:pPr>
        <w:pStyle w:val="123"/>
        <w:spacing w:before="0" w:after="0" w:line="500" w:lineRule="exact"/>
        <w:ind w:left="141" w:leftChars="67" w:right="0" w:firstLine="240" w:firstLineChars="100"/>
        <w:jc w:val="both"/>
        <w:rPr>
          <w:rFonts w:ascii="宋体" w:hAnsi="宋体"/>
          <w:szCs w:val="24"/>
          <w:u w:val="single"/>
        </w:rPr>
      </w:pPr>
      <w:r>
        <w:rPr>
          <w:rFonts w:ascii="宋体" w:hAnsi="宋体"/>
          <w:szCs w:val="24"/>
        </w:rPr>
        <w:t>（6）水准点与坐标控制点交验要求</w:t>
      </w:r>
      <w:r>
        <w:rPr>
          <w:rFonts w:hint="eastAsia" w:ascii="宋体" w:hAnsi="宋体"/>
          <w:szCs w:val="24"/>
          <w:lang w:eastAsia="zh-CN"/>
        </w:rPr>
        <w:t>：根</w:t>
      </w:r>
      <w:r>
        <w:rPr>
          <w:rFonts w:ascii="宋体" w:hAnsi="宋体"/>
          <w:szCs w:val="24"/>
          <w:u w:val="single"/>
        </w:rPr>
        <w:t>据设计图纸所注高程由承包人自行测量</w:t>
      </w:r>
      <w:r>
        <w:rPr>
          <w:rFonts w:ascii="宋体" w:hAnsi="宋体"/>
          <w:szCs w:val="24"/>
        </w:rPr>
        <w:t>。</w:t>
      </w:r>
    </w:p>
    <w:p w14:paraId="33C10923">
      <w:pPr>
        <w:spacing w:line="500" w:lineRule="exact"/>
        <w:ind w:firstLine="360" w:firstLineChars="150"/>
        <w:jc w:val="left"/>
        <w:rPr>
          <w:rFonts w:ascii="宋体" w:hAnsi="宋体"/>
          <w:sz w:val="24"/>
        </w:rPr>
      </w:pPr>
      <w:r>
        <w:rPr>
          <w:rFonts w:ascii="宋体" w:hAnsi="宋体"/>
          <w:sz w:val="24"/>
        </w:rPr>
        <w:t>（7）图纸会审和设计交底时间：</w:t>
      </w:r>
      <w:r>
        <w:rPr>
          <w:rFonts w:ascii="宋体" w:hAnsi="宋体"/>
          <w:sz w:val="24"/>
          <w:u w:val="single"/>
        </w:rPr>
        <w:t>合同签订后</w:t>
      </w:r>
      <w:r>
        <w:rPr>
          <w:rFonts w:hint="eastAsia" w:ascii="宋体" w:hAnsi="宋体"/>
          <w:b/>
          <w:sz w:val="24"/>
          <w:u w:val="single"/>
        </w:rPr>
        <w:t>10</w:t>
      </w:r>
      <w:r>
        <w:rPr>
          <w:rFonts w:ascii="宋体" w:hAnsi="宋体"/>
          <w:sz w:val="24"/>
          <w:u w:val="single"/>
        </w:rPr>
        <w:t>天内</w:t>
      </w:r>
      <w:r>
        <w:rPr>
          <w:rFonts w:ascii="宋体" w:hAnsi="宋体"/>
          <w:sz w:val="24"/>
        </w:rPr>
        <w:t xml:space="preserve">。 </w:t>
      </w:r>
    </w:p>
    <w:p w14:paraId="3671869F">
      <w:pPr>
        <w:spacing w:line="500" w:lineRule="exact"/>
        <w:ind w:firstLine="360" w:firstLineChars="150"/>
        <w:jc w:val="left"/>
        <w:rPr>
          <w:rFonts w:ascii="宋体" w:hAnsi="宋体"/>
          <w:sz w:val="24"/>
        </w:rPr>
      </w:pPr>
      <w:r>
        <w:rPr>
          <w:rFonts w:ascii="宋体" w:hAnsi="宋体"/>
          <w:sz w:val="24"/>
        </w:rPr>
        <w:t>（8）协调处理施工场地周围地下管线和邻近建筑物、构筑物（含文物保护建筑）、</w:t>
      </w:r>
      <w:r>
        <w:rPr>
          <w:rFonts w:hint="eastAsia" w:ascii="宋体" w:hAnsi="宋体"/>
          <w:sz w:val="24"/>
          <w:lang w:eastAsia="zh-CN"/>
        </w:rPr>
        <w:t>古树名木保护</w:t>
      </w:r>
      <w:r>
        <w:rPr>
          <w:rFonts w:ascii="宋体" w:hAnsi="宋体"/>
          <w:sz w:val="24"/>
        </w:rPr>
        <w:t>工作：</w:t>
      </w:r>
      <w:r>
        <w:rPr>
          <w:rFonts w:ascii="宋体" w:hAnsi="宋体"/>
          <w:sz w:val="24"/>
          <w:u w:val="single"/>
        </w:rPr>
        <w:t xml:space="preserve">保护工作由承包方负责，费用由承包方承担。 </w:t>
      </w:r>
    </w:p>
    <w:p w14:paraId="32E3E60E">
      <w:pPr>
        <w:spacing w:line="500" w:lineRule="exact"/>
        <w:ind w:firstLine="360" w:firstLineChars="150"/>
        <w:jc w:val="left"/>
        <w:rPr>
          <w:rFonts w:ascii="宋体" w:hAnsi="宋体"/>
          <w:sz w:val="24"/>
        </w:rPr>
      </w:pPr>
      <w:r>
        <w:rPr>
          <w:rFonts w:ascii="宋体" w:hAnsi="宋体"/>
          <w:sz w:val="24"/>
        </w:rPr>
        <w:t>（9）双方约定发包人应做的其他工作：</w:t>
      </w:r>
      <w:r>
        <w:rPr>
          <w:rFonts w:ascii="宋体" w:hAnsi="宋体"/>
          <w:sz w:val="24"/>
          <w:u w:val="single"/>
        </w:rPr>
        <w:t>发生时双方协商确定</w:t>
      </w:r>
      <w:r>
        <w:rPr>
          <w:rFonts w:ascii="宋体" w:hAnsi="宋体"/>
          <w:sz w:val="24"/>
        </w:rPr>
        <w:t>。</w:t>
      </w:r>
    </w:p>
    <w:p w14:paraId="3955EA18">
      <w:pPr>
        <w:spacing w:line="500" w:lineRule="exact"/>
        <w:ind w:firstLine="420"/>
        <w:rPr>
          <w:rFonts w:ascii="宋体" w:hAnsi="宋体"/>
          <w:sz w:val="24"/>
        </w:rPr>
      </w:pPr>
      <w:r>
        <w:rPr>
          <w:rFonts w:hint="eastAsia" w:ascii="宋体" w:hAnsi="宋体"/>
          <w:sz w:val="24"/>
        </w:rPr>
        <w:t>8</w:t>
      </w:r>
      <w:r>
        <w:rPr>
          <w:rFonts w:ascii="宋体" w:hAnsi="宋体"/>
          <w:sz w:val="24"/>
        </w:rPr>
        <w:t>.2  发包人委托承包人办理的工作</w:t>
      </w:r>
      <w:r>
        <w:rPr>
          <w:rFonts w:ascii="宋体" w:hAnsi="宋体"/>
          <w:sz w:val="24"/>
          <w:u w:val="single"/>
        </w:rPr>
        <w:t>：根据工作需要确定</w:t>
      </w:r>
      <w:r>
        <w:rPr>
          <w:rFonts w:ascii="宋体" w:hAnsi="宋体"/>
          <w:sz w:val="24"/>
        </w:rPr>
        <w:t>。</w:t>
      </w:r>
    </w:p>
    <w:p w14:paraId="4A0ADDB8">
      <w:pPr>
        <w:spacing w:line="500" w:lineRule="exact"/>
        <w:ind w:firstLine="472" w:firstLineChars="196"/>
        <w:rPr>
          <w:rFonts w:ascii="宋体" w:hAnsi="宋体"/>
          <w:b/>
          <w:sz w:val="24"/>
        </w:rPr>
      </w:pPr>
      <w:r>
        <w:rPr>
          <w:rFonts w:hint="eastAsia" w:ascii="宋体" w:hAnsi="宋体"/>
          <w:b/>
          <w:sz w:val="24"/>
        </w:rPr>
        <w:t>9</w:t>
      </w:r>
      <w:r>
        <w:rPr>
          <w:rFonts w:ascii="宋体" w:hAnsi="宋体"/>
          <w:b/>
          <w:sz w:val="24"/>
        </w:rPr>
        <w:t xml:space="preserve"> 承包人工作</w:t>
      </w:r>
    </w:p>
    <w:p w14:paraId="784BF1C5">
      <w:pPr>
        <w:spacing w:line="500" w:lineRule="exact"/>
        <w:ind w:firstLine="420"/>
        <w:rPr>
          <w:rFonts w:ascii="宋体" w:hAnsi="宋体"/>
          <w:sz w:val="24"/>
        </w:rPr>
      </w:pPr>
      <w:r>
        <w:rPr>
          <w:rFonts w:ascii="宋体" w:hAnsi="宋体"/>
          <w:sz w:val="24"/>
        </w:rPr>
        <w:t xml:space="preserve">   </w:t>
      </w:r>
      <w:r>
        <w:rPr>
          <w:rFonts w:hint="eastAsia" w:ascii="宋体" w:hAnsi="宋体"/>
          <w:sz w:val="24"/>
        </w:rPr>
        <w:t>不执行通用条款中9.1条，修改为：</w:t>
      </w:r>
    </w:p>
    <w:p w14:paraId="746C9225">
      <w:pPr>
        <w:spacing w:line="500" w:lineRule="exact"/>
        <w:ind w:firstLine="420"/>
        <w:rPr>
          <w:rFonts w:ascii="宋体" w:hAnsi="宋体"/>
          <w:sz w:val="24"/>
        </w:rPr>
      </w:pPr>
      <w:r>
        <w:rPr>
          <w:rFonts w:hint="eastAsia" w:ascii="宋体" w:hAnsi="宋体"/>
          <w:sz w:val="24"/>
        </w:rPr>
        <w:t>9</w:t>
      </w:r>
      <w:r>
        <w:rPr>
          <w:rFonts w:ascii="宋体" w:hAnsi="宋体"/>
          <w:sz w:val="24"/>
        </w:rPr>
        <w:t>.1  承包人应按约定时间和要求，完成以下工作：</w:t>
      </w:r>
    </w:p>
    <w:p w14:paraId="0565C46A">
      <w:pPr>
        <w:spacing w:line="500" w:lineRule="exact"/>
        <w:ind w:firstLine="420"/>
        <w:rPr>
          <w:rFonts w:ascii="宋体" w:hAnsi="宋体"/>
          <w:sz w:val="24"/>
          <w:u w:val="single"/>
        </w:rPr>
      </w:pPr>
      <w:r>
        <w:rPr>
          <w:rFonts w:ascii="宋体" w:hAnsi="宋体"/>
          <w:sz w:val="24"/>
        </w:rPr>
        <w:t>（1）需由设计资质等级和业务范围允许的承包人完成的设计文件提交时间</w:t>
      </w:r>
      <w:r>
        <w:rPr>
          <w:rFonts w:ascii="宋体" w:hAnsi="宋体"/>
          <w:sz w:val="24"/>
          <w:u w:val="single"/>
        </w:rPr>
        <w:t>：无</w:t>
      </w:r>
      <w:r>
        <w:rPr>
          <w:rFonts w:ascii="宋体" w:hAnsi="宋体"/>
          <w:sz w:val="24"/>
        </w:rPr>
        <w:t>。</w:t>
      </w:r>
    </w:p>
    <w:p w14:paraId="44312C0B">
      <w:pPr>
        <w:spacing w:line="500" w:lineRule="exact"/>
        <w:ind w:firstLine="420"/>
        <w:rPr>
          <w:rFonts w:ascii="宋体" w:hAnsi="宋体"/>
          <w:sz w:val="24"/>
          <w:u w:val="single"/>
        </w:rPr>
      </w:pPr>
      <w:r>
        <w:rPr>
          <w:rFonts w:ascii="宋体" w:hAnsi="宋体"/>
          <w:sz w:val="24"/>
        </w:rPr>
        <w:t>（2）应提供计划、报表的名称及完成时间：</w:t>
      </w:r>
      <w:r>
        <w:rPr>
          <w:rFonts w:ascii="宋体" w:hAnsi="宋体"/>
          <w:sz w:val="24"/>
          <w:u w:val="single"/>
        </w:rPr>
        <w:t>每</w:t>
      </w:r>
      <w:r>
        <w:rPr>
          <w:rFonts w:hint="eastAsia" w:ascii="宋体" w:hAnsi="宋体"/>
          <w:sz w:val="24"/>
          <w:u w:val="single"/>
        </w:rPr>
        <w:t>15</w:t>
      </w:r>
      <w:r>
        <w:rPr>
          <w:rFonts w:ascii="宋体" w:hAnsi="宋体"/>
          <w:sz w:val="24"/>
          <w:u w:val="single"/>
        </w:rPr>
        <w:t>天提供中期施工进度计划</w:t>
      </w:r>
      <w:r>
        <w:rPr>
          <w:rFonts w:hint="eastAsia" w:ascii="宋体" w:hAnsi="宋体"/>
          <w:sz w:val="24"/>
          <w:u w:val="single"/>
          <w:lang w:eastAsia="zh-CN"/>
        </w:rPr>
        <w:t>，提</w:t>
      </w:r>
      <w:r>
        <w:rPr>
          <w:rFonts w:ascii="宋体" w:hAnsi="宋体"/>
          <w:sz w:val="24"/>
          <w:u w:val="single"/>
        </w:rPr>
        <w:t>交发包人审核；每月25日前报送当月实际完成工作量报表、施工日志及次月施工进度计划等资料。</w:t>
      </w:r>
    </w:p>
    <w:p w14:paraId="1CC595D8">
      <w:pPr>
        <w:spacing w:line="500" w:lineRule="exact"/>
        <w:ind w:firstLine="360" w:firstLineChars="150"/>
        <w:rPr>
          <w:rFonts w:ascii="宋体" w:hAnsi="宋体"/>
          <w:sz w:val="24"/>
          <w:u w:val="single"/>
        </w:rPr>
      </w:pPr>
      <w:r>
        <w:rPr>
          <w:rFonts w:ascii="宋体" w:hAnsi="宋体"/>
          <w:sz w:val="24"/>
        </w:rPr>
        <w:t>（3）承担施工安全保卫工作及非夜间施工照明的</w:t>
      </w:r>
      <w:r>
        <w:rPr>
          <w:rFonts w:hint="eastAsia" w:ascii="宋体" w:hAnsi="宋体"/>
          <w:sz w:val="24"/>
          <w:lang w:eastAsia="zh-CN"/>
        </w:rPr>
        <w:t>责任</w:t>
      </w:r>
      <w:r>
        <w:rPr>
          <w:rFonts w:ascii="宋体" w:hAnsi="宋体"/>
          <w:sz w:val="24"/>
        </w:rPr>
        <w:t>：</w:t>
      </w:r>
      <w:r>
        <w:rPr>
          <w:rFonts w:ascii="宋体" w:hAnsi="宋体"/>
          <w:sz w:val="24"/>
          <w:u w:val="single"/>
        </w:rPr>
        <w:t>由承包人承担，并达到文明工地标准。</w:t>
      </w:r>
    </w:p>
    <w:p w14:paraId="2110C080">
      <w:pPr>
        <w:spacing w:line="500" w:lineRule="exact"/>
        <w:ind w:firstLine="420"/>
        <w:rPr>
          <w:rFonts w:ascii="宋体" w:hAnsi="宋体"/>
          <w:sz w:val="24"/>
          <w:u w:val="single"/>
        </w:rPr>
      </w:pPr>
      <w:r>
        <w:rPr>
          <w:rFonts w:ascii="宋体" w:hAnsi="宋体"/>
          <w:sz w:val="24"/>
        </w:rPr>
        <w:t>（4）向发包人</w:t>
      </w:r>
      <w:r>
        <w:rPr>
          <w:rFonts w:hint="eastAsia" w:ascii="宋体" w:hAnsi="宋体"/>
          <w:sz w:val="24"/>
          <w:lang w:eastAsia="zh-CN"/>
        </w:rPr>
        <w:t>提供</w:t>
      </w:r>
      <w:r>
        <w:rPr>
          <w:rFonts w:ascii="宋体" w:hAnsi="宋体"/>
          <w:sz w:val="24"/>
        </w:rPr>
        <w:t>办公和生活房屋及设施的要求：</w:t>
      </w:r>
      <w:r>
        <w:rPr>
          <w:rFonts w:ascii="宋体" w:hAnsi="宋体"/>
          <w:sz w:val="24"/>
          <w:u w:val="single"/>
        </w:rPr>
        <w:t>自行解决</w:t>
      </w:r>
      <w:r>
        <w:rPr>
          <w:rFonts w:ascii="宋体" w:hAnsi="宋体"/>
          <w:sz w:val="24"/>
        </w:rPr>
        <w:t>。</w:t>
      </w:r>
    </w:p>
    <w:p w14:paraId="28310D03">
      <w:pPr>
        <w:spacing w:line="500" w:lineRule="exact"/>
        <w:rPr>
          <w:rFonts w:ascii="宋体" w:hAnsi="宋体"/>
          <w:spacing w:val="-2"/>
          <w:sz w:val="24"/>
          <w:u w:val="single"/>
        </w:rPr>
      </w:pPr>
      <w:r>
        <w:rPr>
          <w:rFonts w:ascii="宋体" w:hAnsi="宋体"/>
          <w:sz w:val="24"/>
        </w:rPr>
        <w:t xml:space="preserve">   </w:t>
      </w:r>
      <w:r>
        <w:rPr>
          <w:rFonts w:ascii="宋体" w:hAnsi="宋体"/>
          <w:spacing w:val="-2"/>
          <w:sz w:val="24"/>
        </w:rPr>
        <w:t>（5）需承包人办理的有关施工场地交通、环卫和施工噪音管理等手续：</w:t>
      </w:r>
      <w:r>
        <w:rPr>
          <w:rFonts w:ascii="宋体" w:hAnsi="宋体"/>
          <w:spacing w:val="-2"/>
          <w:sz w:val="24"/>
          <w:u w:val="single"/>
        </w:rPr>
        <w:t>由承包人负责办理</w:t>
      </w:r>
      <w:r>
        <w:rPr>
          <w:rFonts w:hint="eastAsia" w:ascii="宋体" w:hAnsi="宋体"/>
          <w:spacing w:val="-2"/>
          <w:sz w:val="24"/>
          <w:u w:val="single"/>
          <w:lang w:eastAsia="zh-CN"/>
        </w:rPr>
        <w:t>并承担</w:t>
      </w:r>
      <w:r>
        <w:rPr>
          <w:rFonts w:ascii="宋体" w:hAnsi="宋体"/>
          <w:spacing w:val="-2"/>
          <w:sz w:val="24"/>
          <w:u w:val="single"/>
        </w:rPr>
        <w:t>相关费用，发包人协助办理</w:t>
      </w:r>
      <w:r>
        <w:rPr>
          <w:rFonts w:ascii="宋体" w:hAnsi="宋体"/>
          <w:spacing w:val="-2"/>
          <w:sz w:val="24"/>
        </w:rPr>
        <w:t>。</w:t>
      </w:r>
    </w:p>
    <w:p w14:paraId="35F757BE">
      <w:pPr>
        <w:spacing w:line="500" w:lineRule="exact"/>
        <w:rPr>
          <w:rFonts w:ascii="宋体" w:hAnsi="宋体"/>
          <w:sz w:val="24"/>
        </w:rPr>
      </w:pPr>
      <w:r>
        <w:rPr>
          <w:rFonts w:ascii="宋体" w:hAnsi="宋体"/>
          <w:sz w:val="24"/>
        </w:rPr>
        <w:t xml:space="preserve">   （6）已完工程成品保护的特殊要求及费用承担：</w:t>
      </w:r>
      <w:r>
        <w:rPr>
          <w:rFonts w:ascii="宋体" w:hAnsi="宋体"/>
          <w:sz w:val="24"/>
          <w:u w:val="single"/>
        </w:rPr>
        <w:t>由承包人自费保护至竣工验收。</w:t>
      </w:r>
    </w:p>
    <w:p w14:paraId="74502941">
      <w:pPr>
        <w:tabs>
          <w:tab w:val="left" w:pos="1350"/>
        </w:tabs>
        <w:spacing w:line="500" w:lineRule="exact"/>
        <w:ind w:firstLine="360" w:firstLineChars="150"/>
        <w:rPr>
          <w:rFonts w:ascii="宋体" w:hAnsi="宋体"/>
          <w:sz w:val="24"/>
          <w:u w:val="single"/>
        </w:rPr>
      </w:pPr>
      <w:r>
        <w:rPr>
          <w:rFonts w:ascii="宋体" w:hAnsi="宋体"/>
          <w:sz w:val="24"/>
        </w:rPr>
        <w:t>（7）施工场地周围地下管线和邻近建筑物、构筑物（含文物保护建筑）、古树名木的保护要求及费用承担：</w:t>
      </w:r>
      <w:r>
        <w:rPr>
          <w:rFonts w:ascii="宋体" w:hAnsi="宋体"/>
          <w:sz w:val="24"/>
          <w:u w:val="single"/>
        </w:rPr>
        <w:t>由承包人按有关保护要求保护，费用由承包人承担。</w:t>
      </w:r>
    </w:p>
    <w:p w14:paraId="3C35D2FE">
      <w:pPr>
        <w:spacing w:line="500" w:lineRule="exact"/>
        <w:ind w:firstLine="360" w:firstLineChars="150"/>
        <w:rPr>
          <w:rFonts w:ascii="宋体" w:hAnsi="宋体"/>
          <w:sz w:val="24"/>
        </w:rPr>
      </w:pPr>
      <w:r>
        <w:rPr>
          <w:rFonts w:ascii="宋体" w:hAnsi="宋体"/>
          <w:sz w:val="24"/>
        </w:rPr>
        <w:t>（8）施工场地弃渣、弃土、临时建筑清洁卫生的要求：</w:t>
      </w:r>
      <w:r>
        <w:rPr>
          <w:rFonts w:ascii="宋体" w:hAnsi="宋体"/>
          <w:sz w:val="24"/>
          <w:u w:val="single"/>
        </w:rPr>
        <w:t>按通用条款9.1（8）款执行，承包方应认真组织好现场管理、文明施工、每天保持施工场地、交通要道的畅通，并将建筑垃圾、废物清理出施工现场，运至指定地点；清淤、修建沟渠的多余弃土用于低洼地的客土或就近进行土地平整，清理、平整运杂费由承包人承担</w:t>
      </w:r>
      <w:r>
        <w:rPr>
          <w:rFonts w:ascii="宋体" w:hAnsi="宋体"/>
          <w:sz w:val="24"/>
        </w:rPr>
        <w:t>。</w:t>
      </w:r>
    </w:p>
    <w:p w14:paraId="57036DDC">
      <w:pPr>
        <w:spacing w:line="500" w:lineRule="exact"/>
        <w:ind w:firstLine="480" w:firstLineChars="200"/>
        <w:rPr>
          <w:rFonts w:ascii="宋体" w:hAnsi="宋体"/>
          <w:sz w:val="24"/>
          <w:u w:val="single"/>
        </w:rPr>
      </w:pPr>
      <w:r>
        <w:rPr>
          <w:rFonts w:ascii="宋体" w:hAnsi="宋体"/>
          <w:sz w:val="24"/>
        </w:rPr>
        <w:t>（9）</w:t>
      </w:r>
      <w:r>
        <w:rPr>
          <w:rFonts w:hint="eastAsia" w:ascii="宋体" w:hAnsi="宋体"/>
          <w:sz w:val="24"/>
          <w:u w:val="single"/>
        </w:rPr>
        <w:t>承包人应严格遵守国家有关解决拖欠工程款和</w:t>
      </w:r>
      <w:r>
        <w:rPr>
          <w:rFonts w:hint="eastAsia" w:ascii="宋体" w:hAnsi="宋体"/>
          <w:sz w:val="24"/>
          <w:u w:val="single"/>
          <w:lang w:eastAsia="zh-CN"/>
        </w:rPr>
        <w:t>农民工</w:t>
      </w:r>
      <w:r>
        <w:rPr>
          <w:rFonts w:hint="eastAsia" w:ascii="宋体" w:hAnsi="宋体"/>
          <w:sz w:val="24"/>
          <w:u w:val="single"/>
        </w:rPr>
        <w:t>工资的</w:t>
      </w:r>
      <w:r>
        <w:rPr>
          <w:rFonts w:hint="eastAsia" w:ascii="宋体" w:hAnsi="宋体"/>
          <w:sz w:val="24"/>
          <w:u w:val="single"/>
          <w:lang w:eastAsia="zh-CN"/>
        </w:rPr>
        <w:t>法律法规</w:t>
      </w:r>
      <w:r>
        <w:rPr>
          <w:rFonts w:hint="eastAsia" w:ascii="宋体" w:hAnsi="宋体"/>
          <w:sz w:val="24"/>
          <w:u w:val="single"/>
        </w:rPr>
        <w:t>，及时支付工程中</w:t>
      </w:r>
      <w:r>
        <w:rPr>
          <w:rFonts w:hint="eastAsia" w:ascii="宋体" w:hAnsi="宋体"/>
          <w:sz w:val="24"/>
          <w:u w:val="single"/>
          <w:lang w:eastAsia="zh-CN"/>
        </w:rPr>
        <w:t>的农</w:t>
      </w:r>
      <w:r>
        <w:rPr>
          <w:rFonts w:hint="eastAsia" w:ascii="宋体" w:hAnsi="宋体"/>
          <w:sz w:val="24"/>
          <w:u w:val="single"/>
        </w:rPr>
        <w:t>民工工资。承包人不得以任何借口拖欠民工工资，如果出现严重拖欠现象，给社会造成不良影响者，发包人有权代为支付其拖欠的民工工资，并从应付给承包人的工程款中扣除相应款项。对恶意拖欠和拒不支付的，作为不良信誉记录予以通报。</w:t>
      </w:r>
    </w:p>
    <w:p w14:paraId="50D437A1">
      <w:pPr>
        <w:spacing w:line="500" w:lineRule="exact"/>
        <w:ind w:firstLine="360" w:firstLineChars="150"/>
        <w:rPr>
          <w:rFonts w:ascii="宋体" w:hAnsi="宋体"/>
          <w:sz w:val="24"/>
        </w:rPr>
      </w:pPr>
      <w:r>
        <w:rPr>
          <w:rFonts w:ascii="宋体" w:hAnsi="宋体"/>
          <w:sz w:val="24"/>
        </w:rPr>
        <w:t>（10）</w:t>
      </w:r>
      <w:r>
        <w:rPr>
          <w:rFonts w:hint="eastAsia" w:ascii="宋体" w:hAnsi="宋体"/>
          <w:sz w:val="24"/>
        </w:rPr>
        <w:t>双方约定承包人应做的其他工作：</w:t>
      </w:r>
      <w:r>
        <w:rPr>
          <w:rFonts w:hint="eastAsia" w:ascii="宋体" w:hAnsi="宋体"/>
          <w:sz w:val="24"/>
          <w:u w:val="single"/>
        </w:rPr>
        <w:t>无</w:t>
      </w:r>
      <w:r>
        <w:rPr>
          <w:rFonts w:hint="eastAsia" w:ascii="宋体" w:hAnsi="宋体"/>
          <w:sz w:val="24"/>
        </w:rPr>
        <w:t xml:space="preserve">。                                             </w:t>
      </w:r>
    </w:p>
    <w:p w14:paraId="7B847469">
      <w:pPr>
        <w:spacing w:line="500" w:lineRule="exact"/>
        <w:ind w:firstLine="422"/>
        <w:rPr>
          <w:rFonts w:ascii="宋体" w:hAnsi="宋体"/>
          <w:b/>
          <w:sz w:val="24"/>
        </w:rPr>
      </w:pPr>
      <w:r>
        <w:rPr>
          <w:rFonts w:hint="eastAsia" w:ascii="宋体" w:hAnsi="宋体"/>
          <w:b/>
          <w:sz w:val="24"/>
        </w:rPr>
        <w:t>三  施工组织设计和工期</w:t>
      </w:r>
    </w:p>
    <w:p w14:paraId="0EB8251F">
      <w:pPr>
        <w:spacing w:line="500" w:lineRule="exact"/>
        <w:ind w:firstLine="422"/>
        <w:rPr>
          <w:rFonts w:ascii="宋体" w:hAnsi="宋体"/>
          <w:b/>
          <w:sz w:val="24"/>
        </w:rPr>
      </w:pPr>
      <w:r>
        <w:rPr>
          <w:rFonts w:hint="eastAsia" w:ascii="宋体" w:hAnsi="宋体"/>
          <w:b/>
          <w:sz w:val="24"/>
        </w:rPr>
        <w:t>10 进度计划</w:t>
      </w:r>
    </w:p>
    <w:p w14:paraId="2CE109C3">
      <w:pPr>
        <w:pStyle w:val="123"/>
        <w:spacing w:before="0" w:after="0" w:line="500" w:lineRule="exact"/>
        <w:ind w:left="0" w:right="0" w:firstLine="360" w:firstLineChars="150"/>
        <w:jc w:val="both"/>
        <w:rPr>
          <w:rFonts w:ascii="宋体" w:hAnsi="宋体"/>
          <w:szCs w:val="24"/>
          <w:u w:val="single"/>
        </w:rPr>
      </w:pPr>
      <w:r>
        <w:rPr>
          <w:rFonts w:hint="eastAsia" w:ascii="宋体" w:hAnsi="宋体"/>
          <w:szCs w:val="24"/>
        </w:rPr>
        <w:t>10</w:t>
      </w:r>
      <w:r>
        <w:rPr>
          <w:rFonts w:ascii="宋体" w:hAnsi="宋体"/>
          <w:szCs w:val="24"/>
        </w:rPr>
        <w:t>.1 承包人提供施工组织设计（施工方案）和进度计划的时间：</w:t>
      </w:r>
      <w:r>
        <w:rPr>
          <w:rFonts w:ascii="宋体" w:hAnsi="宋体"/>
          <w:szCs w:val="24"/>
          <w:u w:val="single"/>
        </w:rPr>
        <w:t xml:space="preserve">      年    月    日前上报施工组织设计；     年    月   日前上报开工报告；</w:t>
      </w:r>
      <w:r>
        <w:rPr>
          <w:rFonts w:ascii="宋体" w:hAnsi="宋体"/>
          <w:b/>
          <w:szCs w:val="24"/>
          <w:u w:val="single"/>
        </w:rPr>
        <w:t>每月15日和30日</w:t>
      </w:r>
      <w:r>
        <w:rPr>
          <w:rFonts w:ascii="宋体" w:hAnsi="宋体"/>
          <w:szCs w:val="24"/>
          <w:u w:val="single"/>
        </w:rPr>
        <w:t>前向监理单位及发包方提供下</w:t>
      </w:r>
      <w:r>
        <w:rPr>
          <w:rFonts w:hint="eastAsia" w:ascii="宋体" w:hAnsi="宋体"/>
          <w:szCs w:val="24"/>
          <w:u w:val="single"/>
          <w:lang w:eastAsia="zh-CN"/>
        </w:rPr>
        <w:t>一步</w:t>
      </w:r>
      <w:r>
        <w:rPr>
          <w:rFonts w:ascii="宋体" w:hAnsi="宋体"/>
          <w:szCs w:val="24"/>
          <w:u w:val="single"/>
        </w:rPr>
        <w:t>进度计划，</w:t>
      </w:r>
      <w:r>
        <w:rPr>
          <w:rFonts w:hint="eastAsia" w:ascii="宋体" w:hAnsi="宋体"/>
          <w:szCs w:val="24"/>
          <w:u w:val="single"/>
        </w:rPr>
        <w:t>同时提交上半月进度完成情况报表；</w:t>
      </w:r>
      <w:r>
        <w:rPr>
          <w:rFonts w:hint="eastAsia" w:ascii="宋体" w:hAnsi="宋体"/>
          <w:b/>
          <w:szCs w:val="24"/>
          <w:u w:val="single"/>
        </w:rPr>
        <w:t>每月5日</w:t>
      </w:r>
      <w:r>
        <w:rPr>
          <w:rFonts w:hint="eastAsia" w:ascii="宋体" w:hAnsi="宋体"/>
          <w:szCs w:val="24"/>
          <w:u w:val="single"/>
        </w:rPr>
        <w:t>前提供上月已完工程量清单及支付申请表，一式</w:t>
      </w:r>
      <w:r>
        <w:rPr>
          <w:rFonts w:hint="eastAsia" w:ascii="宋体" w:hAnsi="宋体"/>
          <w:szCs w:val="24"/>
          <w:u w:val="single"/>
          <w:lang w:eastAsia="zh-CN"/>
        </w:rPr>
        <w:t>五份</w:t>
      </w:r>
      <w:r>
        <w:rPr>
          <w:rFonts w:hint="eastAsia" w:ascii="宋体" w:hAnsi="宋体"/>
          <w:szCs w:val="24"/>
          <w:u w:val="single"/>
        </w:rPr>
        <w:t>。</w:t>
      </w:r>
    </w:p>
    <w:p w14:paraId="53CDD3EC">
      <w:pPr>
        <w:spacing w:line="500" w:lineRule="exact"/>
        <w:ind w:firstLine="480" w:firstLineChars="200"/>
        <w:rPr>
          <w:rFonts w:ascii="宋体" w:hAnsi="宋体"/>
          <w:sz w:val="24"/>
          <w:u w:val="single"/>
        </w:rPr>
      </w:pPr>
      <w:r>
        <w:rPr>
          <w:rFonts w:hint="eastAsia" w:ascii="宋体" w:hAnsi="宋体"/>
          <w:sz w:val="24"/>
        </w:rPr>
        <w:t>工程师确认的时间：</w:t>
      </w:r>
      <w:r>
        <w:rPr>
          <w:rFonts w:hint="eastAsia" w:ascii="宋体" w:hAnsi="宋体"/>
          <w:sz w:val="24"/>
          <w:u w:val="single"/>
        </w:rPr>
        <w:t>收到后7个日历日内</w:t>
      </w:r>
      <w:r>
        <w:rPr>
          <w:rFonts w:hint="eastAsia" w:ascii="宋体" w:hAnsi="宋体"/>
          <w:sz w:val="24"/>
        </w:rPr>
        <w:t>。</w:t>
      </w:r>
    </w:p>
    <w:p w14:paraId="13587F92">
      <w:pPr>
        <w:spacing w:line="500" w:lineRule="exact"/>
        <w:ind w:left="1" w:firstLine="480" w:firstLineChars="200"/>
        <w:rPr>
          <w:rFonts w:ascii="宋体" w:hAnsi="宋体"/>
          <w:sz w:val="24"/>
        </w:rPr>
      </w:pPr>
      <w:r>
        <w:rPr>
          <w:rFonts w:hint="eastAsia" w:ascii="宋体" w:hAnsi="宋体"/>
          <w:sz w:val="24"/>
        </w:rPr>
        <w:t>10</w:t>
      </w:r>
      <w:r>
        <w:rPr>
          <w:rFonts w:ascii="宋体" w:hAnsi="宋体"/>
          <w:sz w:val="24"/>
        </w:rPr>
        <w:t>.2 群体工程中有关进度计划的要求：</w:t>
      </w:r>
      <w:r>
        <w:rPr>
          <w:rFonts w:ascii="宋体" w:hAnsi="宋体"/>
          <w:sz w:val="24"/>
          <w:u w:val="single"/>
        </w:rPr>
        <w:t>按工程师的指令执行，确保    年   月  日竣工</w:t>
      </w:r>
      <w:r>
        <w:rPr>
          <w:rFonts w:ascii="宋体" w:hAnsi="宋体"/>
          <w:sz w:val="24"/>
        </w:rPr>
        <w:t>。</w:t>
      </w:r>
    </w:p>
    <w:p w14:paraId="11A88D71">
      <w:pPr>
        <w:spacing w:line="500" w:lineRule="exact"/>
        <w:ind w:firstLine="422"/>
        <w:rPr>
          <w:rFonts w:ascii="宋体" w:hAnsi="宋体"/>
          <w:b/>
          <w:sz w:val="24"/>
        </w:rPr>
      </w:pPr>
      <w:r>
        <w:rPr>
          <w:rFonts w:hint="eastAsia" w:ascii="宋体" w:hAnsi="宋体"/>
          <w:b/>
          <w:sz w:val="24"/>
        </w:rPr>
        <w:t>13</w:t>
      </w:r>
      <w:r>
        <w:rPr>
          <w:rFonts w:ascii="宋体" w:hAnsi="宋体"/>
          <w:b/>
          <w:sz w:val="24"/>
        </w:rPr>
        <w:t xml:space="preserve"> </w:t>
      </w:r>
      <w:r>
        <w:rPr>
          <w:rFonts w:hint="eastAsia" w:ascii="宋体" w:hAnsi="宋体"/>
          <w:b/>
          <w:sz w:val="24"/>
        </w:rPr>
        <w:t>工期延误</w:t>
      </w:r>
    </w:p>
    <w:p w14:paraId="107AD46C">
      <w:pPr>
        <w:spacing w:line="500" w:lineRule="exact"/>
        <w:ind w:firstLine="482"/>
        <w:rPr>
          <w:rFonts w:ascii="宋体" w:hAnsi="宋体"/>
          <w:sz w:val="24"/>
        </w:rPr>
      </w:pPr>
      <w:r>
        <w:rPr>
          <w:rFonts w:hint="eastAsia" w:ascii="宋体" w:hAnsi="宋体"/>
          <w:sz w:val="24"/>
        </w:rPr>
        <w:t>不执行通用条款</w:t>
      </w:r>
      <w:r>
        <w:rPr>
          <w:rFonts w:hint="eastAsia" w:ascii="宋体" w:hAnsi="宋体"/>
          <w:sz w:val="24"/>
          <w:lang w:eastAsia="zh-CN"/>
        </w:rPr>
        <w:t>第</w:t>
      </w:r>
      <w:r>
        <w:rPr>
          <w:rFonts w:hint="eastAsia" w:ascii="宋体" w:hAnsi="宋体"/>
          <w:sz w:val="24"/>
        </w:rPr>
        <w:t>13.1、13.2条，修改为：</w:t>
      </w:r>
    </w:p>
    <w:p w14:paraId="53DBB76F">
      <w:pPr>
        <w:spacing w:line="500" w:lineRule="exact"/>
        <w:ind w:firstLine="482"/>
        <w:rPr>
          <w:rFonts w:ascii="宋体" w:hAnsi="宋体"/>
          <w:sz w:val="24"/>
        </w:rPr>
      </w:pPr>
      <w:r>
        <w:rPr>
          <w:rFonts w:hint="eastAsia" w:ascii="宋体" w:hAnsi="宋体"/>
          <w:sz w:val="24"/>
        </w:rPr>
        <w:t>13</w:t>
      </w:r>
      <w:r>
        <w:rPr>
          <w:rFonts w:ascii="宋体" w:hAnsi="宋体"/>
          <w:sz w:val="24"/>
        </w:rPr>
        <w:t>.1 双方约定工期顺延的其他情况：</w:t>
      </w:r>
    </w:p>
    <w:p w14:paraId="0F9A5646">
      <w:pPr>
        <w:spacing w:line="500" w:lineRule="exact"/>
        <w:ind w:firstLine="482"/>
        <w:rPr>
          <w:rFonts w:ascii="宋体" w:hAnsi="宋体"/>
          <w:sz w:val="24"/>
        </w:rPr>
      </w:pPr>
      <w:r>
        <w:rPr>
          <w:rFonts w:hint="eastAsia" w:ascii="宋体" w:hAnsi="宋体"/>
          <w:sz w:val="24"/>
        </w:rPr>
        <w:t>本项目约定施工工期为</w:t>
      </w:r>
      <w:r>
        <w:rPr>
          <w:rFonts w:hint="eastAsia" w:ascii="宋体" w:hAnsi="宋体"/>
          <w:sz w:val="24"/>
          <w:u w:val="single"/>
        </w:rPr>
        <w:t xml:space="preserve">    </w:t>
      </w:r>
      <w:r>
        <w:rPr>
          <w:rFonts w:hint="eastAsia" w:ascii="宋体" w:hAnsi="宋体"/>
          <w:sz w:val="24"/>
        </w:rPr>
        <w:t>日历天（</w:t>
      </w:r>
      <w:r>
        <w:rPr>
          <w:rFonts w:hint="eastAsia" w:ascii="宋体" w:hAnsi="宋体"/>
          <w:sz w:val="24"/>
          <w:u w:val="single"/>
        </w:rPr>
        <w:t xml:space="preserve">          </w:t>
      </w:r>
      <w:r>
        <w:rPr>
          <w:rFonts w:hint="eastAsia" w:ascii="宋体" w:hAnsi="宋体"/>
          <w:sz w:val="24"/>
        </w:rPr>
        <w:t>日前竣工），为固定工期，不受气候条件的影响。</w:t>
      </w:r>
    </w:p>
    <w:p w14:paraId="15B16653">
      <w:pPr>
        <w:spacing w:line="500" w:lineRule="exact"/>
        <w:ind w:firstLine="480" w:firstLineChars="200"/>
        <w:rPr>
          <w:rFonts w:ascii="宋体" w:hAnsi="宋体"/>
          <w:sz w:val="24"/>
        </w:rPr>
      </w:pPr>
      <w:r>
        <w:rPr>
          <w:rFonts w:ascii="宋体" w:hAnsi="宋体"/>
          <w:sz w:val="24"/>
        </w:rPr>
        <w:t>若</w:t>
      </w:r>
      <w:r>
        <w:rPr>
          <w:rFonts w:hint="eastAsia" w:ascii="宋体" w:hAnsi="宋体"/>
          <w:sz w:val="24"/>
          <w:lang w:eastAsia="zh-CN"/>
        </w:rPr>
        <w:t>因发包人</w:t>
      </w:r>
      <w:r>
        <w:rPr>
          <w:rFonts w:ascii="宋体" w:hAnsi="宋体"/>
          <w:sz w:val="24"/>
        </w:rPr>
        <w:t>的原因延误工期，按</w:t>
      </w:r>
      <w:r>
        <w:rPr>
          <w:rFonts w:ascii="宋体" w:hAnsi="宋体"/>
          <w:sz w:val="24"/>
          <w:u w:val="single"/>
        </w:rPr>
        <w:t>照合同通用条款第13条执行。若</w:t>
      </w:r>
      <w:r>
        <w:rPr>
          <w:rFonts w:hint="eastAsia" w:ascii="宋体" w:hAnsi="宋体"/>
          <w:sz w:val="24"/>
          <w:u w:val="single"/>
          <w:lang w:eastAsia="zh-CN"/>
        </w:rPr>
        <w:t>因承包人</w:t>
      </w:r>
      <w:r>
        <w:rPr>
          <w:rFonts w:ascii="宋体" w:hAnsi="宋体"/>
          <w:sz w:val="24"/>
          <w:u w:val="single"/>
        </w:rPr>
        <w:t>的原因</w:t>
      </w:r>
      <w:r>
        <w:rPr>
          <w:rFonts w:hint="eastAsia" w:ascii="宋体" w:hAnsi="宋体"/>
          <w:sz w:val="24"/>
          <w:u w:val="single"/>
          <w:lang w:eastAsia="zh-CN"/>
        </w:rPr>
        <w:t>导致</w:t>
      </w:r>
      <w:r>
        <w:rPr>
          <w:rFonts w:ascii="宋体" w:hAnsi="宋体"/>
          <w:sz w:val="24"/>
          <w:u w:val="single"/>
        </w:rPr>
        <w:t>关键工程工期或合同总工期</w:t>
      </w:r>
      <w:r>
        <w:rPr>
          <w:rFonts w:hint="eastAsia" w:ascii="宋体" w:hAnsi="宋体"/>
          <w:sz w:val="24"/>
          <w:u w:val="single"/>
          <w:lang w:eastAsia="zh-CN"/>
        </w:rPr>
        <w:t>延长</w:t>
      </w:r>
      <w:r>
        <w:rPr>
          <w:rFonts w:ascii="宋体" w:hAnsi="宋体"/>
          <w:sz w:val="24"/>
          <w:u w:val="single"/>
        </w:rPr>
        <w:t>，</w:t>
      </w:r>
      <w:r>
        <w:rPr>
          <w:rFonts w:ascii="宋体" w:hAnsi="宋体"/>
          <w:b/>
          <w:bCs/>
          <w:sz w:val="24"/>
          <w:u w:val="single"/>
        </w:rPr>
        <w:t>每延长1天承担（</w:t>
      </w:r>
      <w:r>
        <w:rPr>
          <w:rFonts w:hint="eastAsia" w:ascii="宋体" w:hAnsi="宋体"/>
          <w:b/>
          <w:bCs/>
          <w:sz w:val="24"/>
          <w:u w:val="single"/>
        </w:rPr>
        <w:t>100</w:t>
      </w:r>
      <w:r>
        <w:rPr>
          <w:rFonts w:ascii="宋体" w:hAnsi="宋体"/>
          <w:b/>
          <w:bCs/>
          <w:sz w:val="24"/>
          <w:u w:val="single"/>
        </w:rPr>
        <w:t>00.00元+超期天数×</w:t>
      </w:r>
      <w:r>
        <w:rPr>
          <w:rFonts w:hint="eastAsia" w:ascii="宋体" w:hAnsi="宋体"/>
          <w:b/>
          <w:bCs/>
          <w:sz w:val="24"/>
          <w:u w:val="single"/>
        </w:rPr>
        <w:t>50</w:t>
      </w:r>
      <w:r>
        <w:rPr>
          <w:rFonts w:ascii="宋体" w:hAnsi="宋体"/>
          <w:b/>
          <w:bCs/>
          <w:sz w:val="24"/>
          <w:u w:val="single"/>
        </w:rPr>
        <w:t>0.00元/天）的工期违约金</w:t>
      </w:r>
      <w:r>
        <w:rPr>
          <w:rFonts w:hint="eastAsia" w:ascii="宋体" w:hAnsi="宋体"/>
          <w:b/>
          <w:bCs/>
          <w:sz w:val="24"/>
          <w:u w:val="single"/>
        </w:rPr>
        <w:t>，</w:t>
      </w:r>
      <w:r>
        <w:rPr>
          <w:rFonts w:ascii="宋体" w:hAnsi="宋体"/>
          <w:b/>
          <w:bCs/>
          <w:sz w:val="24"/>
          <w:u w:val="single"/>
        </w:rPr>
        <w:t>工期拖延</w:t>
      </w:r>
      <w:r>
        <w:rPr>
          <w:rFonts w:hint="eastAsia" w:ascii="宋体" w:hAnsi="宋体"/>
          <w:b/>
          <w:bCs/>
          <w:sz w:val="24"/>
          <w:u w:val="single"/>
        </w:rPr>
        <w:t>30</w:t>
      </w:r>
      <w:r>
        <w:rPr>
          <w:rFonts w:ascii="宋体" w:hAnsi="宋体"/>
          <w:b/>
          <w:bCs/>
          <w:sz w:val="24"/>
          <w:u w:val="single"/>
        </w:rPr>
        <w:t>天</w:t>
      </w:r>
      <w:r>
        <w:rPr>
          <w:rFonts w:hint="eastAsia" w:ascii="宋体" w:hAnsi="宋体"/>
          <w:b/>
          <w:bCs/>
          <w:sz w:val="24"/>
          <w:u w:val="single"/>
        </w:rPr>
        <w:t>以上</w:t>
      </w:r>
      <w:r>
        <w:rPr>
          <w:rFonts w:ascii="宋体" w:hAnsi="宋体"/>
          <w:b/>
          <w:bCs/>
          <w:sz w:val="24"/>
          <w:u w:val="single"/>
        </w:rPr>
        <w:t>，</w:t>
      </w:r>
      <w:r>
        <w:rPr>
          <w:rFonts w:hint="eastAsia" w:ascii="宋体" w:hAnsi="宋体"/>
          <w:bCs/>
          <w:sz w:val="24"/>
          <w:u w:val="single"/>
        </w:rPr>
        <w:t>承包人应承</w:t>
      </w:r>
      <w:r>
        <w:rPr>
          <w:rFonts w:ascii="宋体" w:hAnsi="宋体"/>
          <w:bCs/>
          <w:sz w:val="24"/>
          <w:u w:val="single"/>
        </w:rPr>
        <w:t>担</w:t>
      </w:r>
      <w:r>
        <w:rPr>
          <w:rFonts w:hint="eastAsia" w:ascii="宋体" w:hAnsi="宋体"/>
          <w:bCs/>
          <w:sz w:val="24"/>
          <w:u w:val="single"/>
        </w:rPr>
        <w:t>合同价款10%</w:t>
      </w:r>
      <w:r>
        <w:rPr>
          <w:rFonts w:ascii="宋体" w:hAnsi="宋体"/>
          <w:bCs/>
          <w:sz w:val="24"/>
          <w:u w:val="single"/>
        </w:rPr>
        <w:t>的工期违约金，并承担因工期延误而造成发包人的一切经济损失。</w:t>
      </w:r>
    </w:p>
    <w:p w14:paraId="7BBB465B">
      <w:pPr>
        <w:spacing w:line="500" w:lineRule="exact"/>
        <w:ind w:firstLine="482" w:firstLineChars="200"/>
        <w:rPr>
          <w:rFonts w:ascii="宋体" w:hAnsi="宋体"/>
          <w:b/>
          <w:sz w:val="24"/>
        </w:rPr>
      </w:pPr>
      <w:r>
        <w:rPr>
          <w:rFonts w:hint="eastAsia" w:ascii="宋体" w:hAnsi="宋体"/>
          <w:b/>
          <w:sz w:val="24"/>
        </w:rPr>
        <w:t>四</w:t>
      </w:r>
      <w:r>
        <w:rPr>
          <w:rFonts w:ascii="宋体" w:hAnsi="宋体"/>
          <w:b/>
          <w:sz w:val="24"/>
        </w:rPr>
        <w:t xml:space="preserve">  </w:t>
      </w:r>
      <w:r>
        <w:rPr>
          <w:rFonts w:hint="eastAsia" w:ascii="宋体" w:hAnsi="宋体"/>
          <w:b/>
          <w:sz w:val="24"/>
        </w:rPr>
        <w:t>质量与验收</w:t>
      </w:r>
    </w:p>
    <w:p w14:paraId="7E654983">
      <w:pPr>
        <w:spacing w:line="500" w:lineRule="exact"/>
        <w:ind w:firstLine="482" w:firstLineChars="200"/>
        <w:rPr>
          <w:rFonts w:ascii="宋体" w:hAnsi="宋体"/>
          <w:b/>
          <w:sz w:val="24"/>
        </w:rPr>
      </w:pPr>
      <w:r>
        <w:rPr>
          <w:rFonts w:hint="eastAsia" w:ascii="宋体" w:hAnsi="宋体"/>
          <w:b/>
          <w:sz w:val="24"/>
        </w:rPr>
        <w:t>17</w:t>
      </w:r>
      <w:r>
        <w:rPr>
          <w:rFonts w:ascii="宋体" w:hAnsi="宋体"/>
          <w:b/>
          <w:sz w:val="24"/>
        </w:rPr>
        <w:t xml:space="preserve">  </w:t>
      </w:r>
      <w:r>
        <w:rPr>
          <w:rFonts w:hint="eastAsia" w:ascii="宋体" w:hAnsi="宋体"/>
          <w:b/>
          <w:sz w:val="24"/>
        </w:rPr>
        <w:t>隐蔽工程和中间验收</w:t>
      </w:r>
    </w:p>
    <w:p w14:paraId="286A9174">
      <w:pPr>
        <w:spacing w:line="500" w:lineRule="exact"/>
        <w:ind w:firstLine="480" w:firstLineChars="200"/>
        <w:rPr>
          <w:rFonts w:ascii="宋体" w:hAnsi="宋体"/>
          <w:sz w:val="24"/>
          <w:u w:val="single"/>
        </w:rPr>
      </w:pPr>
      <w:r>
        <w:rPr>
          <w:rFonts w:ascii="宋体" w:hAnsi="宋体"/>
          <w:sz w:val="24"/>
        </w:rPr>
        <w:t>1</w:t>
      </w:r>
      <w:r>
        <w:rPr>
          <w:rFonts w:hint="eastAsia" w:ascii="宋体" w:hAnsi="宋体"/>
          <w:sz w:val="24"/>
        </w:rPr>
        <w:t>7</w:t>
      </w:r>
      <w:r>
        <w:rPr>
          <w:rFonts w:ascii="宋体" w:hAnsi="宋体"/>
          <w:sz w:val="24"/>
        </w:rPr>
        <w:t>.1</w:t>
      </w:r>
      <w:r>
        <w:rPr>
          <w:rFonts w:hint="eastAsia" w:ascii="宋体" w:hAnsi="宋体"/>
          <w:sz w:val="24"/>
          <w:lang w:eastAsia="zh-CN"/>
        </w:rPr>
        <w:t xml:space="preserve"> 中间</w:t>
      </w:r>
      <w:r>
        <w:rPr>
          <w:rFonts w:hint="eastAsia" w:ascii="宋体" w:hAnsi="宋体"/>
          <w:sz w:val="24"/>
        </w:rPr>
        <w:t>验收：</w:t>
      </w:r>
      <w:r>
        <w:rPr>
          <w:rFonts w:hint="eastAsia" w:ascii="宋体" w:hAnsi="宋体"/>
          <w:sz w:val="24"/>
          <w:u w:val="single"/>
        </w:rPr>
        <w:t>工程质量检查主要由监理和发包人派驻的工作人员进行跟踪检查和随机抽样（破体）检查。若工程质量达不到标准、规范和设计要求</w:t>
      </w:r>
      <w:r>
        <w:rPr>
          <w:rFonts w:hint="eastAsia" w:ascii="宋体" w:hAnsi="宋体"/>
          <w:sz w:val="24"/>
          <w:u w:val="single"/>
          <w:lang w:eastAsia="zh-CN"/>
        </w:rPr>
        <w:t>，</w:t>
      </w:r>
      <w:r>
        <w:rPr>
          <w:rFonts w:hint="eastAsia" w:ascii="宋体" w:hAnsi="宋体"/>
          <w:sz w:val="24"/>
          <w:u w:val="single"/>
        </w:rPr>
        <w:t>由承包人全部拆除和重新施工，损失由承包人自行承担。监理下达整改通知后仍不整改的</w:t>
      </w:r>
      <w:r>
        <w:rPr>
          <w:rFonts w:hint="eastAsia" w:ascii="宋体" w:hAnsi="宋体"/>
          <w:sz w:val="24"/>
          <w:u w:val="single"/>
          <w:lang w:eastAsia="zh-CN"/>
        </w:rPr>
        <w:t>，视为</w:t>
      </w:r>
      <w:r>
        <w:rPr>
          <w:rFonts w:hint="eastAsia" w:ascii="宋体" w:hAnsi="宋体"/>
          <w:sz w:val="24"/>
          <w:u w:val="single"/>
        </w:rPr>
        <w:t>违约，可处</w:t>
      </w:r>
      <w:r>
        <w:rPr>
          <w:rFonts w:ascii="宋体" w:hAnsi="宋体"/>
          <w:b/>
          <w:sz w:val="24"/>
          <w:u w:val="single"/>
        </w:rPr>
        <w:t>2000－10000</w:t>
      </w:r>
      <w:r>
        <w:rPr>
          <w:rFonts w:hint="eastAsia" w:ascii="宋体" w:hAnsi="宋体"/>
          <w:sz w:val="24"/>
          <w:u w:val="single"/>
        </w:rPr>
        <w:t>元的违约处罚，造成经济损失和不良影响的，可根据情节轻重，按照相关法律法规追究相应责任。</w:t>
      </w:r>
    </w:p>
    <w:p w14:paraId="53F1FCD3">
      <w:pPr>
        <w:spacing w:line="500" w:lineRule="exact"/>
        <w:ind w:firstLine="482" w:firstLineChars="200"/>
        <w:rPr>
          <w:rFonts w:ascii="宋体" w:hAnsi="宋体"/>
          <w:b/>
          <w:sz w:val="24"/>
        </w:rPr>
      </w:pPr>
      <w:r>
        <w:rPr>
          <w:rFonts w:hint="eastAsia" w:ascii="宋体" w:hAnsi="宋体"/>
          <w:b/>
          <w:sz w:val="24"/>
        </w:rPr>
        <w:t>19</w:t>
      </w:r>
      <w:r>
        <w:rPr>
          <w:rFonts w:ascii="宋体" w:hAnsi="宋体"/>
          <w:b/>
          <w:sz w:val="24"/>
        </w:rPr>
        <w:t xml:space="preserve">  </w:t>
      </w:r>
      <w:r>
        <w:rPr>
          <w:rFonts w:hint="eastAsia" w:ascii="宋体" w:hAnsi="宋体"/>
          <w:b/>
          <w:sz w:val="24"/>
        </w:rPr>
        <w:t>工程试车</w:t>
      </w:r>
    </w:p>
    <w:p w14:paraId="05DC493E">
      <w:pPr>
        <w:spacing w:line="500" w:lineRule="exact"/>
        <w:ind w:firstLine="480" w:firstLineChars="200"/>
        <w:rPr>
          <w:rFonts w:ascii="宋体" w:hAnsi="宋体"/>
          <w:sz w:val="24"/>
          <w:u w:val="single"/>
        </w:rPr>
      </w:pPr>
      <w:r>
        <w:rPr>
          <w:rFonts w:ascii="宋体" w:hAnsi="宋体"/>
          <w:sz w:val="24"/>
        </w:rPr>
        <w:t>1</w:t>
      </w:r>
      <w:r>
        <w:rPr>
          <w:rFonts w:hint="eastAsia" w:ascii="宋体" w:hAnsi="宋体"/>
          <w:sz w:val="24"/>
        </w:rPr>
        <w:t>9</w:t>
      </w:r>
      <w:r>
        <w:rPr>
          <w:rFonts w:ascii="宋体" w:hAnsi="宋体"/>
          <w:sz w:val="24"/>
        </w:rPr>
        <w:t xml:space="preserve">.1 </w:t>
      </w:r>
      <w:r>
        <w:rPr>
          <w:rFonts w:hint="eastAsia" w:ascii="宋体" w:hAnsi="宋体"/>
          <w:sz w:val="24"/>
        </w:rPr>
        <w:t>试车费用的承担：</w:t>
      </w:r>
      <w:r>
        <w:rPr>
          <w:rFonts w:hint="eastAsia" w:ascii="宋体" w:hAnsi="宋体"/>
          <w:sz w:val="24"/>
          <w:u w:val="single"/>
        </w:rPr>
        <w:t>无</w:t>
      </w:r>
      <w:r>
        <w:rPr>
          <w:rFonts w:hint="eastAsia" w:ascii="宋体" w:hAnsi="宋体"/>
          <w:sz w:val="24"/>
        </w:rPr>
        <w:t>。</w:t>
      </w:r>
    </w:p>
    <w:p w14:paraId="13361280">
      <w:pPr>
        <w:spacing w:line="500" w:lineRule="exact"/>
        <w:ind w:firstLine="482" w:firstLineChars="200"/>
        <w:rPr>
          <w:rFonts w:ascii="宋体" w:hAnsi="宋体"/>
          <w:b/>
          <w:sz w:val="24"/>
        </w:rPr>
      </w:pPr>
      <w:r>
        <w:rPr>
          <w:rFonts w:hint="eastAsia" w:ascii="宋体" w:hAnsi="宋体"/>
          <w:b/>
          <w:sz w:val="24"/>
        </w:rPr>
        <w:t>五、安全施工</w:t>
      </w:r>
    </w:p>
    <w:p w14:paraId="0E86D065">
      <w:pPr>
        <w:spacing w:line="500" w:lineRule="exact"/>
        <w:ind w:firstLine="480" w:firstLineChars="200"/>
        <w:rPr>
          <w:rFonts w:ascii="宋体" w:hAnsi="宋体"/>
          <w:b/>
          <w:sz w:val="24"/>
        </w:rPr>
      </w:pPr>
      <w:r>
        <w:rPr>
          <w:rFonts w:hint="eastAsia" w:ascii="宋体" w:hAnsi="宋体"/>
          <w:sz w:val="24"/>
          <w:u w:val="single"/>
        </w:rPr>
        <w:t>按照合同通用条款第</w:t>
      </w:r>
      <w:r>
        <w:rPr>
          <w:rFonts w:ascii="宋体" w:hAnsi="宋体"/>
          <w:sz w:val="24"/>
          <w:u w:val="single"/>
        </w:rPr>
        <w:t>20、21、22</w:t>
      </w:r>
      <w:r>
        <w:rPr>
          <w:rFonts w:hint="eastAsia" w:ascii="宋体" w:hAnsi="宋体"/>
          <w:sz w:val="24"/>
          <w:u w:val="single"/>
        </w:rPr>
        <w:t>条执行</w:t>
      </w:r>
      <w:r>
        <w:rPr>
          <w:rFonts w:hint="eastAsia" w:ascii="宋体" w:hAnsi="宋体"/>
          <w:sz w:val="24"/>
        </w:rPr>
        <w:t>。</w:t>
      </w:r>
    </w:p>
    <w:p w14:paraId="2C285146">
      <w:pPr>
        <w:spacing w:line="500" w:lineRule="exact"/>
        <w:ind w:firstLine="482" w:firstLineChars="200"/>
        <w:rPr>
          <w:rFonts w:ascii="宋体" w:hAnsi="宋体"/>
          <w:b/>
          <w:sz w:val="24"/>
        </w:rPr>
      </w:pPr>
      <w:r>
        <w:rPr>
          <w:rFonts w:hint="eastAsia" w:ascii="宋体" w:hAnsi="宋体"/>
          <w:b/>
          <w:sz w:val="24"/>
        </w:rPr>
        <w:t>六、合同价款与支付</w:t>
      </w:r>
    </w:p>
    <w:p w14:paraId="262D7155">
      <w:pPr>
        <w:spacing w:line="500" w:lineRule="exact"/>
        <w:rPr>
          <w:rFonts w:ascii="宋体" w:hAnsi="宋体"/>
          <w:b/>
          <w:sz w:val="24"/>
        </w:rPr>
      </w:pPr>
      <w:r>
        <w:rPr>
          <w:rFonts w:hint="eastAsia" w:ascii="宋体" w:hAnsi="宋体"/>
          <w:b/>
          <w:sz w:val="24"/>
        </w:rPr>
        <w:t xml:space="preserve"> </w:t>
      </w:r>
      <w:r>
        <w:rPr>
          <w:rFonts w:ascii="宋体" w:hAnsi="宋体"/>
          <w:b/>
          <w:sz w:val="24"/>
        </w:rPr>
        <w:t xml:space="preserve"> 　2</w:t>
      </w:r>
      <w:r>
        <w:rPr>
          <w:rFonts w:hint="eastAsia" w:ascii="宋体" w:hAnsi="宋体"/>
          <w:b/>
          <w:sz w:val="24"/>
        </w:rPr>
        <w:t>3</w:t>
      </w:r>
      <w:r>
        <w:rPr>
          <w:rFonts w:ascii="宋体" w:hAnsi="宋体"/>
          <w:b/>
          <w:sz w:val="24"/>
        </w:rPr>
        <w:t xml:space="preserve">  合同价款及调整</w:t>
      </w:r>
    </w:p>
    <w:p w14:paraId="3A430012">
      <w:pPr>
        <w:spacing w:line="500" w:lineRule="exact"/>
        <w:rPr>
          <w:rFonts w:ascii="宋体" w:hAnsi="宋体"/>
          <w:sz w:val="24"/>
        </w:rPr>
      </w:pPr>
      <w:r>
        <w:rPr>
          <w:rFonts w:ascii="宋体" w:hAnsi="宋体"/>
          <w:sz w:val="24"/>
        </w:rPr>
        <w:t xml:space="preserve">  　2</w:t>
      </w:r>
      <w:r>
        <w:rPr>
          <w:rFonts w:hint="eastAsia" w:ascii="宋体" w:hAnsi="宋体"/>
          <w:sz w:val="24"/>
        </w:rPr>
        <w:t>3</w:t>
      </w:r>
      <w:r>
        <w:rPr>
          <w:rFonts w:ascii="宋体" w:hAnsi="宋体"/>
          <w:sz w:val="24"/>
        </w:rPr>
        <w:t>.1 本合同价款采用方式：</w:t>
      </w:r>
      <w:r>
        <w:rPr>
          <w:rFonts w:hint="eastAsia" w:ascii="宋体" w:hAnsi="宋体"/>
          <w:b/>
          <w:sz w:val="24"/>
          <w:u w:val="single"/>
        </w:rPr>
        <w:t>总价中标，</w:t>
      </w:r>
      <w:r>
        <w:rPr>
          <w:rFonts w:ascii="宋体" w:hAnsi="宋体"/>
          <w:b/>
          <w:sz w:val="24"/>
          <w:u w:val="single"/>
        </w:rPr>
        <w:t>固定</w:t>
      </w:r>
      <w:r>
        <w:rPr>
          <w:rFonts w:hint="eastAsia" w:ascii="宋体" w:hAnsi="宋体"/>
          <w:b/>
          <w:sz w:val="24"/>
          <w:u w:val="single"/>
        </w:rPr>
        <w:t>清单综合单价承包，据实结算，工程施工中不得以任何方式调整中标单价，结算总价不得超过中标总价（经招标人批准同意的设计变更或新增工程量除外）</w:t>
      </w:r>
      <w:r>
        <w:rPr>
          <w:rFonts w:ascii="宋体" w:hAnsi="宋体"/>
          <w:sz w:val="24"/>
        </w:rPr>
        <w:t xml:space="preserve">。 </w:t>
      </w:r>
    </w:p>
    <w:p w14:paraId="1BCA3CB4">
      <w:pPr>
        <w:spacing w:line="500" w:lineRule="exact"/>
        <w:ind w:firstLine="420"/>
        <w:rPr>
          <w:rFonts w:ascii="宋体" w:hAnsi="宋体"/>
          <w:sz w:val="24"/>
          <w:u w:val="single"/>
        </w:rPr>
      </w:pPr>
      <w:r>
        <w:rPr>
          <w:rFonts w:ascii="宋体" w:hAnsi="宋体"/>
          <w:sz w:val="24"/>
        </w:rPr>
        <w:t>（</w:t>
      </w:r>
      <w:r>
        <w:rPr>
          <w:rFonts w:hint="eastAsia" w:ascii="宋体" w:hAnsi="宋体"/>
          <w:sz w:val="24"/>
          <w:lang w:eastAsia="zh-CN"/>
        </w:rPr>
        <w:t>1</w:t>
      </w:r>
      <w:r>
        <w:rPr>
          <w:rFonts w:ascii="宋体" w:hAnsi="宋体"/>
          <w:sz w:val="24"/>
        </w:rPr>
        <w:t>）采用固定价格合同，</w:t>
      </w:r>
      <w:r>
        <w:rPr>
          <w:rFonts w:ascii="宋体" w:hAnsi="宋体"/>
          <w:b/>
          <w:sz w:val="24"/>
          <w:u w:val="single"/>
        </w:rPr>
        <w:t>固定</w:t>
      </w:r>
      <w:r>
        <w:rPr>
          <w:rFonts w:hint="eastAsia" w:ascii="宋体" w:hAnsi="宋体"/>
          <w:b/>
          <w:sz w:val="24"/>
          <w:u w:val="single"/>
        </w:rPr>
        <w:t>单价</w:t>
      </w:r>
      <w:r>
        <w:rPr>
          <w:rFonts w:hint="eastAsia" w:ascii="宋体" w:hAnsi="宋体"/>
          <w:sz w:val="24"/>
        </w:rPr>
        <w:t>应为包括直接工程费、措施费、间接费、利润、税金等全费用单价。</w:t>
      </w:r>
      <w:r>
        <w:rPr>
          <w:rFonts w:ascii="宋体" w:hAnsi="宋体"/>
          <w:sz w:val="24"/>
        </w:rPr>
        <w:t>合同价款中包括的风险范围：</w:t>
      </w:r>
      <w:r>
        <w:rPr>
          <w:rFonts w:ascii="宋体" w:hAnsi="宋体"/>
          <w:sz w:val="24"/>
          <w:u w:val="single"/>
        </w:rPr>
        <w:t>包含按招标文件、图纸答疑及补充文件和承包范围内的所有工程内容</w:t>
      </w:r>
      <w:r>
        <w:rPr>
          <w:rFonts w:hint="eastAsia" w:ascii="宋体" w:hAnsi="宋体"/>
          <w:sz w:val="24"/>
          <w:u w:val="single"/>
        </w:rPr>
        <w:t>（包含各分项工程的各工序）</w:t>
      </w:r>
      <w:r>
        <w:rPr>
          <w:rFonts w:ascii="宋体" w:hAnsi="宋体"/>
          <w:sz w:val="24"/>
          <w:u w:val="single"/>
        </w:rPr>
        <w:t>。</w:t>
      </w:r>
    </w:p>
    <w:p w14:paraId="0A15BD93">
      <w:pPr>
        <w:spacing w:line="500" w:lineRule="exact"/>
        <w:ind w:firstLine="480" w:firstLineChars="200"/>
        <w:rPr>
          <w:rFonts w:ascii="宋体" w:hAnsi="宋体"/>
          <w:sz w:val="24"/>
        </w:rPr>
      </w:pPr>
      <w:r>
        <w:rPr>
          <w:rFonts w:ascii="宋体" w:hAnsi="宋体"/>
          <w:sz w:val="24"/>
        </w:rPr>
        <w:t>风险费用的计算方法：</w:t>
      </w:r>
      <w:r>
        <w:rPr>
          <w:rFonts w:hint="eastAsia" w:ascii="宋体" w:hAnsi="宋体"/>
          <w:sz w:val="24"/>
          <w:u w:val="single"/>
        </w:rPr>
        <w:t>已包含在中标价中。</w:t>
      </w:r>
    </w:p>
    <w:p w14:paraId="0A4BB7C9">
      <w:pPr>
        <w:spacing w:line="500" w:lineRule="exact"/>
        <w:ind w:firstLine="480" w:firstLineChars="200"/>
        <w:rPr>
          <w:rFonts w:ascii="宋体" w:hAnsi="宋体"/>
          <w:sz w:val="24"/>
        </w:rPr>
      </w:pPr>
      <w:r>
        <w:rPr>
          <w:rFonts w:ascii="宋体" w:hAnsi="宋体"/>
          <w:sz w:val="24"/>
        </w:rPr>
        <w:t>风险范围以外合同价款调整方法：</w:t>
      </w:r>
      <w:r>
        <w:rPr>
          <w:rFonts w:hint="eastAsia" w:ascii="宋体" w:hAnsi="宋体"/>
          <w:sz w:val="24"/>
          <w:u w:val="single"/>
        </w:rPr>
        <w:t>按招标文件的规定</w:t>
      </w:r>
      <w:r>
        <w:rPr>
          <w:rFonts w:hint="eastAsia" w:ascii="宋体" w:hAnsi="宋体"/>
          <w:sz w:val="24"/>
        </w:rPr>
        <w:t>。</w:t>
      </w:r>
    </w:p>
    <w:p w14:paraId="3853E057">
      <w:pPr>
        <w:spacing w:line="500" w:lineRule="exact"/>
        <w:ind w:firstLine="420"/>
        <w:rPr>
          <w:rFonts w:ascii="宋体" w:hAnsi="宋体"/>
          <w:sz w:val="24"/>
          <w:u w:val="single"/>
        </w:rPr>
      </w:pPr>
      <w:r>
        <w:rPr>
          <w:rFonts w:ascii="宋体" w:hAnsi="宋体"/>
          <w:sz w:val="24"/>
        </w:rPr>
        <w:t>（2）采用可调价格合同，合同价款调整方法：</w:t>
      </w:r>
      <w:r>
        <w:rPr>
          <w:rFonts w:hint="eastAsia" w:ascii="宋体" w:hAnsi="宋体"/>
          <w:sz w:val="24"/>
          <w:u w:val="single"/>
        </w:rPr>
        <w:t>不适用。</w:t>
      </w:r>
    </w:p>
    <w:p w14:paraId="07C4E48E">
      <w:pPr>
        <w:spacing w:line="500" w:lineRule="exact"/>
        <w:ind w:firstLine="420"/>
        <w:rPr>
          <w:rFonts w:ascii="宋体" w:hAnsi="宋体"/>
          <w:sz w:val="24"/>
        </w:rPr>
      </w:pPr>
      <w:r>
        <w:rPr>
          <w:rFonts w:ascii="宋体" w:hAnsi="宋体"/>
          <w:sz w:val="24"/>
        </w:rPr>
        <w:t>（3）采用成本加酬金合同，有关成本和酬金的约定：</w:t>
      </w:r>
      <w:r>
        <w:rPr>
          <w:rFonts w:hint="eastAsia" w:ascii="宋体" w:hAnsi="宋体"/>
          <w:sz w:val="24"/>
          <w:u w:val="single"/>
        </w:rPr>
        <w:t>不适用</w:t>
      </w:r>
      <w:r>
        <w:rPr>
          <w:rFonts w:ascii="宋体" w:hAnsi="宋体"/>
          <w:sz w:val="24"/>
        </w:rPr>
        <w:t>。</w:t>
      </w:r>
    </w:p>
    <w:p w14:paraId="3D3CFDED">
      <w:pPr>
        <w:spacing w:line="500" w:lineRule="exact"/>
        <w:ind w:firstLine="491" w:firstLineChars="205"/>
        <w:rPr>
          <w:rFonts w:ascii="宋体" w:hAnsi="宋体"/>
          <w:sz w:val="24"/>
          <w:u w:val="single"/>
        </w:rPr>
      </w:pPr>
      <w:r>
        <w:rPr>
          <w:rFonts w:ascii="宋体" w:hAnsi="宋体"/>
          <w:sz w:val="24"/>
        </w:rPr>
        <w:t>2</w:t>
      </w:r>
      <w:r>
        <w:rPr>
          <w:rFonts w:hint="eastAsia" w:ascii="宋体" w:hAnsi="宋体"/>
          <w:sz w:val="24"/>
        </w:rPr>
        <w:t>3</w:t>
      </w:r>
      <w:r>
        <w:rPr>
          <w:rFonts w:ascii="宋体" w:hAnsi="宋体"/>
          <w:sz w:val="24"/>
        </w:rPr>
        <w:t>.</w:t>
      </w:r>
      <w:r>
        <w:rPr>
          <w:rFonts w:hint="eastAsia" w:ascii="宋体" w:hAnsi="宋体"/>
          <w:sz w:val="24"/>
        </w:rPr>
        <w:t>2</w:t>
      </w:r>
      <w:r>
        <w:rPr>
          <w:rFonts w:hint="eastAsia" w:ascii="宋体" w:hAnsi="宋体"/>
          <w:sz w:val="24"/>
          <w:lang w:eastAsia="zh-CN"/>
        </w:rPr>
        <w:t xml:space="preserve"> 双方</w:t>
      </w:r>
      <w:r>
        <w:rPr>
          <w:rFonts w:ascii="宋体" w:hAnsi="宋体"/>
          <w:sz w:val="24"/>
        </w:rPr>
        <w:t>约定合同价款的其他调整因素</w:t>
      </w:r>
      <w:r>
        <w:rPr>
          <w:rFonts w:hint="eastAsia" w:ascii="宋体" w:hAnsi="宋体"/>
          <w:sz w:val="24"/>
          <w:lang w:eastAsia="zh-CN"/>
        </w:rPr>
        <w:t>：</w:t>
      </w:r>
      <w:r>
        <w:rPr>
          <w:rFonts w:hint="eastAsia" w:ascii="宋体" w:hAnsi="宋体"/>
          <w:sz w:val="24"/>
          <w:u w:val="single"/>
        </w:rPr>
        <w:t>变更需要调整合同价格时，按以下原则确定综合单价：</w:t>
      </w:r>
    </w:p>
    <w:p w14:paraId="4B1F2840">
      <w:pPr>
        <w:spacing w:line="500" w:lineRule="exact"/>
        <w:ind w:firstLine="435"/>
        <w:rPr>
          <w:rFonts w:ascii="宋体" w:hAnsi="宋体"/>
          <w:sz w:val="24"/>
          <w:u w:val="single"/>
        </w:rPr>
      </w:pPr>
      <w:r>
        <w:rPr>
          <w:rFonts w:ascii="宋体" w:hAnsi="宋体"/>
          <w:sz w:val="24"/>
          <w:u w:val="single"/>
        </w:rPr>
        <w:t>（1）</w:t>
      </w:r>
      <w:r>
        <w:rPr>
          <w:rFonts w:hint="eastAsia" w:ascii="宋体" w:hAnsi="宋体"/>
          <w:sz w:val="24"/>
          <w:u w:val="single"/>
        </w:rPr>
        <w:t>因工程量清单漏项或非承包人原因的工程变更，造成增加新的工程量清单项目，按照工程量清单综合单价及实际完成工程量结算；没有适用或类似的工程量清单综合单价时，由承包人提出，经监理及业主确定后执行。增加减少工程量，工期不作调整。</w:t>
      </w:r>
    </w:p>
    <w:p w14:paraId="16F8F2D8">
      <w:pPr>
        <w:spacing w:line="500" w:lineRule="exact"/>
        <w:ind w:firstLine="435"/>
        <w:rPr>
          <w:rFonts w:ascii="宋体" w:hAnsi="宋体"/>
          <w:sz w:val="24"/>
          <w:u w:val="single"/>
        </w:rPr>
      </w:pPr>
      <w:r>
        <w:rPr>
          <w:rFonts w:ascii="宋体" w:hAnsi="宋体"/>
          <w:sz w:val="24"/>
          <w:u w:val="single"/>
        </w:rPr>
        <w:t>（2）编制新增单价时应按照招标文件及合同所确定的计价依据及计算方法，所采用的</w:t>
      </w:r>
      <w:r>
        <w:rPr>
          <w:rFonts w:hint="eastAsia" w:ascii="宋体" w:hAnsi="宋体"/>
          <w:sz w:val="24"/>
          <w:u w:val="single"/>
        </w:rPr>
        <w:t>人工单价、</w:t>
      </w:r>
      <w:r>
        <w:rPr>
          <w:rFonts w:ascii="宋体" w:hAnsi="宋体"/>
          <w:sz w:val="24"/>
          <w:u w:val="single"/>
        </w:rPr>
        <w:t>材料价格、机械台</w:t>
      </w:r>
      <w:r>
        <w:rPr>
          <w:rFonts w:hint="eastAsia" w:ascii="宋体" w:hAnsi="宋体"/>
          <w:sz w:val="24"/>
          <w:u w:val="single"/>
        </w:rPr>
        <w:t>班</w:t>
      </w:r>
      <w:r>
        <w:rPr>
          <w:rFonts w:ascii="宋体" w:hAnsi="宋体"/>
          <w:sz w:val="24"/>
          <w:u w:val="single"/>
        </w:rPr>
        <w:t>价格、</w:t>
      </w:r>
      <w:r>
        <w:rPr>
          <w:rFonts w:hint="eastAsia" w:ascii="宋体" w:hAnsi="宋体"/>
          <w:sz w:val="24"/>
          <w:u w:val="single"/>
        </w:rPr>
        <w:t>措施费、间接费、利润、税金</w:t>
      </w:r>
      <w:r>
        <w:rPr>
          <w:rFonts w:ascii="宋体" w:hAnsi="宋体"/>
          <w:sz w:val="24"/>
          <w:u w:val="single"/>
        </w:rPr>
        <w:t>费率应与投标人工程量清单表相应内容保持一致。</w:t>
      </w:r>
    </w:p>
    <w:p w14:paraId="027A5236">
      <w:pPr>
        <w:spacing w:line="360" w:lineRule="auto"/>
        <w:ind w:firstLine="435"/>
        <w:rPr>
          <w:rFonts w:ascii="宋体" w:hAnsi="宋体"/>
          <w:sz w:val="24"/>
          <w:u w:val="single"/>
        </w:rPr>
      </w:pPr>
      <w:r>
        <w:rPr>
          <w:rFonts w:ascii="宋体" w:hAnsi="宋体"/>
          <w:sz w:val="24"/>
          <w:u w:val="single"/>
        </w:rPr>
        <w:t>（3）</w:t>
      </w:r>
      <w:r>
        <w:rPr>
          <w:rFonts w:hint="eastAsia" w:ascii="宋体" w:hAnsi="宋体"/>
          <w:sz w:val="24"/>
          <w:u w:val="single"/>
        </w:rPr>
        <w:t>尽管监理人发出变更令后做出了变更价格，但仍应以招标人确定的增减金额作为最终结算支付依据。</w:t>
      </w:r>
    </w:p>
    <w:p w14:paraId="03585379">
      <w:pPr>
        <w:spacing w:line="500" w:lineRule="exact"/>
        <w:ind w:firstLine="435"/>
        <w:rPr>
          <w:rFonts w:ascii="宋体" w:hAnsi="宋体"/>
          <w:sz w:val="24"/>
          <w:u w:val="single"/>
        </w:rPr>
      </w:pPr>
      <w:r>
        <w:rPr>
          <w:rFonts w:ascii="宋体" w:hAnsi="宋体"/>
          <w:sz w:val="24"/>
          <w:u w:val="single"/>
        </w:rPr>
        <w:t>（4）</w:t>
      </w:r>
      <w:r>
        <w:rPr>
          <w:rFonts w:hint="eastAsia" w:ascii="宋体" w:hAnsi="宋体"/>
          <w:sz w:val="24"/>
          <w:u w:val="single"/>
          <w:lang w:eastAsia="zh-CN"/>
        </w:rPr>
        <w:t>最高投标限价</w:t>
      </w:r>
      <w:r>
        <w:rPr>
          <w:rFonts w:ascii="宋体" w:hAnsi="宋体"/>
          <w:sz w:val="24"/>
          <w:u w:val="single"/>
        </w:rPr>
        <w:t>编制</w:t>
      </w:r>
      <w:r>
        <w:rPr>
          <w:rFonts w:hint="eastAsia" w:ascii="宋体" w:hAnsi="宋体"/>
          <w:sz w:val="24"/>
          <w:u w:val="single"/>
        </w:rPr>
        <w:t>存在重大缺陷和明显失误，</w:t>
      </w:r>
      <w:r>
        <w:rPr>
          <w:rFonts w:hint="eastAsia" w:ascii="宋体" w:hAnsi="宋体"/>
          <w:b/>
          <w:sz w:val="24"/>
          <w:u w:val="single"/>
        </w:rPr>
        <w:t>需要调整单价时</w:t>
      </w:r>
      <w:r>
        <w:rPr>
          <w:rFonts w:hint="eastAsia" w:ascii="宋体" w:hAnsi="宋体"/>
          <w:b/>
          <w:sz w:val="24"/>
          <w:u w:val="single"/>
          <w:lang w:eastAsia="zh-CN"/>
        </w:rPr>
        <w:t>，可</w:t>
      </w:r>
      <w:r>
        <w:rPr>
          <w:rFonts w:hint="eastAsia" w:ascii="宋体" w:hAnsi="宋体"/>
          <w:b/>
          <w:sz w:val="24"/>
          <w:u w:val="single"/>
        </w:rPr>
        <w:t>按照项目实施管理程序报招标人审查批准</w:t>
      </w:r>
      <w:r>
        <w:rPr>
          <w:rFonts w:hint="eastAsia" w:ascii="宋体" w:hAnsi="宋体"/>
          <w:b/>
          <w:sz w:val="24"/>
          <w:u w:val="single"/>
          <w:lang w:eastAsia="zh-CN"/>
        </w:rPr>
        <w:t>后</w:t>
      </w:r>
      <w:r>
        <w:rPr>
          <w:rFonts w:hint="eastAsia" w:ascii="宋体" w:hAnsi="宋体"/>
          <w:b/>
          <w:sz w:val="24"/>
          <w:u w:val="single"/>
        </w:rPr>
        <w:t>进行调整，并</w:t>
      </w:r>
      <w:r>
        <w:rPr>
          <w:rFonts w:hint="eastAsia" w:ascii="宋体" w:hAnsi="宋体"/>
          <w:b/>
          <w:sz w:val="24"/>
          <w:u w:val="single"/>
          <w:lang w:eastAsia="zh-CN"/>
        </w:rPr>
        <w:t>以此作为</w:t>
      </w:r>
      <w:r>
        <w:rPr>
          <w:rFonts w:hint="eastAsia" w:ascii="宋体" w:hAnsi="宋体"/>
          <w:b/>
          <w:sz w:val="24"/>
          <w:u w:val="single"/>
        </w:rPr>
        <w:t>最终结算支付依据。</w:t>
      </w:r>
    </w:p>
    <w:p w14:paraId="709D768E">
      <w:pPr>
        <w:spacing w:line="360" w:lineRule="auto"/>
        <w:ind w:firstLine="482" w:firstLineChars="200"/>
        <w:jc w:val="left"/>
        <w:rPr>
          <w:rFonts w:ascii="宋体" w:hAnsi="宋体" w:cs="宋体"/>
          <w:b/>
          <w:bCs/>
          <w:kern w:val="0"/>
          <w:sz w:val="24"/>
          <w:u w:val="single"/>
        </w:rPr>
      </w:pPr>
      <w:r>
        <w:rPr>
          <w:rFonts w:hint="eastAsia" w:ascii="宋体" w:hAnsi="宋体" w:cs="宋体"/>
          <w:b/>
          <w:bCs/>
          <w:kern w:val="0"/>
          <w:sz w:val="24"/>
          <w:u w:val="single"/>
        </w:rPr>
        <w:t>（</w:t>
      </w:r>
      <w:r>
        <w:rPr>
          <w:rFonts w:hint="eastAsia" w:ascii="宋体" w:hAnsi="宋体" w:cs="宋体"/>
          <w:b/>
          <w:bCs/>
          <w:kern w:val="0"/>
          <w:sz w:val="24"/>
          <w:u w:val="single"/>
          <w:lang w:val="en-US" w:eastAsia="zh-CN"/>
        </w:rPr>
        <w:t>5</w:t>
      </w:r>
      <w:r>
        <w:rPr>
          <w:rFonts w:hint="eastAsia" w:ascii="宋体" w:hAnsi="宋体" w:cs="宋体"/>
          <w:b/>
          <w:bCs/>
          <w:kern w:val="0"/>
          <w:sz w:val="24"/>
          <w:u w:val="single"/>
        </w:rPr>
        <w:t>）</w:t>
      </w:r>
      <w:r>
        <w:rPr>
          <w:rFonts w:ascii="宋体" w:hAnsi="宋体" w:cs="宋体"/>
          <w:b/>
          <w:bCs/>
          <w:kern w:val="0"/>
          <w:sz w:val="24"/>
          <w:u w:val="single"/>
        </w:rPr>
        <w:t xml:space="preserve">市场价格波动是否调整合同价格的约定：     </w:t>
      </w:r>
      <w:r>
        <w:rPr>
          <w:rFonts w:hint="eastAsia" w:ascii="宋体" w:hAnsi="宋体" w:cs="宋体"/>
          <w:b/>
          <w:bCs/>
          <w:kern w:val="0"/>
          <w:sz w:val="24"/>
          <w:u w:val="single"/>
        </w:rPr>
        <w:t>是</w:t>
      </w:r>
      <w:r>
        <w:rPr>
          <w:rFonts w:ascii="宋体" w:hAnsi="宋体" w:cs="宋体"/>
          <w:b/>
          <w:bCs/>
          <w:kern w:val="0"/>
          <w:sz w:val="24"/>
          <w:u w:val="single"/>
        </w:rPr>
        <w:t xml:space="preserve">       。</w:t>
      </w:r>
    </w:p>
    <w:p w14:paraId="43A40B97">
      <w:pPr>
        <w:spacing w:line="360" w:lineRule="auto"/>
        <w:ind w:firstLine="482" w:firstLineChars="200"/>
        <w:jc w:val="left"/>
        <w:rPr>
          <w:rFonts w:ascii="宋体" w:hAnsi="宋体" w:cs="宋体"/>
          <w:b/>
          <w:bCs/>
          <w:kern w:val="0"/>
          <w:sz w:val="24"/>
          <w:u w:val="single"/>
        </w:rPr>
      </w:pPr>
      <w:r>
        <w:rPr>
          <w:rFonts w:ascii="宋体" w:hAnsi="宋体" w:cs="宋体"/>
          <w:b/>
          <w:bCs/>
          <w:kern w:val="0"/>
          <w:sz w:val="24"/>
          <w:u w:val="single"/>
        </w:rPr>
        <w:t xml:space="preserve">因市场价格波动调整合同价格，采用以下第  </w:t>
      </w:r>
      <w:r>
        <w:rPr>
          <w:rFonts w:hint="eastAsia" w:ascii="宋体" w:hAnsi="宋体" w:cs="宋体"/>
          <w:b/>
          <w:bCs/>
          <w:kern w:val="0"/>
          <w:sz w:val="24"/>
          <w:u w:val="single"/>
        </w:rPr>
        <w:t>2</w:t>
      </w:r>
      <w:r>
        <w:rPr>
          <w:rFonts w:ascii="宋体" w:hAnsi="宋体" w:cs="宋体"/>
          <w:b/>
          <w:bCs/>
          <w:kern w:val="0"/>
          <w:sz w:val="24"/>
          <w:u w:val="single"/>
        </w:rPr>
        <w:t xml:space="preserve"> </w:t>
      </w:r>
      <w:r>
        <w:rPr>
          <w:rFonts w:hint="eastAsia" w:ascii="宋体" w:hAnsi="宋体" w:cs="宋体"/>
          <w:b/>
          <w:bCs/>
          <w:kern w:val="0"/>
          <w:sz w:val="24"/>
          <w:u w:val="single"/>
        </w:rPr>
        <w:t xml:space="preserve"> </w:t>
      </w:r>
      <w:r>
        <w:rPr>
          <w:rFonts w:ascii="宋体" w:hAnsi="宋体" w:cs="宋体"/>
          <w:b/>
          <w:bCs/>
          <w:kern w:val="0"/>
          <w:sz w:val="24"/>
          <w:u w:val="single"/>
        </w:rPr>
        <w:t>方式对合同价格进行调整：</w:t>
      </w:r>
    </w:p>
    <w:p w14:paraId="064EA18B">
      <w:pPr>
        <w:spacing w:line="360" w:lineRule="auto"/>
        <w:ind w:firstLine="482" w:firstLineChars="200"/>
        <w:jc w:val="left"/>
        <w:rPr>
          <w:rFonts w:ascii="宋体" w:hAnsi="宋体" w:cs="宋体"/>
          <w:b/>
          <w:bCs/>
          <w:kern w:val="0"/>
          <w:sz w:val="24"/>
          <w:u w:val="single"/>
        </w:rPr>
      </w:pPr>
      <w:r>
        <w:rPr>
          <w:rFonts w:ascii="宋体" w:hAnsi="宋体" w:cs="宋体"/>
          <w:b/>
          <w:bCs/>
          <w:kern w:val="0"/>
          <w:sz w:val="24"/>
          <w:u w:val="single"/>
        </w:rPr>
        <w:t>第1种方式：采用价格指数</w:t>
      </w:r>
      <w:r>
        <w:rPr>
          <w:rFonts w:hint="eastAsia" w:ascii="宋体" w:hAnsi="宋体" w:cs="宋体"/>
          <w:b/>
          <w:bCs/>
          <w:kern w:val="0"/>
          <w:sz w:val="24"/>
          <w:u w:val="single"/>
        </w:rPr>
        <w:t>进行价格</w:t>
      </w:r>
      <w:r>
        <w:rPr>
          <w:rFonts w:ascii="宋体" w:hAnsi="宋体" w:cs="宋体"/>
          <w:b/>
          <w:bCs/>
          <w:kern w:val="0"/>
          <w:sz w:val="24"/>
          <w:u w:val="single"/>
        </w:rPr>
        <w:t>调整。</w:t>
      </w:r>
    </w:p>
    <w:p w14:paraId="6815EB84">
      <w:pPr>
        <w:spacing w:line="360" w:lineRule="auto"/>
        <w:ind w:firstLine="482" w:firstLineChars="200"/>
        <w:jc w:val="left"/>
        <w:rPr>
          <w:rFonts w:ascii="宋体" w:hAnsi="宋体" w:cs="宋体"/>
          <w:b/>
          <w:bCs/>
          <w:kern w:val="0"/>
          <w:sz w:val="24"/>
          <w:u w:val="single"/>
        </w:rPr>
      </w:pPr>
      <w:r>
        <w:rPr>
          <w:rFonts w:ascii="宋体" w:hAnsi="宋体" w:cs="宋体"/>
          <w:b/>
          <w:bCs/>
          <w:kern w:val="0"/>
          <w:sz w:val="24"/>
          <w:u w:val="single"/>
        </w:rPr>
        <w:t xml:space="preserve">关于各可调因子、定值和变值权重，以及基本价格指数及其来源的约定：                </w:t>
      </w:r>
      <w:r>
        <w:rPr>
          <w:rFonts w:hint="eastAsia" w:ascii="宋体" w:hAnsi="宋体" w:cs="宋体"/>
          <w:b/>
          <w:bCs/>
          <w:kern w:val="0"/>
          <w:sz w:val="24"/>
          <w:u w:val="single"/>
        </w:rPr>
        <w:t>/</w:t>
      </w:r>
      <w:r>
        <w:rPr>
          <w:rFonts w:ascii="宋体" w:hAnsi="宋体" w:cs="宋体"/>
          <w:b/>
          <w:bCs/>
          <w:kern w:val="0"/>
          <w:sz w:val="24"/>
          <w:u w:val="single"/>
        </w:rPr>
        <w:t xml:space="preserve">                               ；  </w:t>
      </w:r>
    </w:p>
    <w:p w14:paraId="796F5677">
      <w:pPr>
        <w:spacing w:line="360" w:lineRule="auto"/>
        <w:ind w:firstLine="482" w:firstLineChars="200"/>
        <w:jc w:val="left"/>
        <w:rPr>
          <w:rFonts w:ascii="宋体" w:hAnsi="宋体" w:cs="宋体"/>
          <w:b/>
          <w:bCs/>
          <w:kern w:val="0"/>
          <w:sz w:val="24"/>
          <w:u w:val="single"/>
        </w:rPr>
      </w:pPr>
      <w:r>
        <w:rPr>
          <w:rFonts w:ascii="宋体" w:hAnsi="宋体" w:cs="宋体"/>
          <w:b/>
          <w:bCs/>
          <w:kern w:val="0"/>
          <w:sz w:val="24"/>
          <w:u w:val="single"/>
        </w:rPr>
        <w:t>第2种方式：采用造价信息</w:t>
      </w:r>
      <w:r>
        <w:rPr>
          <w:rFonts w:hint="eastAsia" w:ascii="宋体" w:hAnsi="宋体" w:cs="宋体"/>
          <w:b/>
          <w:bCs/>
          <w:kern w:val="0"/>
          <w:sz w:val="24"/>
          <w:u w:val="single"/>
        </w:rPr>
        <w:t>进行价格</w:t>
      </w:r>
      <w:r>
        <w:rPr>
          <w:rFonts w:ascii="宋体" w:hAnsi="宋体" w:cs="宋体"/>
          <w:b/>
          <w:bCs/>
          <w:kern w:val="0"/>
          <w:sz w:val="24"/>
          <w:u w:val="single"/>
        </w:rPr>
        <w:t>调整。</w:t>
      </w:r>
    </w:p>
    <w:p w14:paraId="1D6E4DC6">
      <w:pPr>
        <w:spacing w:line="360" w:lineRule="auto"/>
        <w:ind w:firstLine="482" w:firstLineChars="200"/>
        <w:jc w:val="left"/>
        <w:rPr>
          <w:rFonts w:ascii="宋体" w:hAnsi="宋体" w:cs="宋体"/>
          <w:b/>
          <w:bCs/>
          <w:kern w:val="0"/>
          <w:sz w:val="24"/>
          <w:u w:val="single"/>
        </w:rPr>
      </w:pPr>
      <w:r>
        <w:rPr>
          <w:rFonts w:ascii="宋体" w:hAnsi="宋体" w:cs="宋体"/>
          <w:b/>
          <w:bCs/>
          <w:kern w:val="0"/>
          <w:sz w:val="24"/>
          <w:u w:val="single"/>
        </w:rPr>
        <w:t>（2）关于基准价格的约定：</w:t>
      </w:r>
      <w:r>
        <w:rPr>
          <w:rFonts w:hint="eastAsia" w:ascii="宋体" w:hAnsi="宋体" w:cs="宋体"/>
          <w:b/>
          <w:bCs/>
          <w:kern w:val="0"/>
          <w:sz w:val="24"/>
          <w:u w:val="single"/>
        </w:rPr>
        <w:t>执行云南省保山市造价管理部门发布的材料调整系数和主要材料</w:t>
      </w:r>
      <w:r>
        <w:rPr>
          <w:rFonts w:hint="eastAsia" w:ascii="宋体" w:hAnsi="宋体" w:cs="宋体"/>
          <w:b/>
          <w:bCs/>
          <w:kern w:val="0"/>
          <w:sz w:val="24"/>
          <w:u w:val="single"/>
          <w:lang w:eastAsia="zh-CN"/>
        </w:rPr>
        <w:t>指导价</w:t>
      </w:r>
      <w:r>
        <w:rPr>
          <w:rFonts w:hint="eastAsia" w:ascii="宋体" w:hAnsi="宋体" w:cs="宋体"/>
          <w:b/>
          <w:bCs/>
          <w:kern w:val="0"/>
          <w:sz w:val="24"/>
          <w:u w:val="single"/>
        </w:rPr>
        <w:t>。</w:t>
      </w:r>
    </w:p>
    <w:p w14:paraId="7BFA95AE">
      <w:pPr>
        <w:spacing w:line="360" w:lineRule="auto"/>
        <w:ind w:firstLine="482" w:firstLineChars="200"/>
        <w:jc w:val="left"/>
        <w:rPr>
          <w:rFonts w:ascii="宋体" w:hAnsi="宋体" w:cs="宋体"/>
          <w:b/>
          <w:bCs/>
          <w:kern w:val="0"/>
          <w:sz w:val="24"/>
          <w:u w:val="single"/>
        </w:rPr>
      </w:pPr>
      <w:r>
        <w:rPr>
          <w:rFonts w:ascii="宋体" w:hAnsi="宋体" w:cs="宋体"/>
          <w:b/>
          <w:bCs/>
          <w:kern w:val="0"/>
          <w:sz w:val="24"/>
          <w:u w:val="single"/>
        </w:rPr>
        <w:t>专用合同条款</w:t>
      </w:r>
      <w:r>
        <w:rPr>
          <w:rFonts w:hint="eastAsia" w:ascii="宋体" w:hAnsi="宋体" w:cs="宋体"/>
          <w:b/>
          <w:bCs/>
          <w:kern w:val="0"/>
          <w:sz w:val="24"/>
          <w:u w:val="single"/>
          <w:lang w:eastAsia="zh-CN"/>
        </w:rPr>
        <w:t>：①</w:t>
      </w:r>
      <w:r>
        <w:rPr>
          <w:rFonts w:ascii="宋体" w:hAnsi="宋体" w:cs="宋体"/>
          <w:b/>
          <w:bCs/>
          <w:kern w:val="0"/>
          <w:sz w:val="24"/>
          <w:u w:val="single"/>
        </w:rPr>
        <w:t>承包人在已标价工程量清单或预算书中载明的材料单价低于基准价格的</w:t>
      </w:r>
      <w:r>
        <w:rPr>
          <w:rFonts w:hint="eastAsia" w:ascii="宋体" w:hAnsi="宋体" w:cs="宋体"/>
          <w:b/>
          <w:bCs/>
          <w:kern w:val="0"/>
          <w:sz w:val="24"/>
          <w:u w:val="single"/>
          <w:lang w:eastAsia="zh-CN"/>
        </w:rPr>
        <w:t>，根据专用</w:t>
      </w:r>
      <w:r>
        <w:rPr>
          <w:rFonts w:ascii="宋体" w:hAnsi="宋体" w:cs="宋体"/>
          <w:b/>
          <w:bCs/>
          <w:kern w:val="0"/>
          <w:sz w:val="24"/>
          <w:u w:val="single"/>
        </w:rPr>
        <w:t>合同条款</w:t>
      </w:r>
      <w:r>
        <w:rPr>
          <w:rFonts w:hint="eastAsia" w:ascii="宋体" w:hAnsi="宋体" w:cs="宋体"/>
          <w:b/>
          <w:bCs/>
          <w:kern w:val="0"/>
          <w:sz w:val="24"/>
          <w:u w:val="single"/>
          <w:lang w:eastAsia="zh-CN"/>
        </w:rPr>
        <w:t>约定，合同</w:t>
      </w:r>
      <w:r>
        <w:rPr>
          <w:rFonts w:ascii="宋体" w:hAnsi="宋体" w:cs="宋体"/>
          <w:b/>
          <w:bCs/>
          <w:kern w:val="0"/>
          <w:sz w:val="24"/>
          <w:u w:val="single"/>
        </w:rPr>
        <w:t xml:space="preserve">履行期间材料单价涨幅以基准价格为基础超过 </w:t>
      </w:r>
      <w:r>
        <w:rPr>
          <w:rFonts w:hint="eastAsia" w:ascii="宋体" w:hAnsi="宋体" w:cs="宋体"/>
          <w:b/>
          <w:bCs/>
          <w:kern w:val="0"/>
          <w:sz w:val="24"/>
          <w:u w:val="single"/>
        </w:rPr>
        <w:t>10</w:t>
      </w:r>
      <w:r>
        <w:rPr>
          <w:rFonts w:ascii="宋体" w:hAnsi="宋体" w:cs="宋体"/>
          <w:b/>
          <w:bCs/>
          <w:kern w:val="0"/>
          <w:sz w:val="24"/>
          <w:u w:val="single"/>
        </w:rPr>
        <w:t xml:space="preserve">%时，或材料单价跌幅以已标价工程量清单或预算书中载明材料单价为基础超过 </w:t>
      </w:r>
      <w:r>
        <w:rPr>
          <w:rFonts w:hint="eastAsia" w:ascii="宋体" w:hAnsi="宋体" w:cs="宋体"/>
          <w:b/>
          <w:bCs/>
          <w:kern w:val="0"/>
          <w:sz w:val="24"/>
          <w:u w:val="single"/>
        </w:rPr>
        <w:t>10</w:t>
      </w:r>
      <w:r>
        <w:rPr>
          <w:rFonts w:ascii="宋体" w:hAnsi="宋体" w:cs="宋体"/>
          <w:b/>
          <w:bCs/>
          <w:kern w:val="0"/>
          <w:sz w:val="24"/>
          <w:u w:val="single"/>
        </w:rPr>
        <w:t>%时，其超过部分据实调整。</w:t>
      </w:r>
    </w:p>
    <w:p w14:paraId="502C7A0B">
      <w:pPr>
        <w:spacing w:line="360" w:lineRule="auto"/>
        <w:ind w:firstLine="482" w:firstLineChars="200"/>
        <w:jc w:val="left"/>
        <w:rPr>
          <w:rFonts w:ascii="宋体" w:hAnsi="宋体" w:cs="宋体"/>
          <w:b/>
          <w:bCs/>
          <w:kern w:val="0"/>
          <w:sz w:val="24"/>
          <w:u w:val="single"/>
        </w:rPr>
      </w:pPr>
      <w:r>
        <w:rPr>
          <w:rFonts w:hint="eastAsia" w:ascii="宋体" w:hAnsi="宋体" w:cs="宋体"/>
          <w:b/>
          <w:bCs/>
          <w:kern w:val="0"/>
          <w:sz w:val="24"/>
          <w:u w:val="single"/>
        </w:rPr>
        <w:t>②</w:t>
      </w:r>
      <w:r>
        <w:rPr>
          <w:rFonts w:ascii="宋体" w:hAnsi="宋体" w:cs="宋体"/>
          <w:b/>
          <w:bCs/>
          <w:kern w:val="0"/>
          <w:sz w:val="24"/>
          <w:u w:val="single"/>
        </w:rPr>
        <w:t>承包人在已标价工程量清单或预算书中载明的材料单价高于基准价格的</w:t>
      </w:r>
      <w:r>
        <w:rPr>
          <w:rFonts w:hint="eastAsia" w:ascii="宋体" w:hAnsi="宋体" w:cs="宋体"/>
          <w:b/>
          <w:bCs/>
          <w:kern w:val="0"/>
          <w:sz w:val="24"/>
          <w:u w:val="single"/>
          <w:lang w:eastAsia="zh-CN"/>
        </w:rPr>
        <w:t>，根据专用</w:t>
      </w:r>
      <w:r>
        <w:rPr>
          <w:rFonts w:ascii="宋体" w:hAnsi="宋体" w:cs="宋体"/>
          <w:b/>
          <w:bCs/>
          <w:kern w:val="0"/>
          <w:sz w:val="24"/>
          <w:u w:val="single"/>
        </w:rPr>
        <w:t>合同条款</w:t>
      </w:r>
      <w:r>
        <w:rPr>
          <w:rFonts w:hint="eastAsia" w:ascii="宋体" w:hAnsi="宋体" w:cs="宋体"/>
          <w:b/>
          <w:bCs/>
          <w:kern w:val="0"/>
          <w:sz w:val="24"/>
          <w:u w:val="single"/>
          <w:lang w:eastAsia="zh-CN"/>
        </w:rPr>
        <w:t>约定，合同</w:t>
      </w:r>
      <w:r>
        <w:rPr>
          <w:rFonts w:ascii="宋体" w:hAnsi="宋体" w:cs="宋体"/>
          <w:b/>
          <w:bCs/>
          <w:kern w:val="0"/>
          <w:sz w:val="24"/>
          <w:u w:val="single"/>
        </w:rPr>
        <w:t xml:space="preserve">履行期间材料单价跌幅以基准价格为基础超过 </w:t>
      </w:r>
      <w:r>
        <w:rPr>
          <w:rFonts w:hint="eastAsia" w:ascii="宋体" w:hAnsi="宋体" w:cs="宋体"/>
          <w:b/>
          <w:bCs/>
          <w:kern w:val="0"/>
          <w:sz w:val="24"/>
          <w:u w:val="single"/>
        </w:rPr>
        <w:t>10</w:t>
      </w:r>
      <w:r>
        <w:rPr>
          <w:rFonts w:ascii="宋体" w:hAnsi="宋体" w:cs="宋体"/>
          <w:b/>
          <w:bCs/>
          <w:kern w:val="0"/>
          <w:sz w:val="24"/>
          <w:u w:val="single"/>
        </w:rPr>
        <w:t>%时，</w:t>
      </w:r>
      <w:r>
        <w:rPr>
          <w:rFonts w:hint="eastAsia" w:ascii="宋体" w:hAnsi="宋体" w:cs="宋体"/>
          <w:b/>
          <w:bCs/>
          <w:kern w:val="0"/>
          <w:sz w:val="24"/>
          <w:u w:val="single"/>
          <w:lang w:eastAsia="zh-CN"/>
        </w:rPr>
        <w:t>或材料</w:t>
      </w:r>
      <w:r>
        <w:rPr>
          <w:rFonts w:ascii="宋体" w:hAnsi="宋体" w:cs="宋体"/>
          <w:b/>
          <w:bCs/>
          <w:kern w:val="0"/>
          <w:sz w:val="24"/>
          <w:u w:val="single"/>
        </w:rPr>
        <w:t xml:space="preserve">单价涨幅以已标价工程量清单或预算书中载明材料单价为基础超过 </w:t>
      </w:r>
      <w:r>
        <w:rPr>
          <w:rFonts w:hint="eastAsia" w:ascii="宋体" w:hAnsi="宋体" w:cs="宋体"/>
          <w:b/>
          <w:bCs/>
          <w:kern w:val="0"/>
          <w:sz w:val="24"/>
          <w:u w:val="single"/>
        </w:rPr>
        <w:t>10</w:t>
      </w:r>
      <w:r>
        <w:rPr>
          <w:rFonts w:ascii="宋体" w:hAnsi="宋体" w:cs="宋体"/>
          <w:b/>
          <w:bCs/>
          <w:kern w:val="0"/>
          <w:sz w:val="24"/>
          <w:u w:val="single"/>
        </w:rPr>
        <w:t>%时，其超过部分据实调整。</w:t>
      </w:r>
    </w:p>
    <w:p w14:paraId="3C0072FE">
      <w:pPr>
        <w:spacing w:line="360" w:lineRule="auto"/>
        <w:ind w:firstLine="645"/>
        <w:jc w:val="left"/>
        <w:rPr>
          <w:rFonts w:ascii="宋体" w:hAnsi="宋体" w:cs="宋体"/>
          <w:b/>
          <w:bCs/>
          <w:kern w:val="0"/>
          <w:sz w:val="24"/>
          <w:u w:val="single"/>
        </w:rPr>
      </w:pPr>
      <w:r>
        <w:rPr>
          <w:rFonts w:hint="eastAsia" w:ascii="宋体" w:hAnsi="宋体" w:cs="宋体"/>
          <w:b/>
          <w:bCs/>
          <w:kern w:val="0"/>
          <w:sz w:val="24"/>
          <w:u w:val="single"/>
        </w:rPr>
        <w:t>③</w:t>
      </w:r>
      <w:r>
        <w:rPr>
          <w:rFonts w:ascii="宋体" w:hAnsi="宋体" w:cs="宋体"/>
          <w:b/>
          <w:bCs/>
          <w:kern w:val="0"/>
          <w:sz w:val="24"/>
          <w:u w:val="single"/>
        </w:rPr>
        <w:t>承包人在已标价工程量清单或预算书中载明的材料单价等于基准单价的</w:t>
      </w:r>
      <w:r>
        <w:rPr>
          <w:rFonts w:hint="eastAsia" w:ascii="宋体" w:hAnsi="宋体" w:cs="宋体"/>
          <w:b/>
          <w:bCs/>
          <w:kern w:val="0"/>
          <w:sz w:val="24"/>
          <w:u w:val="single"/>
          <w:lang w:eastAsia="zh-CN"/>
        </w:rPr>
        <w:t>，根据专用</w:t>
      </w:r>
      <w:r>
        <w:rPr>
          <w:rFonts w:ascii="宋体" w:hAnsi="宋体" w:cs="宋体"/>
          <w:b/>
          <w:bCs/>
          <w:kern w:val="0"/>
          <w:sz w:val="24"/>
          <w:u w:val="single"/>
        </w:rPr>
        <w:t>合同条款</w:t>
      </w:r>
      <w:r>
        <w:rPr>
          <w:rFonts w:hint="eastAsia" w:ascii="宋体" w:hAnsi="宋体" w:cs="宋体"/>
          <w:b/>
          <w:bCs/>
          <w:kern w:val="0"/>
          <w:sz w:val="24"/>
          <w:u w:val="single"/>
          <w:lang w:eastAsia="zh-CN"/>
        </w:rPr>
        <w:t>约定，合同</w:t>
      </w:r>
      <w:r>
        <w:rPr>
          <w:rFonts w:ascii="宋体" w:hAnsi="宋体" w:cs="宋体"/>
          <w:b/>
          <w:bCs/>
          <w:kern w:val="0"/>
          <w:sz w:val="24"/>
          <w:u w:val="single"/>
        </w:rPr>
        <w:t>履行期间材料单价涨跌幅以基准单价为基础超过±</w:t>
      </w:r>
      <w:r>
        <w:rPr>
          <w:rFonts w:hint="eastAsia" w:ascii="宋体" w:hAnsi="宋体" w:cs="宋体"/>
          <w:b/>
          <w:bCs/>
          <w:kern w:val="0"/>
          <w:sz w:val="24"/>
          <w:u w:val="single"/>
        </w:rPr>
        <w:t>10</w:t>
      </w:r>
      <w:r>
        <w:rPr>
          <w:rFonts w:ascii="宋体" w:hAnsi="宋体" w:cs="宋体"/>
          <w:b/>
          <w:bCs/>
          <w:kern w:val="0"/>
          <w:sz w:val="24"/>
          <w:u w:val="single"/>
        </w:rPr>
        <w:t>%时，其超过部分据实调整。</w:t>
      </w:r>
    </w:p>
    <w:p w14:paraId="5136942C">
      <w:pPr>
        <w:pStyle w:val="15"/>
        <w:rPr>
          <w:rFonts w:hint="eastAsia"/>
        </w:rPr>
      </w:pPr>
      <w:r>
        <w:rPr>
          <w:rFonts w:ascii="宋体" w:hAnsi="宋体" w:cs="宋体"/>
          <w:b/>
          <w:bCs/>
          <w:u w:val="single"/>
        </w:rPr>
        <w:t xml:space="preserve">第3种方式：其他价格调整方式：          </w:t>
      </w:r>
      <w:r>
        <w:rPr>
          <w:rFonts w:hint="eastAsia" w:ascii="宋体" w:hAnsi="宋体" w:cs="宋体"/>
          <w:b/>
          <w:bCs/>
          <w:u w:val="single"/>
        </w:rPr>
        <w:t>/</w:t>
      </w:r>
      <w:r>
        <w:rPr>
          <w:rFonts w:ascii="宋体" w:hAnsi="宋体" w:cs="宋体"/>
          <w:b/>
          <w:bCs/>
          <w:u w:val="single"/>
        </w:rPr>
        <w:t xml:space="preserve">            </w:t>
      </w:r>
      <w:r>
        <w:rPr>
          <w:rFonts w:eastAsia="仿宋_GB2312"/>
          <w:color w:val="000000"/>
          <w:sz w:val="30"/>
          <w:szCs w:val="32"/>
          <w:u w:val="single"/>
        </w:rPr>
        <w:t xml:space="preserve"> </w:t>
      </w:r>
    </w:p>
    <w:p w14:paraId="3F022200">
      <w:pPr>
        <w:spacing w:line="500" w:lineRule="exact"/>
        <w:ind w:firstLine="482" w:firstLineChars="200"/>
        <w:rPr>
          <w:rFonts w:ascii="宋体" w:hAnsi="宋体"/>
          <w:b/>
          <w:sz w:val="24"/>
        </w:rPr>
      </w:pPr>
      <w:r>
        <w:rPr>
          <w:rFonts w:hint="eastAsia" w:ascii="宋体" w:hAnsi="宋体"/>
          <w:b/>
          <w:sz w:val="24"/>
        </w:rPr>
        <w:t>24</w:t>
      </w:r>
      <w:r>
        <w:rPr>
          <w:rFonts w:ascii="宋体" w:hAnsi="宋体"/>
          <w:b/>
          <w:sz w:val="24"/>
        </w:rPr>
        <w:t xml:space="preserve"> </w:t>
      </w:r>
      <w:r>
        <w:rPr>
          <w:rFonts w:hint="eastAsia" w:ascii="宋体" w:hAnsi="宋体"/>
          <w:b/>
          <w:sz w:val="24"/>
        </w:rPr>
        <w:t>工程预付款</w:t>
      </w:r>
    </w:p>
    <w:p w14:paraId="74970C8B">
      <w:pPr>
        <w:spacing w:line="500" w:lineRule="exact"/>
        <w:ind w:firstLine="480"/>
        <w:rPr>
          <w:rFonts w:ascii="宋体" w:hAnsi="宋体"/>
          <w:b/>
          <w:sz w:val="24"/>
          <w:u w:val="single"/>
        </w:rPr>
      </w:pPr>
      <w:r>
        <w:rPr>
          <w:rFonts w:hint="eastAsia" w:ascii="宋体" w:hAnsi="宋体"/>
          <w:b/>
          <w:sz w:val="24"/>
          <w:u w:val="single"/>
        </w:rPr>
        <w:t xml:space="preserve">中标人按约定进场，本项目无工程预付款。 </w:t>
      </w:r>
    </w:p>
    <w:p w14:paraId="055A8E5C">
      <w:pPr>
        <w:spacing w:line="500" w:lineRule="exact"/>
        <w:ind w:firstLine="480"/>
        <w:rPr>
          <w:rFonts w:ascii="宋体" w:hAnsi="宋体"/>
          <w:b/>
          <w:sz w:val="24"/>
        </w:rPr>
      </w:pPr>
      <w:r>
        <w:rPr>
          <w:rFonts w:hint="eastAsia" w:ascii="宋体" w:hAnsi="宋体"/>
          <w:b/>
          <w:sz w:val="24"/>
        </w:rPr>
        <w:t>25</w:t>
      </w:r>
      <w:r>
        <w:rPr>
          <w:rFonts w:ascii="宋体" w:hAnsi="宋体"/>
          <w:b/>
          <w:sz w:val="24"/>
        </w:rPr>
        <w:t xml:space="preserve">  </w:t>
      </w:r>
      <w:r>
        <w:rPr>
          <w:rFonts w:hint="eastAsia" w:ascii="宋体" w:hAnsi="宋体"/>
          <w:b/>
          <w:sz w:val="24"/>
        </w:rPr>
        <w:t>工程量确认</w:t>
      </w:r>
    </w:p>
    <w:p w14:paraId="3A04F66C">
      <w:pPr>
        <w:spacing w:line="500" w:lineRule="exact"/>
        <w:ind w:firstLine="420"/>
        <w:rPr>
          <w:rFonts w:ascii="宋体" w:hAnsi="宋体"/>
          <w:sz w:val="24"/>
          <w:u w:val="single"/>
        </w:rPr>
      </w:pPr>
      <w:r>
        <w:rPr>
          <w:rFonts w:hint="eastAsia" w:ascii="宋体" w:hAnsi="宋体"/>
          <w:sz w:val="24"/>
        </w:rPr>
        <w:t>25</w:t>
      </w:r>
      <w:r>
        <w:rPr>
          <w:rFonts w:ascii="宋体" w:hAnsi="宋体"/>
          <w:sz w:val="24"/>
        </w:rPr>
        <w:t>.</w:t>
      </w:r>
      <w:r>
        <w:rPr>
          <w:rFonts w:hint="eastAsia" w:ascii="宋体" w:hAnsi="宋体"/>
          <w:sz w:val="24"/>
        </w:rPr>
        <w:t>1</w:t>
      </w:r>
      <w:r>
        <w:rPr>
          <w:rFonts w:ascii="宋体" w:hAnsi="宋体"/>
          <w:sz w:val="24"/>
        </w:rPr>
        <w:t xml:space="preserve"> </w:t>
      </w:r>
      <w:r>
        <w:rPr>
          <w:rFonts w:hint="eastAsia" w:ascii="宋体" w:hAnsi="宋体"/>
          <w:sz w:val="24"/>
        </w:rPr>
        <w:t>承包人向工程师提交已完工程量报告的时间：</w:t>
      </w:r>
      <w:r>
        <w:rPr>
          <w:rFonts w:hint="eastAsia" w:ascii="宋体" w:hAnsi="宋体"/>
          <w:sz w:val="24"/>
          <w:u w:val="single"/>
        </w:rPr>
        <w:t>每月</w:t>
      </w:r>
      <w:r>
        <w:rPr>
          <w:rFonts w:ascii="宋体" w:hAnsi="宋体"/>
          <w:sz w:val="24"/>
          <w:u w:val="single"/>
        </w:rPr>
        <w:t>5</w:t>
      </w:r>
      <w:r>
        <w:rPr>
          <w:rFonts w:hint="eastAsia" w:ascii="宋体" w:hAnsi="宋体"/>
          <w:sz w:val="24"/>
          <w:u w:val="single"/>
        </w:rPr>
        <w:t>日前</w:t>
      </w:r>
      <w:r>
        <w:rPr>
          <w:rFonts w:hint="eastAsia" w:ascii="宋体" w:hAnsi="宋体"/>
          <w:sz w:val="24"/>
          <w:u w:val="single"/>
          <w:lang w:eastAsia="zh-CN"/>
        </w:rPr>
        <w:t>提交</w:t>
      </w:r>
      <w:r>
        <w:rPr>
          <w:rFonts w:hint="eastAsia" w:ascii="宋体" w:hAnsi="宋体"/>
          <w:sz w:val="24"/>
          <w:u w:val="single"/>
        </w:rPr>
        <w:t>上月已完成工程量清单及支付申请表，一式</w:t>
      </w:r>
      <w:r>
        <w:rPr>
          <w:rFonts w:hint="eastAsia" w:ascii="宋体" w:hAnsi="宋体"/>
          <w:sz w:val="24"/>
          <w:u w:val="single"/>
          <w:lang w:eastAsia="zh-CN"/>
        </w:rPr>
        <w:t>三份</w:t>
      </w:r>
      <w:r>
        <w:rPr>
          <w:rFonts w:hint="eastAsia" w:ascii="宋体" w:hAnsi="宋体"/>
          <w:sz w:val="24"/>
          <w:u w:val="single"/>
        </w:rPr>
        <w:t xml:space="preserve">。    </w:t>
      </w:r>
    </w:p>
    <w:p w14:paraId="7F355AD6">
      <w:pPr>
        <w:spacing w:line="500" w:lineRule="exact"/>
        <w:ind w:firstLine="480"/>
        <w:rPr>
          <w:rFonts w:ascii="宋体" w:hAnsi="宋体"/>
          <w:sz w:val="24"/>
          <w:u w:val="single"/>
        </w:rPr>
      </w:pPr>
      <w:r>
        <w:rPr>
          <w:rFonts w:hint="eastAsia" w:ascii="宋体" w:hAnsi="宋体"/>
          <w:sz w:val="24"/>
        </w:rPr>
        <w:t>26  工程款（进度款）支付</w:t>
      </w:r>
    </w:p>
    <w:p w14:paraId="001F8112">
      <w:pPr>
        <w:spacing w:line="500" w:lineRule="exact"/>
        <w:ind w:firstLine="420"/>
        <w:rPr>
          <w:rFonts w:ascii="宋体" w:hAnsi="宋体"/>
          <w:sz w:val="24"/>
        </w:rPr>
      </w:pPr>
      <w:r>
        <w:rPr>
          <w:rFonts w:hint="eastAsia" w:ascii="宋体" w:hAnsi="宋体"/>
          <w:sz w:val="24"/>
        </w:rPr>
        <w:t>承包人的基本账户开户银行及账号：</w:t>
      </w:r>
      <w:r>
        <w:rPr>
          <w:rFonts w:hint="eastAsia" w:ascii="宋体" w:hAnsi="宋体"/>
          <w:sz w:val="24"/>
          <w:u w:val="single"/>
        </w:rPr>
        <w:t xml:space="preserve">                             </w:t>
      </w:r>
    </w:p>
    <w:p w14:paraId="385869B2">
      <w:pPr>
        <w:spacing w:line="500" w:lineRule="exact"/>
        <w:ind w:firstLine="420"/>
        <w:rPr>
          <w:rFonts w:ascii="宋体" w:hAnsi="宋体"/>
          <w:b/>
          <w:sz w:val="24"/>
        </w:rPr>
      </w:pPr>
      <w:r>
        <w:rPr>
          <w:rFonts w:hint="eastAsia" w:ascii="宋体" w:hAnsi="宋体"/>
          <w:b/>
          <w:sz w:val="24"/>
        </w:rPr>
        <w:t>应明确事项：发包人单位只能向中标人的基本账户</w:t>
      </w:r>
      <w:r>
        <w:rPr>
          <w:rFonts w:hint="eastAsia" w:ascii="宋体" w:hAnsi="宋体"/>
          <w:b/>
          <w:sz w:val="24"/>
          <w:lang w:eastAsia="zh-CN"/>
        </w:rPr>
        <w:t>（</w:t>
      </w:r>
      <w:r>
        <w:rPr>
          <w:rFonts w:hint="eastAsia" w:ascii="宋体" w:hAnsi="宋体"/>
          <w:b/>
          <w:sz w:val="24"/>
        </w:rPr>
        <w:t>含中标人在项目实施地开设的企业法人账户</w:t>
      </w:r>
      <w:r>
        <w:rPr>
          <w:rFonts w:hint="eastAsia" w:ascii="宋体" w:hAnsi="宋体"/>
          <w:b/>
          <w:sz w:val="24"/>
          <w:lang w:eastAsia="zh-CN"/>
        </w:rPr>
        <w:t>）</w:t>
      </w:r>
      <w:r>
        <w:rPr>
          <w:rFonts w:hint="eastAsia" w:ascii="宋体" w:hAnsi="宋体"/>
          <w:b/>
          <w:sz w:val="24"/>
        </w:rPr>
        <w:t>拨付工程款，严禁向个人账户和中标人以外</w:t>
      </w:r>
      <w:r>
        <w:rPr>
          <w:rFonts w:hint="eastAsia" w:ascii="宋体" w:hAnsi="宋体"/>
          <w:b/>
          <w:sz w:val="24"/>
          <w:lang w:eastAsia="zh-CN"/>
        </w:rPr>
        <w:t>的其他</w:t>
      </w:r>
      <w:r>
        <w:rPr>
          <w:rFonts w:hint="eastAsia" w:ascii="宋体" w:hAnsi="宋体"/>
          <w:b/>
          <w:sz w:val="24"/>
        </w:rPr>
        <w:t>账户拨付工程款。</w:t>
      </w:r>
    </w:p>
    <w:p w14:paraId="7A924453">
      <w:pPr>
        <w:spacing w:line="500" w:lineRule="exact"/>
        <w:ind w:firstLine="482" w:firstLineChars="200"/>
        <w:rPr>
          <w:rFonts w:ascii="宋体" w:hAnsi="宋体"/>
          <w:b/>
          <w:sz w:val="24"/>
        </w:rPr>
      </w:pPr>
      <w:r>
        <w:rPr>
          <w:rFonts w:hint="eastAsia" w:ascii="宋体" w:hAnsi="宋体"/>
          <w:b/>
          <w:sz w:val="24"/>
        </w:rPr>
        <w:t>七、材料设备供应</w:t>
      </w:r>
    </w:p>
    <w:p w14:paraId="51ED8A71">
      <w:pPr>
        <w:spacing w:line="500" w:lineRule="exact"/>
        <w:ind w:firstLine="482" w:firstLineChars="200"/>
        <w:rPr>
          <w:rFonts w:ascii="宋体" w:hAnsi="宋体"/>
          <w:b/>
          <w:sz w:val="24"/>
        </w:rPr>
      </w:pPr>
      <w:r>
        <w:rPr>
          <w:rFonts w:hint="eastAsia" w:ascii="宋体" w:hAnsi="宋体"/>
          <w:b/>
          <w:sz w:val="24"/>
        </w:rPr>
        <w:t>27  发包人供应材料设备</w:t>
      </w:r>
      <w:r>
        <w:rPr>
          <w:rFonts w:hint="eastAsia" w:ascii="宋体" w:hAnsi="宋体"/>
          <w:b/>
          <w:sz w:val="24"/>
          <w:lang w:eastAsia="zh-CN"/>
        </w:rPr>
        <w:t>（</w:t>
      </w:r>
      <w:r>
        <w:rPr>
          <w:rFonts w:hint="eastAsia" w:ascii="宋体" w:hAnsi="宋体"/>
          <w:b/>
          <w:sz w:val="24"/>
        </w:rPr>
        <w:t>自行约定</w:t>
      </w:r>
      <w:r>
        <w:rPr>
          <w:rFonts w:hint="eastAsia" w:ascii="宋体" w:hAnsi="宋体"/>
          <w:b/>
          <w:sz w:val="24"/>
          <w:lang w:eastAsia="zh-CN"/>
        </w:rPr>
        <w:t>）</w:t>
      </w:r>
    </w:p>
    <w:p w14:paraId="0996B538">
      <w:pPr>
        <w:spacing w:line="500" w:lineRule="exact"/>
        <w:ind w:firstLine="420"/>
        <w:rPr>
          <w:rFonts w:ascii="宋体" w:hAnsi="宋体"/>
          <w:sz w:val="24"/>
          <w:u w:val="single"/>
        </w:rPr>
      </w:pPr>
      <w:r>
        <w:rPr>
          <w:rFonts w:hint="eastAsia" w:ascii="宋体" w:hAnsi="宋体"/>
          <w:sz w:val="24"/>
        </w:rPr>
        <w:t xml:space="preserve">    </w:t>
      </w:r>
      <w:r>
        <w:rPr>
          <w:rFonts w:hint="eastAsia" w:ascii="宋体" w:hAnsi="宋体"/>
          <w:sz w:val="24"/>
          <w:u w:val="single"/>
        </w:rPr>
        <w:t xml:space="preserve"> 由</w:t>
      </w:r>
      <w:r>
        <w:rPr>
          <w:rFonts w:hint="eastAsia" w:ascii="宋体" w:hAnsi="宋体"/>
          <w:sz w:val="24"/>
          <w:u w:val="single"/>
          <w:lang w:eastAsia="zh-CN"/>
        </w:rPr>
        <w:t>中标人</w:t>
      </w:r>
      <w:r>
        <w:rPr>
          <w:rFonts w:hint="eastAsia" w:ascii="宋体" w:hAnsi="宋体"/>
          <w:sz w:val="24"/>
          <w:u w:val="single"/>
        </w:rPr>
        <w:t xml:space="preserve">自行采购。                                                                                                                                                            </w:t>
      </w:r>
    </w:p>
    <w:p w14:paraId="5EDC2544">
      <w:pPr>
        <w:spacing w:line="500" w:lineRule="exact"/>
        <w:ind w:firstLine="482" w:firstLineChars="200"/>
        <w:rPr>
          <w:rFonts w:ascii="宋体" w:hAnsi="宋体"/>
          <w:b/>
          <w:sz w:val="24"/>
        </w:rPr>
      </w:pPr>
      <w:r>
        <w:rPr>
          <w:rFonts w:hint="eastAsia" w:ascii="宋体" w:hAnsi="宋体"/>
          <w:b/>
          <w:sz w:val="24"/>
        </w:rPr>
        <w:t>28</w:t>
      </w:r>
      <w:r>
        <w:rPr>
          <w:rFonts w:ascii="宋体" w:hAnsi="宋体"/>
          <w:b/>
          <w:sz w:val="24"/>
        </w:rPr>
        <w:t xml:space="preserve"> </w:t>
      </w:r>
      <w:r>
        <w:rPr>
          <w:rFonts w:hint="eastAsia" w:ascii="宋体" w:hAnsi="宋体"/>
          <w:b/>
          <w:sz w:val="24"/>
        </w:rPr>
        <w:t>承包人采购材料设备</w:t>
      </w:r>
    </w:p>
    <w:p w14:paraId="7F449ECD">
      <w:pPr>
        <w:spacing w:line="500" w:lineRule="exact"/>
        <w:ind w:firstLine="420"/>
        <w:rPr>
          <w:rFonts w:ascii="宋体" w:hAnsi="宋体"/>
          <w:sz w:val="24"/>
        </w:rPr>
      </w:pPr>
      <w:r>
        <w:rPr>
          <w:rFonts w:hint="eastAsia" w:ascii="宋体" w:hAnsi="宋体"/>
          <w:sz w:val="24"/>
        </w:rPr>
        <w:t>28.1</w:t>
      </w:r>
      <w:r>
        <w:rPr>
          <w:rFonts w:hint="eastAsia" w:ascii="宋体" w:hAnsi="宋体"/>
          <w:sz w:val="24"/>
          <w:lang w:eastAsia="zh-CN"/>
        </w:rPr>
        <w:t xml:space="preserve"> 承包人</w:t>
      </w:r>
      <w:r>
        <w:rPr>
          <w:rFonts w:hint="eastAsia" w:ascii="宋体" w:hAnsi="宋体"/>
          <w:sz w:val="24"/>
        </w:rPr>
        <w:t>采购材料设备的约定：</w:t>
      </w:r>
    </w:p>
    <w:p w14:paraId="3618065F">
      <w:pPr>
        <w:spacing w:line="500" w:lineRule="exact"/>
        <w:ind w:firstLine="422"/>
        <w:rPr>
          <w:rFonts w:ascii="宋体" w:hAnsi="宋体"/>
          <w:sz w:val="24"/>
          <w:u w:val="single"/>
        </w:rPr>
      </w:pPr>
      <w:r>
        <w:rPr>
          <w:rFonts w:hint="eastAsia" w:ascii="宋体" w:hAnsi="宋体"/>
          <w:sz w:val="24"/>
          <w:u w:val="single"/>
        </w:rPr>
        <w:t>由</w:t>
      </w:r>
      <w:r>
        <w:rPr>
          <w:rFonts w:hint="eastAsia" w:ascii="宋体" w:hAnsi="宋体"/>
          <w:sz w:val="24"/>
          <w:u w:val="single"/>
          <w:lang w:eastAsia="zh-CN"/>
        </w:rPr>
        <w:t>中标人</w:t>
      </w:r>
      <w:r>
        <w:rPr>
          <w:rFonts w:hint="eastAsia" w:ascii="宋体" w:hAnsi="宋体"/>
          <w:sz w:val="24"/>
          <w:u w:val="single"/>
        </w:rPr>
        <w:t xml:space="preserve">自行采购。  </w:t>
      </w:r>
    </w:p>
    <w:p w14:paraId="1FEC6FF4">
      <w:pPr>
        <w:spacing w:line="500" w:lineRule="exact"/>
        <w:ind w:firstLine="422"/>
        <w:rPr>
          <w:rFonts w:ascii="宋体" w:hAnsi="宋体"/>
          <w:b/>
          <w:sz w:val="24"/>
        </w:rPr>
      </w:pPr>
      <w:r>
        <w:rPr>
          <w:rFonts w:hint="eastAsia" w:ascii="宋体" w:hAnsi="宋体"/>
          <w:b/>
          <w:sz w:val="24"/>
        </w:rPr>
        <w:t>应明确事项</w:t>
      </w:r>
      <w:r>
        <w:rPr>
          <w:rFonts w:hint="eastAsia" w:ascii="宋体" w:hAnsi="宋体"/>
          <w:sz w:val="24"/>
        </w:rPr>
        <w:t>：</w:t>
      </w:r>
      <w:r>
        <w:rPr>
          <w:rFonts w:hint="eastAsia" w:ascii="宋体" w:hAnsi="宋体"/>
          <w:b/>
          <w:sz w:val="24"/>
        </w:rPr>
        <w:t>承包人应按投标文件承诺采购材料设备。在采购前将主要材料明细表</w:t>
      </w:r>
      <w:r>
        <w:rPr>
          <w:rFonts w:hint="eastAsia" w:ascii="宋体" w:hAnsi="宋体"/>
          <w:b/>
          <w:sz w:val="24"/>
          <w:lang w:eastAsia="zh-CN"/>
        </w:rPr>
        <w:t>（</w:t>
      </w:r>
      <w:r>
        <w:rPr>
          <w:rFonts w:hint="eastAsia" w:ascii="宋体" w:hAnsi="宋体"/>
          <w:b/>
          <w:sz w:val="24"/>
        </w:rPr>
        <w:t>注明厂家、品牌、规格、质量等级、数量等</w:t>
      </w:r>
      <w:r>
        <w:rPr>
          <w:rFonts w:hint="eastAsia" w:ascii="宋体" w:hAnsi="宋体"/>
          <w:b/>
          <w:sz w:val="24"/>
          <w:lang w:eastAsia="zh-CN"/>
        </w:rPr>
        <w:t>）</w:t>
      </w:r>
      <w:r>
        <w:rPr>
          <w:rFonts w:hint="eastAsia" w:ascii="宋体" w:hAnsi="宋体"/>
          <w:b/>
          <w:sz w:val="24"/>
        </w:rPr>
        <w:t>报经发包人现场代表、监理方人员签字后方可采购。对未按照批准采购清单质量要求</w:t>
      </w:r>
      <w:r>
        <w:rPr>
          <w:rFonts w:hint="eastAsia" w:ascii="宋体" w:hAnsi="宋体"/>
          <w:b/>
          <w:sz w:val="24"/>
          <w:lang w:eastAsia="zh-CN"/>
        </w:rPr>
        <w:t>采购</w:t>
      </w:r>
      <w:r>
        <w:rPr>
          <w:rFonts w:hint="eastAsia" w:ascii="宋体" w:hAnsi="宋体"/>
          <w:b/>
          <w:sz w:val="24"/>
        </w:rPr>
        <w:t>的材料及设备，按照投标承诺予以处理。</w:t>
      </w:r>
    </w:p>
    <w:p w14:paraId="3C9F4FC3">
      <w:pPr>
        <w:spacing w:line="500" w:lineRule="exact"/>
        <w:ind w:firstLine="482" w:firstLineChars="200"/>
        <w:rPr>
          <w:rFonts w:ascii="宋体" w:hAnsi="宋体"/>
          <w:b/>
          <w:sz w:val="24"/>
        </w:rPr>
      </w:pPr>
      <w:r>
        <w:rPr>
          <w:rFonts w:hint="eastAsia" w:ascii="宋体" w:hAnsi="宋体"/>
          <w:b/>
          <w:sz w:val="24"/>
        </w:rPr>
        <w:t>八、工程变更</w:t>
      </w:r>
    </w:p>
    <w:p w14:paraId="30760733">
      <w:pPr>
        <w:pStyle w:val="123"/>
        <w:tabs>
          <w:tab w:val="left" w:pos="9360"/>
        </w:tabs>
        <w:spacing w:before="0" w:after="0" w:line="500" w:lineRule="exact"/>
        <w:ind w:left="0" w:right="0" w:firstLine="480"/>
        <w:jc w:val="both"/>
        <w:rPr>
          <w:rFonts w:ascii="宋体" w:hAnsi="宋体"/>
          <w:b/>
        </w:rPr>
      </w:pPr>
      <w:r>
        <w:rPr>
          <w:rFonts w:hint="eastAsia" w:ascii="宋体" w:hAnsi="宋体"/>
          <w:szCs w:val="24"/>
          <w:u w:val="single"/>
        </w:rPr>
        <w:t>按通用条款第</w:t>
      </w:r>
      <w:r>
        <w:rPr>
          <w:rFonts w:ascii="宋体" w:hAnsi="宋体"/>
          <w:szCs w:val="24"/>
          <w:u w:val="single"/>
        </w:rPr>
        <w:t>29</w:t>
      </w:r>
      <w:r>
        <w:rPr>
          <w:rFonts w:hint="eastAsia" w:ascii="宋体" w:hAnsi="宋体"/>
          <w:szCs w:val="24"/>
          <w:u w:val="single"/>
        </w:rPr>
        <w:t>款执行</w:t>
      </w:r>
      <w:r>
        <w:rPr>
          <w:rFonts w:hint="eastAsia" w:ascii="宋体" w:hAnsi="宋体"/>
          <w:szCs w:val="24"/>
          <w:u w:val="single"/>
          <w:lang w:eastAsia="zh-CN"/>
        </w:rPr>
        <w:t>。</w:t>
      </w:r>
      <w:r>
        <w:rPr>
          <w:rFonts w:hint="eastAsia" w:ascii="宋体" w:hAnsi="宋体"/>
          <w:szCs w:val="24"/>
          <w:u w:val="single"/>
        </w:rPr>
        <w:t>批准的工程变更以项目监理机构、项目承担单位代表、设计单位代表共同书面签字</w:t>
      </w:r>
      <w:r>
        <w:rPr>
          <w:rFonts w:hint="eastAsia" w:ascii="宋体" w:hAnsi="宋体"/>
          <w:szCs w:val="24"/>
          <w:u w:val="single"/>
          <w:lang w:eastAsia="zh-CN"/>
        </w:rPr>
        <w:t>确认为准。</w:t>
      </w:r>
      <w:r>
        <w:rPr>
          <w:rFonts w:hint="eastAsia" w:ascii="宋体" w:hAnsi="宋体"/>
          <w:szCs w:val="24"/>
          <w:u w:val="single"/>
        </w:rPr>
        <w:t>工程变更的结算：工程量以工程变更单为依据，分部分项工程单价以投标综合单价为准；</w:t>
      </w:r>
      <w:r>
        <w:rPr>
          <w:rFonts w:hint="eastAsia" w:ascii="宋体" w:hAnsi="宋体"/>
          <w:szCs w:val="24"/>
          <w:u w:val="single"/>
          <w:lang w:eastAsia="zh-CN"/>
        </w:rPr>
        <w:t>新增</w:t>
      </w:r>
      <w:r>
        <w:rPr>
          <w:rFonts w:hint="eastAsia" w:ascii="宋体" w:hAnsi="宋体"/>
          <w:szCs w:val="24"/>
          <w:u w:val="single"/>
        </w:rPr>
        <w:t>单价（分组工程量清单以外）以发包人核定批准价格为结算价。</w:t>
      </w:r>
      <w:r>
        <w:rPr>
          <w:rFonts w:ascii="宋体" w:hAnsi="宋体"/>
          <w:b/>
        </w:rPr>
        <w:t xml:space="preserve"> </w:t>
      </w:r>
    </w:p>
    <w:p w14:paraId="1D23146A">
      <w:pPr>
        <w:spacing w:line="500" w:lineRule="exact"/>
        <w:ind w:firstLine="422"/>
        <w:rPr>
          <w:rFonts w:ascii="宋体" w:hAnsi="宋体"/>
          <w:b/>
          <w:sz w:val="24"/>
        </w:rPr>
      </w:pPr>
      <w:r>
        <w:rPr>
          <w:rFonts w:hint="eastAsia" w:ascii="宋体" w:hAnsi="宋体"/>
          <w:b/>
          <w:sz w:val="24"/>
        </w:rPr>
        <w:t>应明确事项：相关变更须报发包人，经原设计单位同意（超原设计单位资质的工程变更由发包人另行委托），报招标人批准，并由原设计单位或由具有相应资质的设计单位提出变更图纸及说明，发包人通知承包人变更。未经批准承包人不得对原设计进行变更。</w:t>
      </w:r>
    </w:p>
    <w:p w14:paraId="76D2F6D5">
      <w:pPr>
        <w:spacing w:line="500" w:lineRule="exact"/>
        <w:ind w:firstLine="482" w:firstLineChars="200"/>
        <w:rPr>
          <w:rFonts w:ascii="宋体" w:hAnsi="宋体"/>
          <w:b/>
          <w:sz w:val="24"/>
        </w:rPr>
      </w:pPr>
      <w:r>
        <w:rPr>
          <w:rFonts w:ascii="宋体" w:hAnsi="宋体"/>
          <w:b/>
          <w:sz w:val="24"/>
        </w:rPr>
        <w:t>九、竣工验收与结算</w:t>
      </w:r>
    </w:p>
    <w:p w14:paraId="7666D15A">
      <w:pPr>
        <w:spacing w:line="500" w:lineRule="exact"/>
        <w:ind w:firstLine="420"/>
        <w:rPr>
          <w:rFonts w:ascii="宋体" w:hAnsi="宋体"/>
          <w:b/>
          <w:sz w:val="24"/>
        </w:rPr>
      </w:pPr>
      <w:r>
        <w:rPr>
          <w:rFonts w:hint="eastAsia" w:ascii="宋体" w:hAnsi="宋体"/>
          <w:b/>
          <w:sz w:val="24"/>
        </w:rPr>
        <w:t>32</w:t>
      </w:r>
      <w:r>
        <w:rPr>
          <w:rFonts w:ascii="宋体" w:hAnsi="宋体"/>
          <w:b/>
          <w:sz w:val="24"/>
        </w:rPr>
        <w:t xml:space="preserve"> 竣工验收</w:t>
      </w:r>
    </w:p>
    <w:p w14:paraId="6D9CF1CD">
      <w:pPr>
        <w:spacing w:line="500" w:lineRule="exact"/>
        <w:ind w:firstLine="435"/>
        <w:rPr>
          <w:rFonts w:ascii="宋体" w:hAnsi="宋体"/>
          <w:sz w:val="24"/>
        </w:rPr>
      </w:pPr>
      <w:r>
        <w:rPr>
          <w:rFonts w:hint="eastAsia" w:ascii="宋体" w:hAnsi="宋体"/>
          <w:sz w:val="24"/>
        </w:rPr>
        <w:t>32</w:t>
      </w:r>
      <w:r>
        <w:rPr>
          <w:rFonts w:ascii="宋体" w:hAnsi="宋体"/>
          <w:sz w:val="24"/>
        </w:rPr>
        <w:t>.1</w:t>
      </w:r>
      <w:r>
        <w:rPr>
          <w:rFonts w:hint="eastAsia" w:ascii="宋体" w:hAnsi="宋体"/>
          <w:sz w:val="24"/>
          <w:lang w:eastAsia="zh-CN"/>
        </w:rPr>
        <w:t xml:space="preserve"> 本</w:t>
      </w:r>
      <w:r>
        <w:rPr>
          <w:rFonts w:hint="eastAsia" w:ascii="宋体" w:hAnsi="宋体"/>
          <w:sz w:val="24"/>
        </w:rPr>
        <w:t>工程完工验收前，</w:t>
      </w:r>
      <w:r>
        <w:rPr>
          <w:rFonts w:hint="eastAsia" w:ascii="宋体" w:hAnsi="宋体"/>
          <w:sz w:val="24"/>
          <w:u w:val="single"/>
        </w:rPr>
        <w:t>承包人必须按本合同及有关的法规、规程的要求完成相应的验收签证、质量评定工作</w:t>
      </w:r>
      <w:r>
        <w:rPr>
          <w:rFonts w:hint="eastAsia" w:ascii="宋体" w:hAnsi="宋体"/>
          <w:sz w:val="24"/>
          <w:u w:val="single"/>
          <w:lang w:eastAsia="zh-CN"/>
        </w:rPr>
        <w:t>，并</w:t>
      </w:r>
      <w:r>
        <w:rPr>
          <w:rFonts w:hint="eastAsia" w:ascii="宋体" w:hAnsi="宋体"/>
          <w:sz w:val="24"/>
          <w:u w:val="single"/>
        </w:rPr>
        <w:t>编制完工资料，完工资料</w:t>
      </w:r>
      <w:r>
        <w:rPr>
          <w:rFonts w:hint="eastAsia" w:ascii="宋体" w:hAnsi="宋体"/>
          <w:sz w:val="24"/>
          <w:u w:val="single"/>
          <w:lang w:eastAsia="zh-CN"/>
        </w:rPr>
        <w:t>需</w:t>
      </w:r>
      <w:r>
        <w:rPr>
          <w:rFonts w:hint="eastAsia" w:ascii="宋体" w:hAnsi="宋体"/>
          <w:sz w:val="24"/>
          <w:u w:val="single"/>
        </w:rPr>
        <w:t>经监理人审定。</w:t>
      </w:r>
    </w:p>
    <w:p w14:paraId="1A6F39BB">
      <w:pPr>
        <w:spacing w:line="500" w:lineRule="exact"/>
        <w:ind w:firstLine="435"/>
        <w:rPr>
          <w:rFonts w:ascii="宋体" w:hAnsi="宋体"/>
          <w:sz w:val="24"/>
        </w:rPr>
      </w:pPr>
      <w:r>
        <w:rPr>
          <w:rFonts w:ascii="宋体" w:hAnsi="宋体"/>
          <w:sz w:val="24"/>
        </w:rPr>
        <w:t>完工资料主要内容包括（但不限于）：</w:t>
      </w:r>
    </w:p>
    <w:p w14:paraId="38C35CFA">
      <w:pPr>
        <w:spacing w:line="500" w:lineRule="exact"/>
        <w:ind w:firstLine="435"/>
        <w:rPr>
          <w:rFonts w:ascii="宋体" w:hAnsi="宋体"/>
          <w:sz w:val="24"/>
          <w:u w:val="single"/>
        </w:rPr>
      </w:pPr>
      <w:r>
        <w:rPr>
          <w:rFonts w:hint="eastAsia" w:ascii="宋体" w:hAnsi="宋体"/>
          <w:sz w:val="24"/>
          <w:u w:val="single"/>
          <w:lang w:eastAsia="zh-CN"/>
        </w:rPr>
        <w:t>1.</w:t>
      </w:r>
      <w:r>
        <w:rPr>
          <w:rFonts w:hint="eastAsia" w:ascii="宋体" w:hAnsi="宋体"/>
          <w:sz w:val="24"/>
          <w:u w:val="single"/>
        </w:rPr>
        <w:t>原始资料部分（电子文件一套）</w:t>
      </w:r>
    </w:p>
    <w:p w14:paraId="5B9CE3E4">
      <w:pPr>
        <w:spacing w:line="500" w:lineRule="exact"/>
        <w:ind w:firstLine="435"/>
        <w:rPr>
          <w:rFonts w:ascii="宋体" w:hAnsi="宋体"/>
          <w:sz w:val="24"/>
        </w:rPr>
      </w:pPr>
      <w:r>
        <w:rPr>
          <w:rFonts w:ascii="宋体" w:hAnsi="宋体"/>
          <w:sz w:val="24"/>
        </w:rPr>
        <w:t>（1）主要原材料出厂合格证和质量检验、试验资料文件</w:t>
      </w:r>
    </w:p>
    <w:p w14:paraId="0F733075">
      <w:pPr>
        <w:spacing w:line="500" w:lineRule="exact"/>
        <w:ind w:firstLine="435"/>
        <w:rPr>
          <w:rFonts w:ascii="宋体" w:hAnsi="宋体"/>
          <w:sz w:val="24"/>
        </w:rPr>
      </w:pPr>
      <w:r>
        <w:rPr>
          <w:rFonts w:ascii="宋体" w:hAnsi="宋体"/>
          <w:sz w:val="24"/>
        </w:rPr>
        <w:t>（2）质量检验原始记录</w:t>
      </w:r>
    </w:p>
    <w:p w14:paraId="0BEEE055">
      <w:pPr>
        <w:spacing w:line="500" w:lineRule="exact"/>
        <w:ind w:firstLine="435"/>
        <w:rPr>
          <w:rFonts w:ascii="宋体" w:hAnsi="宋体"/>
          <w:sz w:val="24"/>
        </w:rPr>
      </w:pPr>
      <w:r>
        <w:rPr>
          <w:rFonts w:ascii="宋体" w:hAnsi="宋体"/>
          <w:sz w:val="24"/>
        </w:rPr>
        <w:t>（3）隐蔽工程质量验收原始记录</w:t>
      </w:r>
    </w:p>
    <w:p w14:paraId="33C9842A">
      <w:pPr>
        <w:spacing w:line="500" w:lineRule="exact"/>
        <w:ind w:firstLine="435"/>
        <w:rPr>
          <w:rFonts w:ascii="宋体" w:hAnsi="宋体"/>
          <w:sz w:val="24"/>
        </w:rPr>
      </w:pPr>
      <w:r>
        <w:rPr>
          <w:rFonts w:ascii="宋体" w:hAnsi="宋体"/>
          <w:sz w:val="24"/>
        </w:rPr>
        <w:t>（4）重大质量事故和工程缺陷处理资料</w:t>
      </w:r>
    </w:p>
    <w:p w14:paraId="5DEDE7DD">
      <w:pPr>
        <w:spacing w:line="500" w:lineRule="exact"/>
        <w:ind w:firstLine="435"/>
        <w:rPr>
          <w:rFonts w:ascii="宋体" w:hAnsi="宋体"/>
          <w:sz w:val="24"/>
        </w:rPr>
      </w:pPr>
      <w:r>
        <w:rPr>
          <w:rFonts w:ascii="宋体" w:hAnsi="宋体"/>
          <w:sz w:val="24"/>
        </w:rPr>
        <w:t>（5）观测原始资料记录与分析</w:t>
      </w:r>
    </w:p>
    <w:p w14:paraId="1ED5CD42">
      <w:pPr>
        <w:spacing w:line="500" w:lineRule="exact"/>
        <w:ind w:firstLine="435"/>
        <w:rPr>
          <w:rFonts w:ascii="宋体" w:hAnsi="宋体"/>
          <w:sz w:val="24"/>
        </w:rPr>
      </w:pPr>
      <w:r>
        <w:rPr>
          <w:rFonts w:ascii="宋体" w:hAnsi="宋体"/>
          <w:sz w:val="24"/>
        </w:rPr>
        <w:t>（6）试验记录（混凝土及砂浆等材料试验）</w:t>
      </w:r>
    </w:p>
    <w:p w14:paraId="2138183A">
      <w:pPr>
        <w:spacing w:line="500" w:lineRule="exact"/>
        <w:ind w:firstLine="435"/>
        <w:rPr>
          <w:rFonts w:ascii="宋体" w:hAnsi="宋体"/>
          <w:sz w:val="24"/>
          <w:u w:val="single"/>
        </w:rPr>
      </w:pPr>
      <w:r>
        <w:rPr>
          <w:rFonts w:hint="eastAsia" w:ascii="宋体" w:hAnsi="宋体"/>
          <w:sz w:val="24"/>
          <w:u w:val="single"/>
          <w:lang w:eastAsia="zh-CN"/>
        </w:rPr>
        <w:t>2.</w:t>
      </w:r>
      <w:r>
        <w:rPr>
          <w:rFonts w:hint="eastAsia" w:ascii="宋体" w:hAnsi="宋体"/>
          <w:sz w:val="24"/>
          <w:u w:val="single"/>
        </w:rPr>
        <w:t>重要文件部分（一式</w:t>
      </w:r>
      <w:r>
        <w:rPr>
          <w:rFonts w:hint="eastAsia" w:ascii="宋体" w:hAnsi="宋体"/>
          <w:sz w:val="24"/>
          <w:u w:val="single"/>
          <w:lang w:eastAsia="zh-CN"/>
        </w:rPr>
        <w:t>五份</w:t>
      </w:r>
      <w:r>
        <w:rPr>
          <w:rFonts w:hint="eastAsia" w:ascii="宋体" w:hAnsi="宋体"/>
          <w:sz w:val="24"/>
          <w:u w:val="single"/>
        </w:rPr>
        <w:t>）</w:t>
      </w:r>
    </w:p>
    <w:p w14:paraId="062184BD">
      <w:pPr>
        <w:spacing w:line="500" w:lineRule="exact"/>
        <w:ind w:firstLine="435"/>
        <w:rPr>
          <w:rFonts w:ascii="宋体" w:hAnsi="宋体"/>
          <w:sz w:val="24"/>
        </w:rPr>
      </w:pPr>
      <w:r>
        <w:rPr>
          <w:rFonts w:ascii="宋体" w:hAnsi="宋体"/>
          <w:sz w:val="24"/>
        </w:rPr>
        <w:t>（1）工程施工总结及大事记</w:t>
      </w:r>
    </w:p>
    <w:p w14:paraId="7A2C8AD8">
      <w:pPr>
        <w:spacing w:line="500" w:lineRule="exact"/>
        <w:ind w:firstLine="435"/>
        <w:rPr>
          <w:rFonts w:ascii="宋体" w:hAnsi="宋体"/>
          <w:sz w:val="24"/>
        </w:rPr>
      </w:pPr>
      <w:r>
        <w:rPr>
          <w:rFonts w:ascii="宋体" w:hAnsi="宋体"/>
          <w:sz w:val="24"/>
        </w:rPr>
        <w:t>（2）工程实施进度及措施的记录（包括文字记录和图像资料）</w:t>
      </w:r>
    </w:p>
    <w:p w14:paraId="13F3B112">
      <w:pPr>
        <w:spacing w:line="500" w:lineRule="exact"/>
        <w:ind w:firstLine="435"/>
        <w:rPr>
          <w:rFonts w:ascii="宋体" w:hAnsi="宋体"/>
          <w:sz w:val="24"/>
        </w:rPr>
      </w:pPr>
      <w:r>
        <w:rPr>
          <w:rFonts w:hint="eastAsia" w:ascii="宋体" w:hAnsi="宋体"/>
          <w:sz w:val="24"/>
        </w:rPr>
        <w:t>（3）工程完工图及工程量清单</w:t>
      </w:r>
    </w:p>
    <w:p w14:paraId="639C56B7">
      <w:pPr>
        <w:spacing w:line="500" w:lineRule="exact"/>
        <w:ind w:firstLine="435"/>
        <w:rPr>
          <w:rFonts w:ascii="宋体" w:hAnsi="宋体"/>
          <w:sz w:val="24"/>
        </w:rPr>
      </w:pPr>
      <w:r>
        <w:rPr>
          <w:rFonts w:hint="eastAsia" w:ascii="宋体" w:hAnsi="宋体"/>
          <w:sz w:val="24"/>
        </w:rPr>
        <w:t>（4）单元工程质量等级评定资料及其验收鉴定证书</w:t>
      </w:r>
    </w:p>
    <w:p w14:paraId="69B2A343">
      <w:pPr>
        <w:spacing w:line="500" w:lineRule="exact"/>
        <w:ind w:firstLine="435"/>
        <w:rPr>
          <w:rFonts w:ascii="宋体" w:hAnsi="宋体"/>
          <w:sz w:val="24"/>
        </w:rPr>
      </w:pPr>
      <w:r>
        <w:rPr>
          <w:rFonts w:hint="eastAsia" w:ascii="宋体" w:hAnsi="宋体"/>
          <w:sz w:val="24"/>
        </w:rPr>
        <w:t>（5）重大质量事故及处理记录</w:t>
      </w:r>
    </w:p>
    <w:p w14:paraId="4DF0CA0F">
      <w:pPr>
        <w:spacing w:line="500" w:lineRule="exact"/>
        <w:ind w:firstLine="435"/>
        <w:rPr>
          <w:rFonts w:ascii="宋体" w:hAnsi="宋体"/>
          <w:sz w:val="24"/>
        </w:rPr>
      </w:pPr>
      <w:r>
        <w:rPr>
          <w:rFonts w:ascii="宋体" w:hAnsi="宋体"/>
          <w:sz w:val="24"/>
        </w:rPr>
        <w:t>（6）重要财务和完工决算资料</w:t>
      </w:r>
    </w:p>
    <w:p w14:paraId="08AF0FDD">
      <w:pPr>
        <w:spacing w:line="500" w:lineRule="exact"/>
        <w:ind w:firstLine="435"/>
        <w:rPr>
          <w:rFonts w:ascii="宋体" w:hAnsi="宋体"/>
          <w:sz w:val="24"/>
        </w:rPr>
      </w:pPr>
      <w:r>
        <w:rPr>
          <w:rFonts w:ascii="宋体" w:hAnsi="宋体"/>
          <w:sz w:val="24"/>
        </w:rPr>
        <w:t>（7）工程施工报告及完工报告</w:t>
      </w:r>
    </w:p>
    <w:p w14:paraId="126569A8">
      <w:pPr>
        <w:spacing w:line="500" w:lineRule="exact"/>
        <w:ind w:firstLine="435"/>
        <w:rPr>
          <w:rFonts w:ascii="宋体" w:hAnsi="宋体"/>
          <w:sz w:val="24"/>
        </w:rPr>
      </w:pPr>
      <w:r>
        <w:rPr>
          <w:rFonts w:ascii="宋体" w:hAnsi="宋体"/>
          <w:sz w:val="24"/>
        </w:rPr>
        <w:t>（8）设计通知单</w:t>
      </w:r>
    </w:p>
    <w:p w14:paraId="5AC5DD2E">
      <w:pPr>
        <w:spacing w:line="500" w:lineRule="exact"/>
        <w:ind w:firstLine="435"/>
        <w:rPr>
          <w:rFonts w:ascii="宋体" w:hAnsi="宋体"/>
          <w:sz w:val="24"/>
        </w:rPr>
      </w:pPr>
      <w:r>
        <w:rPr>
          <w:rFonts w:ascii="宋体" w:hAnsi="宋体"/>
          <w:sz w:val="24"/>
        </w:rPr>
        <w:t>（9）监理通知单</w:t>
      </w:r>
    </w:p>
    <w:p w14:paraId="4D1AEA35">
      <w:pPr>
        <w:spacing w:line="500" w:lineRule="exact"/>
        <w:ind w:firstLine="435"/>
        <w:rPr>
          <w:rFonts w:ascii="宋体" w:hAnsi="宋体"/>
          <w:sz w:val="24"/>
        </w:rPr>
      </w:pPr>
      <w:r>
        <w:rPr>
          <w:rFonts w:ascii="宋体" w:hAnsi="宋体"/>
          <w:sz w:val="24"/>
        </w:rPr>
        <w:t>（10）发包人文件</w:t>
      </w:r>
    </w:p>
    <w:p w14:paraId="41F595AA">
      <w:pPr>
        <w:spacing w:line="500" w:lineRule="exact"/>
        <w:ind w:firstLine="435"/>
        <w:rPr>
          <w:rFonts w:ascii="宋体" w:hAnsi="宋体"/>
          <w:sz w:val="24"/>
        </w:rPr>
      </w:pPr>
      <w:r>
        <w:rPr>
          <w:rFonts w:ascii="宋体" w:hAnsi="宋体"/>
          <w:sz w:val="24"/>
        </w:rPr>
        <w:t xml:space="preserve">（11）工程施工会议纪要 </w:t>
      </w:r>
    </w:p>
    <w:p w14:paraId="4472EF22">
      <w:pPr>
        <w:spacing w:line="500" w:lineRule="exact"/>
        <w:ind w:firstLine="435"/>
        <w:rPr>
          <w:rFonts w:ascii="宋体" w:hAnsi="宋体"/>
          <w:sz w:val="24"/>
        </w:rPr>
      </w:pPr>
      <w:r>
        <w:rPr>
          <w:rFonts w:ascii="宋体" w:hAnsi="宋体"/>
          <w:sz w:val="24"/>
        </w:rPr>
        <w:t>（12）发包人、承包人往来文件</w:t>
      </w:r>
    </w:p>
    <w:p w14:paraId="580D85AA">
      <w:pPr>
        <w:spacing w:line="500" w:lineRule="exact"/>
        <w:ind w:firstLine="491" w:firstLineChars="205"/>
        <w:rPr>
          <w:rFonts w:ascii="宋体" w:hAnsi="宋体"/>
          <w:sz w:val="24"/>
          <w:u w:val="single"/>
        </w:rPr>
      </w:pPr>
      <w:r>
        <w:rPr>
          <w:rFonts w:hint="eastAsia" w:ascii="宋体" w:hAnsi="宋体"/>
          <w:sz w:val="24"/>
          <w:u w:val="single"/>
          <w:lang w:eastAsia="zh-CN"/>
        </w:rPr>
        <w:t>3.</w:t>
      </w:r>
      <w:r>
        <w:rPr>
          <w:rFonts w:ascii="宋体" w:hAnsi="宋体"/>
          <w:sz w:val="24"/>
          <w:u w:val="single"/>
        </w:rPr>
        <w:t>竣工图纸（一式</w:t>
      </w:r>
      <w:r>
        <w:rPr>
          <w:rFonts w:hint="eastAsia" w:ascii="宋体" w:hAnsi="宋体"/>
          <w:sz w:val="24"/>
          <w:u w:val="single"/>
          <w:lang w:eastAsia="zh-CN"/>
        </w:rPr>
        <w:t>五份</w:t>
      </w:r>
      <w:r>
        <w:rPr>
          <w:rFonts w:ascii="宋体" w:hAnsi="宋体"/>
          <w:sz w:val="24"/>
          <w:u w:val="single"/>
        </w:rPr>
        <w:t>）</w:t>
      </w:r>
    </w:p>
    <w:p w14:paraId="4E56D178">
      <w:pPr>
        <w:spacing w:line="500" w:lineRule="exact"/>
        <w:ind w:firstLine="435"/>
        <w:rPr>
          <w:rFonts w:ascii="宋体" w:hAnsi="宋体"/>
          <w:sz w:val="24"/>
        </w:rPr>
      </w:pPr>
      <w:r>
        <w:rPr>
          <w:rFonts w:ascii="宋体" w:hAnsi="宋体"/>
          <w:sz w:val="24"/>
        </w:rPr>
        <w:t>（1）各工程竣工图（</w:t>
      </w:r>
      <w:r>
        <w:rPr>
          <w:rFonts w:hint="eastAsia" w:ascii="宋体" w:hAnsi="宋体"/>
          <w:sz w:val="24"/>
        </w:rPr>
        <w:t>包含平面图等</w:t>
      </w:r>
      <w:r>
        <w:rPr>
          <w:rFonts w:ascii="宋体" w:hAnsi="宋体"/>
          <w:sz w:val="24"/>
        </w:rPr>
        <w:t>资料）</w:t>
      </w:r>
    </w:p>
    <w:p w14:paraId="74FAA985">
      <w:pPr>
        <w:spacing w:line="500" w:lineRule="exact"/>
        <w:ind w:firstLine="435"/>
        <w:rPr>
          <w:rFonts w:ascii="宋体" w:hAnsi="宋体"/>
          <w:sz w:val="24"/>
        </w:rPr>
      </w:pPr>
      <w:r>
        <w:rPr>
          <w:rFonts w:ascii="宋体" w:hAnsi="宋体"/>
          <w:sz w:val="24"/>
        </w:rPr>
        <w:t>（2）各项隐蔽工程详图（含资料等）</w:t>
      </w:r>
    </w:p>
    <w:p w14:paraId="4F5CACE3">
      <w:pPr>
        <w:spacing w:line="500" w:lineRule="exact"/>
        <w:ind w:firstLine="435"/>
        <w:rPr>
          <w:rFonts w:ascii="宋体" w:hAnsi="宋体"/>
          <w:sz w:val="24"/>
          <w:u w:val="single"/>
        </w:rPr>
      </w:pPr>
      <w:r>
        <w:rPr>
          <w:rFonts w:hint="eastAsia" w:ascii="宋体" w:hAnsi="宋体"/>
          <w:sz w:val="24"/>
        </w:rPr>
        <w:t>（3）提交图纸及电子文档要求：</w:t>
      </w:r>
      <w:r>
        <w:rPr>
          <w:rFonts w:hint="eastAsia" w:ascii="宋体" w:hAnsi="宋体"/>
          <w:sz w:val="24"/>
          <w:u w:val="single"/>
        </w:rPr>
        <w:t>单体工程图电子文档为</w:t>
      </w:r>
      <w:r>
        <w:rPr>
          <w:rFonts w:ascii="宋体" w:hAnsi="宋体"/>
          <w:sz w:val="24"/>
          <w:u w:val="single"/>
        </w:rPr>
        <w:t>AutoCAD格式，平面图为MapGIS格式。</w:t>
      </w:r>
    </w:p>
    <w:p w14:paraId="5306A8C4">
      <w:pPr>
        <w:spacing w:line="500" w:lineRule="exact"/>
        <w:ind w:firstLine="420"/>
        <w:rPr>
          <w:rFonts w:ascii="宋体" w:hAnsi="宋体"/>
          <w:sz w:val="24"/>
        </w:rPr>
      </w:pPr>
      <w:r>
        <w:rPr>
          <w:rFonts w:hint="eastAsia" w:ascii="宋体" w:hAnsi="宋体"/>
          <w:sz w:val="24"/>
        </w:rPr>
        <w:t>32</w:t>
      </w:r>
      <w:r>
        <w:rPr>
          <w:rFonts w:ascii="宋体" w:hAnsi="宋体"/>
          <w:sz w:val="24"/>
        </w:rPr>
        <w:t>.2 中间交工工程的范围和竣工时间：按</w:t>
      </w:r>
      <w:r>
        <w:rPr>
          <w:rFonts w:hint="eastAsia" w:ascii="宋体" w:hAnsi="宋体"/>
          <w:sz w:val="24"/>
          <w:u w:val="single"/>
        </w:rPr>
        <w:t>施工组织设计和工程建设指挥部相关管理规定执行。</w:t>
      </w:r>
      <w:r>
        <w:rPr>
          <w:rFonts w:ascii="宋体" w:hAnsi="宋体"/>
          <w:sz w:val="24"/>
        </w:rPr>
        <w:t xml:space="preserve"> </w:t>
      </w:r>
    </w:p>
    <w:p w14:paraId="0B9EFC55">
      <w:pPr>
        <w:spacing w:line="500" w:lineRule="exact"/>
        <w:ind w:firstLine="420"/>
        <w:rPr>
          <w:rFonts w:ascii="宋体" w:hAnsi="宋体"/>
          <w:b/>
          <w:sz w:val="24"/>
        </w:rPr>
      </w:pPr>
      <w:r>
        <w:rPr>
          <w:rFonts w:hint="eastAsia" w:ascii="宋体" w:hAnsi="宋体"/>
          <w:b/>
          <w:sz w:val="24"/>
        </w:rPr>
        <w:t>33</w:t>
      </w:r>
      <w:r>
        <w:rPr>
          <w:rFonts w:hint="eastAsia" w:ascii="宋体" w:hAnsi="宋体"/>
          <w:b/>
          <w:sz w:val="24"/>
          <w:lang w:eastAsia="zh-CN"/>
        </w:rPr>
        <w:t>. 结算</w:t>
      </w:r>
    </w:p>
    <w:p w14:paraId="4E888AEE">
      <w:pPr>
        <w:spacing w:line="500" w:lineRule="exact"/>
        <w:ind w:firstLine="480" w:firstLineChars="200"/>
        <w:rPr>
          <w:rFonts w:ascii="宋体" w:hAnsi="宋体"/>
          <w:b/>
          <w:bCs/>
          <w:sz w:val="24"/>
          <w:u w:val="single"/>
        </w:rPr>
      </w:pPr>
      <w:r>
        <w:rPr>
          <w:rFonts w:hint="eastAsia" w:ascii="宋体" w:hAnsi="宋体"/>
          <w:bCs/>
          <w:sz w:val="24"/>
          <w:u w:val="single"/>
        </w:rPr>
        <w:t>双方约定，本</w:t>
      </w:r>
      <w:r>
        <w:rPr>
          <w:rFonts w:hint="eastAsia" w:ascii="宋体" w:hAnsi="宋体"/>
          <w:bCs/>
          <w:sz w:val="24"/>
          <w:u w:val="single"/>
          <w:lang w:eastAsia="zh-CN"/>
        </w:rPr>
        <w:t>工程</w:t>
      </w:r>
      <w:r>
        <w:rPr>
          <w:rFonts w:hint="eastAsia" w:ascii="宋体" w:hAnsi="宋体"/>
          <w:bCs/>
          <w:sz w:val="24"/>
          <w:u w:val="single"/>
        </w:rPr>
        <w:t>采用单价合同</w:t>
      </w:r>
      <w:r>
        <w:rPr>
          <w:rFonts w:hint="eastAsia" w:ascii="宋体" w:hAnsi="宋体"/>
          <w:bCs/>
          <w:sz w:val="24"/>
          <w:u w:val="single"/>
          <w:lang w:eastAsia="zh-CN"/>
        </w:rPr>
        <w:t>，</w:t>
      </w:r>
      <w:r>
        <w:rPr>
          <w:rFonts w:hint="eastAsia" w:ascii="宋体" w:hAnsi="宋体"/>
          <w:b/>
          <w:bCs/>
          <w:sz w:val="24"/>
          <w:u w:val="single"/>
        </w:rPr>
        <w:t>固定综合单价承包</w:t>
      </w:r>
      <w:r>
        <w:rPr>
          <w:rFonts w:hint="eastAsia" w:ascii="宋体" w:hAnsi="宋体"/>
          <w:b/>
          <w:bCs/>
          <w:sz w:val="24"/>
          <w:u w:val="single"/>
          <w:lang w:eastAsia="zh-CN"/>
        </w:rPr>
        <w:t>，</w:t>
      </w:r>
      <w:r>
        <w:rPr>
          <w:rFonts w:hint="eastAsia" w:ascii="宋体" w:hAnsi="宋体"/>
          <w:b/>
          <w:bCs/>
          <w:sz w:val="24"/>
          <w:u w:val="single"/>
        </w:rPr>
        <w:t>竣工后以综合单价乘以实际完成合格工程内容及工程量进行结算（</w:t>
      </w:r>
      <w:r>
        <w:rPr>
          <w:rFonts w:hint="eastAsia" w:ascii="宋体" w:hAnsi="宋体"/>
          <w:b/>
          <w:sz w:val="24"/>
          <w:u w:val="single"/>
        </w:rPr>
        <w:t>经招标人批准同意的设计变更或新增工程量除外）</w:t>
      </w:r>
      <w:r>
        <w:rPr>
          <w:rFonts w:hint="eastAsia" w:ascii="宋体" w:hAnsi="宋体"/>
          <w:b/>
          <w:bCs/>
          <w:sz w:val="24"/>
          <w:u w:val="single"/>
        </w:rPr>
        <w:t>。</w:t>
      </w:r>
    </w:p>
    <w:p w14:paraId="180FAA9E">
      <w:pPr>
        <w:spacing w:line="500" w:lineRule="exact"/>
        <w:ind w:firstLine="420"/>
        <w:rPr>
          <w:rFonts w:ascii="宋体" w:hAnsi="宋体"/>
          <w:b/>
          <w:sz w:val="24"/>
        </w:rPr>
      </w:pPr>
      <w:r>
        <w:rPr>
          <w:rFonts w:ascii="宋体" w:hAnsi="宋体"/>
          <w:b/>
          <w:sz w:val="24"/>
        </w:rPr>
        <w:t>十、违约、索赔和争议</w:t>
      </w:r>
    </w:p>
    <w:p w14:paraId="25F5CE19">
      <w:pPr>
        <w:spacing w:line="500" w:lineRule="exact"/>
        <w:ind w:firstLine="422"/>
        <w:rPr>
          <w:rFonts w:ascii="宋体" w:hAnsi="宋体"/>
          <w:b/>
          <w:sz w:val="24"/>
        </w:rPr>
      </w:pPr>
      <w:r>
        <w:rPr>
          <w:rFonts w:hint="eastAsia" w:ascii="宋体" w:hAnsi="宋体"/>
          <w:b/>
          <w:sz w:val="24"/>
        </w:rPr>
        <w:t>35</w:t>
      </w:r>
      <w:r>
        <w:rPr>
          <w:rFonts w:ascii="宋体" w:hAnsi="宋体"/>
          <w:b/>
          <w:sz w:val="24"/>
        </w:rPr>
        <w:t>违约</w:t>
      </w:r>
    </w:p>
    <w:p w14:paraId="6A0E9A78">
      <w:pPr>
        <w:spacing w:line="500" w:lineRule="exact"/>
        <w:ind w:firstLine="420"/>
        <w:rPr>
          <w:rFonts w:ascii="宋体" w:hAnsi="宋体"/>
          <w:sz w:val="24"/>
        </w:rPr>
      </w:pPr>
      <w:r>
        <w:rPr>
          <w:rFonts w:ascii="宋体" w:hAnsi="宋体"/>
          <w:sz w:val="24"/>
        </w:rPr>
        <w:t>35.</w:t>
      </w:r>
      <w:r>
        <w:rPr>
          <w:rFonts w:hint="eastAsia" w:ascii="宋体" w:hAnsi="宋体"/>
          <w:sz w:val="24"/>
          <w:lang w:eastAsia="zh-CN"/>
        </w:rPr>
        <w:t>1</w:t>
      </w:r>
      <w:r>
        <w:rPr>
          <w:rFonts w:ascii="宋体" w:hAnsi="宋体"/>
          <w:sz w:val="24"/>
        </w:rPr>
        <w:t xml:space="preserve"> </w:t>
      </w:r>
      <w:r>
        <w:rPr>
          <w:rFonts w:hint="eastAsia" w:ascii="宋体" w:hAnsi="宋体"/>
          <w:sz w:val="24"/>
        </w:rPr>
        <w:t>本合同中关于发包人违约的具体责任如下：</w:t>
      </w:r>
    </w:p>
    <w:p w14:paraId="4C810498">
      <w:pPr>
        <w:spacing w:line="500" w:lineRule="exact"/>
        <w:ind w:firstLine="420"/>
        <w:rPr>
          <w:rFonts w:ascii="宋体" w:hAnsi="宋体"/>
          <w:sz w:val="24"/>
        </w:rPr>
      </w:pPr>
      <w:r>
        <w:rPr>
          <w:rFonts w:hint="eastAsia" w:ascii="宋体" w:hAnsi="宋体"/>
          <w:sz w:val="24"/>
        </w:rPr>
        <w:t>本合同通用条款第</w:t>
      </w:r>
      <w:r>
        <w:rPr>
          <w:rFonts w:ascii="宋体" w:hAnsi="宋体"/>
          <w:sz w:val="24"/>
        </w:rPr>
        <w:t>24</w:t>
      </w:r>
      <w:r>
        <w:rPr>
          <w:rFonts w:hint="eastAsia" w:ascii="宋体" w:hAnsi="宋体"/>
          <w:sz w:val="24"/>
        </w:rPr>
        <w:t>条约定发包人违约应承担的违约责任：合同签订时双方商定。</w:t>
      </w:r>
    </w:p>
    <w:p w14:paraId="42A16C13">
      <w:pPr>
        <w:spacing w:line="500" w:lineRule="exact"/>
        <w:ind w:firstLine="420"/>
        <w:rPr>
          <w:rFonts w:ascii="宋体" w:hAnsi="宋体"/>
          <w:sz w:val="24"/>
        </w:rPr>
      </w:pPr>
      <w:r>
        <w:rPr>
          <w:rFonts w:hint="eastAsia" w:ascii="宋体" w:hAnsi="宋体"/>
          <w:sz w:val="24"/>
        </w:rPr>
        <w:t>本合同通用条款第</w:t>
      </w:r>
      <w:r>
        <w:rPr>
          <w:rFonts w:ascii="宋体" w:hAnsi="宋体"/>
          <w:sz w:val="24"/>
        </w:rPr>
        <w:t xml:space="preserve">26.4 </w:t>
      </w:r>
      <w:r>
        <w:rPr>
          <w:rFonts w:hint="eastAsia" w:ascii="宋体" w:hAnsi="宋体"/>
          <w:sz w:val="24"/>
        </w:rPr>
        <w:t>款约定发包人违约应承担的违约责任：合同签订时双方商定。</w:t>
      </w:r>
    </w:p>
    <w:p w14:paraId="7B51CBD2">
      <w:pPr>
        <w:spacing w:line="500" w:lineRule="exact"/>
        <w:ind w:firstLine="420"/>
        <w:rPr>
          <w:rFonts w:ascii="宋体" w:hAnsi="宋体"/>
          <w:sz w:val="24"/>
        </w:rPr>
      </w:pPr>
      <w:r>
        <w:rPr>
          <w:rFonts w:hint="eastAsia" w:ascii="宋体" w:hAnsi="宋体"/>
          <w:sz w:val="24"/>
        </w:rPr>
        <w:t>本合同通用条款第</w:t>
      </w:r>
      <w:r>
        <w:rPr>
          <w:rFonts w:ascii="宋体" w:hAnsi="宋体"/>
          <w:sz w:val="24"/>
        </w:rPr>
        <w:t xml:space="preserve">33.3 </w:t>
      </w:r>
      <w:r>
        <w:rPr>
          <w:rFonts w:hint="eastAsia" w:ascii="宋体" w:hAnsi="宋体"/>
          <w:sz w:val="24"/>
        </w:rPr>
        <w:t>款约定发包人违约应承担的违约责任：合同签订时双方商定。</w:t>
      </w:r>
    </w:p>
    <w:p w14:paraId="0956C6CF">
      <w:pPr>
        <w:spacing w:line="500" w:lineRule="exact"/>
        <w:ind w:firstLine="420"/>
        <w:rPr>
          <w:rFonts w:ascii="宋体" w:hAnsi="宋体"/>
          <w:sz w:val="24"/>
        </w:rPr>
      </w:pPr>
      <w:r>
        <w:rPr>
          <w:rFonts w:hint="eastAsia" w:ascii="宋体" w:hAnsi="宋体"/>
          <w:sz w:val="24"/>
        </w:rPr>
        <w:t>双方约定的发包人其他违约责任：合同签订时双方商定。</w:t>
      </w:r>
    </w:p>
    <w:p w14:paraId="27A5FDAA">
      <w:pPr>
        <w:spacing w:line="500" w:lineRule="exact"/>
        <w:ind w:firstLine="420"/>
        <w:rPr>
          <w:rFonts w:ascii="宋体" w:hAnsi="宋体"/>
          <w:sz w:val="24"/>
        </w:rPr>
      </w:pPr>
      <w:r>
        <w:rPr>
          <w:rFonts w:ascii="宋体" w:hAnsi="宋体"/>
          <w:sz w:val="24"/>
        </w:rPr>
        <w:t xml:space="preserve">35.2 </w:t>
      </w:r>
      <w:r>
        <w:rPr>
          <w:rFonts w:hint="eastAsia" w:ascii="宋体" w:hAnsi="宋体"/>
          <w:sz w:val="24"/>
        </w:rPr>
        <w:t>本合同中关于承包人违约的具体责任如下：</w:t>
      </w:r>
    </w:p>
    <w:p w14:paraId="51FAC743">
      <w:pPr>
        <w:spacing w:line="500" w:lineRule="exact"/>
        <w:ind w:firstLine="420"/>
        <w:rPr>
          <w:rFonts w:ascii="宋体" w:hAnsi="宋体"/>
          <w:sz w:val="24"/>
        </w:rPr>
      </w:pPr>
      <w:r>
        <w:rPr>
          <w:rFonts w:hint="eastAsia" w:ascii="宋体" w:hAnsi="宋体"/>
          <w:sz w:val="24"/>
        </w:rPr>
        <w:t>本合同通用条款第</w:t>
      </w:r>
      <w:r>
        <w:rPr>
          <w:rFonts w:ascii="宋体" w:hAnsi="宋体"/>
          <w:sz w:val="24"/>
        </w:rPr>
        <w:t xml:space="preserve">14.2 </w:t>
      </w:r>
      <w:r>
        <w:rPr>
          <w:rFonts w:hint="eastAsia" w:ascii="宋体" w:hAnsi="宋体"/>
          <w:sz w:val="24"/>
        </w:rPr>
        <w:t>款约定承包人违约应承担的违约责任：合同签订时双方商定。</w:t>
      </w:r>
    </w:p>
    <w:p w14:paraId="321FB092">
      <w:pPr>
        <w:spacing w:line="500" w:lineRule="exact"/>
        <w:ind w:firstLine="420"/>
        <w:rPr>
          <w:rFonts w:ascii="宋体" w:hAnsi="宋体"/>
          <w:sz w:val="24"/>
        </w:rPr>
      </w:pPr>
      <w:r>
        <w:rPr>
          <w:rFonts w:hint="eastAsia" w:ascii="宋体" w:hAnsi="宋体"/>
          <w:sz w:val="24"/>
        </w:rPr>
        <w:t>本合同通用条款第</w:t>
      </w:r>
      <w:r>
        <w:rPr>
          <w:rFonts w:ascii="宋体" w:hAnsi="宋体"/>
          <w:sz w:val="24"/>
        </w:rPr>
        <w:t xml:space="preserve">15.l </w:t>
      </w:r>
      <w:r>
        <w:rPr>
          <w:rFonts w:hint="eastAsia" w:ascii="宋体" w:hAnsi="宋体"/>
          <w:sz w:val="24"/>
        </w:rPr>
        <w:t>款约定承包人违约应承担的违约责任：合同签订时双方商定。</w:t>
      </w:r>
    </w:p>
    <w:p w14:paraId="225A6E38">
      <w:pPr>
        <w:spacing w:line="500" w:lineRule="exact"/>
        <w:ind w:firstLine="420"/>
        <w:rPr>
          <w:rFonts w:ascii="宋体" w:hAnsi="宋体"/>
          <w:sz w:val="24"/>
        </w:rPr>
      </w:pPr>
      <w:r>
        <w:rPr>
          <w:rFonts w:hint="eastAsia" w:ascii="宋体" w:hAnsi="宋体"/>
          <w:sz w:val="24"/>
        </w:rPr>
        <w:t>双方约定的承包人其他违约责任：合同签订时双方商定。</w:t>
      </w:r>
    </w:p>
    <w:p w14:paraId="1F39BF2E">
      <w:pPr>
        <w:spacing w:line="500" w:lineRule="exact"/>
        <w:ind w:firstLine="422"/>
        <w:rPr>
          <w:rFonts w:ascii="宋体" w:hAnsi="宋体"/>
          <w:b/>
          <w:sz w:val="24"/>
        </w:rPr>
      </w:pPr>
      <w:r>
        <w:rPr>
          <w:rFonts w:hint="eastAsia" w:ascii="宋体" w:hAnsi="宋体"/>
          <w:b/>
          <w:sz w:val="24"/>
        </w:rPr>
        <w:t>37</w:t>
      </w:r>
      <w:r>
        <w:rPr>
          <w:rFonts w:ascii="宋体" w:hAnsi="宋体"/>
          <w:b/>
          <w:sz w:val="24"/>
        </w:rPr>
        <w:t xml:space="preserve">  争议</w:t>
      </w:r>
    </w:p>
    <w:p w14:paraId="29B52649">
      <w:pPr>
        <w:spacing w:line="500" w:lineRule="exact"/>
        <w:ind w:firstLine="540" w:firstLineChars="225"/>
        <w:rPr>
          <w:rFonts w:ascii="宋体" w:hAnsi="宋体"/>
          <w:sz w:val="24"/>
        </w:rPr>
      </w:pPr>
      <w:r>
        <w:rPr>
          <w:rFonts w:hint="eastAsia" w:ascii="宋体" w:hAnsi="宋体"/>
          <w:sz w:val="24"/>
        </w:rPr>
        <w:t>37</w:t>
      </w:r>
      <w:r>
        <w:rPr>
          <w:rFonts w:ascii="宋体" w:hAnsi="宋体"/>
          <w:sz w:val="24"/>
        </w:rPr>
        <w:t>.1 本合同在履行过程中发生的争议，由双方当事人协商解决，协商不成的，按下列第</w:t>
      </w:r>
      <w:r>
        <w:rPr>
          <w:rFonts w:hint="eastAsia" w:ascii="宋体" w:hAnsi="宋体"/>
          <w:sz w:val="24"/>
          <w:u w:val="single"/>
        </w:rPr>
        <w:t xml:space="preserve">        </w:t>
      </w:r>
      <w:r>
        <w:rPr>
          <w:rFonts w:ascii="宋体" w:hAnsi="宋体"/>
          <w:sz w:val="24"/>
        </w:rPr>
        <w:t>种方式解决：</w:t>
      </w:r>
    </w:p>
    <w:p w14:paraId="3F65CBC6">
      <w:pPr>
        <w:spacing w:line="500" w:lineRule="exact"/>
        <w:ind w:firstLine="420"/>
        <w:rPr>
          <w:rFonts w:ascii="宋体" w:hAnsi="宋体"/>
          <w:sz w:val="24"/>
        </w:rPr>
      </w:pPr>
      <w:r>
        <w:rPr>
          <w:rFonts w:ascii="宋体" w:hAnsi="宋体"/>
          <w:sz w:val="24"/>
        </w:rPr>
        <w:t>（</w:t>
      </w:r>
      <w:r>
        <w:rPr>
          <w:rFonts w:hint="eastAsia" w:ascii="宋体" w:hAnsi="宋体"/>
          <w:sz w:val="24"/>
          <w:lang w:eastAsia="zh-CN"/>
        </w:rPr>
        <w:t>一</w:t>
      </w:r>
      <w:r>
        <w:rPr>
          <w:rFonts w:ascii="宋体" w:hAnsi="宋体"/>
          <w:sz w:val="24"/>
        </w:rPr>
        <w:t>）提交</w:t>
      </w:r>
      <w:r>
        <w:rPr>
          <w:rFonts w:hint="eastAsia" w:ascii="宋体" w:hAnsi="宋体"/>
          <w:sz w:val="24"/>
          <w:u w:val="single"/>
        </w:rPr>
        <w:t xml:space="preserve">        </w:t>
      </w:r>
      <w:r>
        <w:rPr>
          <w:rFonts w:ascii="宋体" w:hAnsi="宋体"/>
          <w:sz w:val="24"/>
        </w:rPr>
        <w:t>仲裁委员会仲裁；</w:t>
      </w:r>
    </w:p>
    <w:p w14:paraId="629DA8E6">
      <w:pPr>
        <w:spacing w:line="500" w:lineRule="exact"/>
        <w:ind w:firstLine="420"/>
        <w:rPr>
          <w:rFonts w:ascii="宋体" w:hAnsi="宋体"/>
          <w:sz w:val="24"/>
        </w:rPr>
      </w:pPr>
      <w:r>
        <w:rPr>
          <w:rFonts w:ascii="宋体" w:hAnsi="宋体"/>
          <w:sz w:val="24"/>
        </w:rPr>
        <w:t>（二）依法向</w:t>
      </w:r>
      <w:r>
        <w:rPr>
          <w:rFonts w:hint="eastAsia" w:ascii="宋体" w:hAnsi="宋体"/>
          <w:sz w:val="24"/>
        </w:rPr>
        <w:t>项目所在地</w:t>
      </w:r>
      <w:r>
        <w:rPr>
          <w:rFonts w:ascii="宋体" w:hAnsi="宋体"/>
          <w:sz w:val="24"/>
        </w:rPr>
        <w:t>人民法院起诉。</w:t>
      </w:r>
    </w:p>
    <w:p w14:paraId="58BE5CD6">
      <w:pPr>
        <w:spacing w:line="500" w:lineRule="exact"/>
        <w:ind w:firstLine="482" w:firstLineChars="200"/>
        <w:rPr>
          <w:rFonts w:ascii="宋体" w:hAnsi="宋体"/>
          <w:b/>
          <w:sz w:val="24"/>
        </w:rPr>
      </w:pPr>
      <w:r>
        <w:rPr>
          <w:rFonts w:ascii="宋体" w:hAnsi="宋体"/>
          <w:b/>
          <w:sz w:val="24"/>
        </w:rPr>
        <w:t>十一、其他</w:t>
      </w:r>
    </w:p>
    <w:p w14:paraId="601E2C90">
      <w:pPr>
        <w:spacing w:line="500" w:lineRule="exact"/>
        <w:ind w:firstLine="482" w:firstLineChars="200"/>
        <w:rPr>
          <w:rFonts w:ascii="宋体" w:hAnsi="宋体"/>
          <w:b/>
          <w:sz w:val="24"/>
        </w:rPr>
      </w:pPr>
      <w:r>
        <w:rPr>
          <w:rFonts w:hint="eastAsia" w:ascii="宋体" w:hAnsi="宋体"/>
          <w:b/>
          <w:sz w:val="24"/>
        </w:rPr>
        <w:t>38</w:t>
      </w:r>
      <w:r>
        <w:rPr>
          <w:rFonts w:ascii="宋体" w:hAnsi="宋体"/>
          <w:b/>
          <w:sz w:val="24"/>
        </w:rPr>
        <w:t xml:space="preserve">  工程分包</w:t>
      </w:r>
    </w:p>
    <w:p w14:paraId="67942DE4">
      <w:pPr>
        <w:spacing w:line="500" w:lineRule="exact"/>
        <w:ind w:firstLine="420"/>
        <w:rPr>
          <w:rFonts w:ascii="宋体" w:hAnsi="宋体"/>
          <w:sz w:val="24"/>
        </w:rPr>
      </w:pPr>
      <w:r>
        <w:rPr>
          <w:rFonts w:ascii="宋体" w:hAnsi="宋体"/>
          <w:sz w:val="24"/>
        </w:rPr>
        <w:t>38.</w:t>
      </w:r>
      <w:r>
        <w:rPr>
          <w:rFonts w:hint="eastAsia" w:ascii="宋体" w:hAnsi="宋体"/>
          <w:sz w:val="24"/>
          <w:lang w:eastAsia="zh-CN"/>
        </w:rPr>
        <w:t xml:space="preserve">1 </w:t>
      </w:r>
      <w:r>
        <w:rPr>
          <w:rFonts w:hint="eastAsia" w:ascii="宋体" w:hAnsi="宋体"/>
          <w:sz w:val="24"/>
        </w:rPr>
        <w:t>本工程发包人同意承包人分包的工程：</w:t>
      </w:r>
      <w:r>
        <w:rPr>
          <w:rFonts w:ascii="宋体" w:hAnsi="宋体"/>
          <w:sz w:val="24"/>
        </w:rPr>
        <w:t xml:space="preserve">                                         </w:t>
      </w:r>
    </w:p>
    <w:p w14:paraId="2951618E">
      <w:pPr>
        <w:spacing w:line="500" w:lineRule="exact"/>
        <w:ind w:firstLine="210"/>
        <w:rPr>
          <w:rFonts w:ascii="宋体" w:hAnsi="宋体" w:cs="宋体"/>
          <w:u w:val="single"/>
        </w:rPr>
      </w:pPr>
      <w:r>
        <w:rPr>
          <w:rFonts w:ascii="宋体" w:hAnsi="宋体"/>
          <w:sz w:val="24"/>
        </w:rPr>
        <w:t xml:space="preserve">  </w:t>
      </w:r>
      <w:r>
        <w:rPr>
          <w:rFonts w:hint="eastAsia" w:ascii="宋体" w:hAnsi="宋体"/>
          <w:sz w:val="24"/>
        </w:rPr>
        <w:t>分包施工单位为：</w:t>
      </w:r>
      <w:r>
        <w:rPr>
          <w:rFonts w:ascii="宋体" w:hAnsi="宋体"/>
          <w:sz w:val="24"/>
        </w:rPr>
        <w:t xml:space="preserve">     </w:t>
      </w:r>
      <w:r>
        <w:rPr>
          <w:rFonts w:ascii="宋体" w:hAnsi="宋体" w:cs="宋体"/>
          <w:u w:val="single"/>
        </w:rPr>
        <w:t xml:space="preserve">                                                           </w:t>
      </w:r>
      <w:r>
        <w:rPr>
          <w:rFonts w:ascii="宋体" w:hAnsi="宋体"/>
          <w:sz w:val="24"/>
          <w:u w:val="single"/>
        </w:rPr>
        <w:t xml:space="preserve">                       </w:t>
      </w:r>
    </w:p>
    <w:p w14:paraId="462B3111">
      <w:pPr>
        <w:spacing w:line="500" w:lineRule="exact"/>
        <w:ind w:firstLine="482" w:firstLineChars="200"/>
        <w:rPr>
          <w:rFonts w:ascii="宋体" w:hAnsi="宋体"/>
          <w:b/>
          <w:sz w:val="24"/>
        </w:rPr>
      </w:pPr>
      <w:r>
        <w:rPr>
          <w:rFonts w:hint="eastAsia" w:ascii="宋体" w:hAnsi="宋体"/>
          <w:b/>
          <w:sz w:val="24"/>
        </w:rPr>
        <w:t>39</w:t>
      </w:r>
      <w:r>
        <w:rPr>
          <w:rFonts w:ascii="宋体" w:hAnsi="宋体"/>
          <w:b/>
          <w:sz w:val="24"/>
        </w:rPr>
        <w:t xml:space="preserve">  不可抗力</w:t>
      </w:r>
    </w:p>
    <w:p w14:paraId="3B5F3F6D">
      <w:pPr>
        <w:spacing w:line="500" w:lineRule="exact"/>
        <w:ind w:firstLine="420"/>
        <w:rPr>
          <w:rFonts w:ascii="宋体" w:hAnsi="宋体"/>
          <w:sz w:val="24"/>
          <w:u w:val="single"/>
        </w:rPr>
      </w:pPr>
      <w:r>
        <w:rPr>
          <w:rFonts w:hint="eastAsia" w:ascii="宋体" w:hAnsi="宋体"/>
          <w:sz w:val="24"/>
        </w:rPr>
        <w:t>39</w:t>
      </w:r>
      <w:r>
        <w:rPr>
          <w:rFonts w:ascii="宋体" w:hAnsi="宋体"/>
          <w:sz w:val="24"/>
        </w:rPr>
        <w:t>.</w:t>
      </w:r>
      <w:r>
        <w:rPr>
          <w:rFonts w:hint="eastAsia" w:ascii="宋体" w:hAnsi="宋体"/>
          <w:sz w:val="24"/>
          <w:lang w:eastAsia="zh-CN"/>
        </w:rPr>
        <w:t>1</w:t>
      </w:r>
      <w:r>
        <w:rPr>
          <w:rFonts w:ascii="宋体" w:hAnsi="宋体"/>
          <w:sz w:val="24"/>
        </w:rPr>
        <w:t xml:space="preserve"> 双方关于不可抗力的约定：</w:t>
      </w:r>
      <w:r>
        <w:rPr>
          <w:rFonts w:hint="eastAsia" w:ascii="宋体" w:hAnsi="宋体"/>
          <w:sz w:val="24"/>
          <w:lang w:eastAsia="zh-CN"/>
        </w:rPr>
        <w:t>按通用</w:t>
      </w:r>
      <w:r>
        <w:rPr>
          <w:rFonts w:ascii="宋体" w:hAnsi="宋体"/>
          <w:sz w:val="24"/>
          <w:u w:val="single"/>
        </w:rPr>
        <w:t>条款</w:t>
      </w:r>
      <w:r>
        <w:rPr>
          <w:rFonts w:hint="eastAsia" w:ascii="宋体" w:hAnsi="宋体"/>
          <w:sz w:val="24"/>
          <w:u w:val="single"/>
          <w:lang w:eastAsia="zh-CN"/>
        </w:rPr>
        <w:t>第39</w:t>
      </w:r>
      <w:r>
        <w:rPr>
          <w:rFonts w:ascii="宋体" w:hAnsi="宋体"/>
          <w:sz w:val="24"/>
          <w:u w:val="single"/>
        </w:rPr>
        <w:t>款</w:t>
      </w:r>
      <w:r>
        <w:rPr>
          <w:rFonts w:hint="eastAsia" w:ascii="宋体" w:hAnsi="宋体"/>
          <w:sz w:val="24"/>
          <w:u w:val="single"/>
        </w:rPr>
        <w:t>执行</w:t>
      </w:r>
      <w:r>
        <w:rPr>
          <w:rFonts w:ascii="宋体" w:hAnsi="宋体"/>
          <w:sz w:val="24"/>
          <w:u w:val="single"/>
        </w:rPr>
        <w:t>。</w:t>
      </w:r>
    </w:p>
    <w:p w14:paraId="032F877F">
      <w:pPr>
        <w:spacing w:line="500" w:lineRule="exact"/>
        <w:ind w:firstLine="482" w:firstLineChars="200"/>
        <w:rPr>
          <w:rFonts w:ascii="宋体" w:hAnsi="宋体"/>
          <w:b/>
          <w:sz w:val="24"/>
        </w:rPr>
      </w:pPr>
      <w:r>
        <w:rPr>
          <w:rFonts w:hint="eastAsia" w:ascii="宋体" w:hAnsi="宋体"/>
          <w:b/>
          <w:sz w:val="24"/>
        </w:rPr>
        <w:t>40</w:t>
      </w:r>
      <w:r>
        <w:rPr>
          <w:rFonts w:ascii="宋体" w:hAnsi="宋体"/>
          <w:b/>
          <w:sz w:val="24"/>
        </w:rPr>
        <w:t xml:space="preserve">  保险</w:t>
      </w:r>
    </w:p>
    <w:p w14:paraId="293236CE">
      <w:pPr>
        <w:spacing w:line="500" w:lineRule="exact"/>
        <w:ind w:firstLine="420"/>
        <w:rPr>
          <w:rFonts w:ascii="宋体" w:hAnsi="宋体"/>
          <w:sz w:val="24"/>
        </w:rPr>
      </w:pPr>
      <w:r>
        <w:rPr>
          <w:rFonts w:hint="eastAsia" w:ascii="宋体" w:hAnsi="宋体"/>
          <w:sz w:val="24"/>
        </w:rPr>
        <w:t>40</w:t>
      </w:r>
      <w:r>
        <w:rPr>
          <w:rFonts w:ascii="宋体" w:hAnsi="宋体"/>
          <w:sz w:val="24"/>
        </w:rPr>
        <w:t xml:space="preserve">.1 本工程双方约定投保内容如下：  </w:t>
      </w:r>
    </w:p>
    <w:p w14:paraId="5737B894">
      <w:pPr>
        <w:spacing w:line="500" w:lineRule="exact"/>
        <w:ind w:firstLine="42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）发包人投保内容：合同签订时双方商定。</w:t>
      </w:r>
    </w:p>
    <w:p w14:paraId="6BF185A6">
      <w:pPr>
        <w:spacing w:line="500" w:lineRule="exact"/>
        <w:ind w:firstLine="42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）发包人委托承包人办理的保险事项：合同签订时双方商定。</w:t>
      </w:r>
    </w:p>
    <w:p w14:paraId="5C8AC7BE">
      <w:pPr>
        <w:spacing w:line="500" w:lineRule="exact"/>
        <w:ind w:firstLine="42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）承包人投保内容：合同签订时双方商定。</w:t>
      </w:r>
    </w:p>
    <w:p w14:paraId="38BBB9F8">
      <w:pPr>
        <w:spacing w:line="500" w:lineRule="exact"/>
        <w:ind w:firstLine="482" w:firstLineChars="200"/>
        <w:rPr>
          <w:rFonts w:ascii="宋体" w:hAnsi="宋体"/>
          <w:b/>
          <w:sz w:val="24"/>
        </w:rPr>
      </w:pPr>
      <w:r>
        <w:rPr>
          <w:rFonts w:hint="eastAsia" w:ascii="宋体" w:hAnsi="宋体"/>
          <w:b/>
          <w:sz w:val="24"/>
        </w:rPr>
        <w:t>41 担保</w:t>
      </w:r>
    </w:p>
    <w:p w14:paraId="3777BDBD">
      <w:pPr>
        <w:spacing w:line="500" w:lineRule="exact"/>
        <w:ind w:firstLine="412"/>
        <w:rPr>
          <w:rFonts w:ascii="宋体" w:hAnsi="宋体"/>
          <w:sz w:val="24"/>
        </w:rPr>
      </w:pPr>
      <w:r>
        <w:rPr>
          <w:rFonts w:hint="eastAsia" w:ascii="宋体" w:hAnsi="宋体"/>
          <w:sz w:val="24"/>
        </w:rPr>
        <w:t>41</w:t>
      </w:r>
      <w:r>
        <w:rPr>
          <w:rFonts w:ascii="宋体" w:hAnsi="宋体"/>
          <w:sz w:val="24"/>
        </w:rPr>
        <w:t>.</w:t>
      </w:r>
      <w:r>
        <w:rPr>
          <w:rFonts w:hint="eastAsia" w:ascii="宋体" w:hAnsi="宋体"/>
          <w:sz w:val="24"/>
        </w:rPr>
        <w:t>1</w:t>
      </w:r>
      <w:r>
        <w:rPr>
          <w:rFonts w:ascii="宋体" w:hAnsi="宋体"/>
          <w:sz w:val="24"/>
        </w:rPr>
        <w:t xml:space="preserve"> </w:t>
      </w:r>
      <w:r>
        <w:rPr>
          <w:rFonts w:hint="eastAsia" w:ascii="宋体" w:hAnsi="宋体"/>
          <w:sz w:val="24"/>
        </w:rPr>
        <w:t>本工程双方约定担保事项如下：</w:t>
      </w:r>
    </w:p>
    <w:p w14:paraId="25133865">
      <w:pPr>
        <w:spacing w:line="500" w:lineRule="exact"/>
        <w:ind w:firstLine="412"/>
        <w:rPr>
          <w:rFonts w:ascii="宋体" w:hAnsi="宋体"/>
          <w:spacing w:val="-2"/>
          <w:sz w:val="24"/>
        </w:rPr>
      </w:pPr>
      <w:r>
        <w:rPr>
          <w:rFonts w:hint="eastAsia" w:ascii="宋体" w:hAnsi="宋体"/>
          <w:spacing w:val="-2"/>
          <w:sz w:val="24"/>
        </w:rPr>
        <w:t>（1）</w:t>
      </w:r>
      <w:r>
        <w:rPr>
          <w:rFonts w:hint="eastAsia" w:ascii="宋体" w:hAnsi="宋体"/>
          <w:sz w:val="24"/>
        </w:rPr>
        <w:t>发包人向承包人提供履约担保，担保方式为：</w:t>
      </w:r>
      <w:r>
        <w:rPr>
          <w:rFonts w:hint="eastAsia" w:ascii="宋体" w:hAnsi="宋体"/>
          <w:sz w:val="24"/>
          <w:u w:val="single"/>
        </w:rPr>
        <w:t xml:space="preserve">                </w:t>
      </w:r>
      <w:r>
        <w:rPr>
          <w:rFonts w:hint="eastAsia" w:ascii="宋体" w:hAnsi="宋体"/>
          <w:sz w:val="24"/>
        </w:rPr>
        <w:t>担保合同作为本合同附件。</w:t>
      </w:r>
    </w:p>
    <w:p w14:paraId="348D3F61">
      <w:pPr>
        <w:spacing w:line="360" w:lineRule="auto"/>
        <w:ind w:firstLine="360" w:firstLineChars="150"/>
        <w:rPr>
          <w:rFonts w:ascii="宋体" w:hAnsi="宋体"/>
          <w:b/>
          <w:sz w:val="24"/>
          <w:szCs w:val="24"/>
          <w:u w:val="single"/>
        </w:rPr>
      </w:pPr>
      <w:r>
        <w:rPr>
          <w:rFonts w:hint="eastAsia" w:ascii="宋体" w:hAnsi="宋体"/>
          <w:sz w:val="24"/>
        </w:rPr>
        <w:t>（2）承包人向发包人提供履约担保、农民工工资支付担保，担保方式为：</w:t>
      </w:r>
      <w:r>
        <w:rPr>
          <w:rFonts w:hint="eastAsia" w:ascii="宋体" w:hAnsi="宋体"/>
          <w:b/>
          <w:sz w:val="24"/>
          <w:szCs w:val="24"/>
          <w:u w:val="single"/>
        </w:rPr>
        <w:t>缴纳中标总金额</w:t>
      </w:r>
      <w:r>
        <w:rPr>
          <w:rFonts w:hint="eastAsia" w:ascii="宋体" w:hAnsi="宋体"/>
          <w:b/>
          <w:sz w:val="24"/>
          <w:szCs w:val="24"/>
          <w:u w:val="single"/>
          <w:lang w:val="en-US" w:eastAsia="zh-CN"/>
        </w:rPr>
        <w:t xml:space="preserve">  </w:t>
      </w:r>
      <w:r>
        <w:rPr>
          <w:rFonts w:ascii="宋体" w:hAnsi="宋体"/>
          <w:b/>
          <w:sz w:val="24"/>
          <w:szCs w:val="24"/>
          <w:u w:val="single"/>
        </w:rPr>
        <w:t>%</w:t>
      </w:r>
      <w:r>
        <w:rPr>
          <w:rFonts w:hint="eastAsia" w:ascii="宋体" w:hAnsi="宋体"/>
          <w:b/>
          <w:sz w:val="24"/>
          <w:szCs w:val="24"/>
          <w:u w:val="single"/>
        </w:rPr>
        <w:t>的履约保证金、中标总金额</w:t>
      </w:r>
      <w:r>
        <w:rPr>
          <w:rFonts w:hint="eastAsia" w:ascii="宋体" w:hAnsi="宋体"/>
          <w:b/>
          <w:sz w:val="24"/>
          <w:szCs w:val="24"/>
          <w:u w:val="single"/>
          <w:lang w:val="en-US" w:eastAsia="zh-CN"/>
        </w:rPr>
        <w:t>3</w:t>
      </w:r>
      <w:r>
        <w:rPr>
          <w:rFonts w:ascii="宋体" w:hAnsi="宋体"/>
          <w:b/>
          <w:sz w:val="24"/>
          <w:szCs w:val="24"/>
          <w:u w:val="single"/>
        </w:rPr>
        <w:t>%</w:t>
      </w:r>
      <w:r>
        <w:rPr>
          <w:rFonts w:hint="eastAsia" w:ascii="宋体" w:hAnsi="宋体"/>
          <w:b/>
          <w:sz w:val="24"/>
          <w:szCs w:val="24"/>
          <w:u w:val="single"/>
        </w:rPr>
        <w:t>的农民工工资支付保证金。</w:t>
      </w:r>
      <w:r>
        <w:rPr>
          <w:rFonts w:hint="eastAsia" w:ascii="宋体" w:hAnsi="宋体" w:cs="仿宋"/>
          <w:b/>
          <w:bCs/>
          <w:sz w:val="24"/>
          <w:szCs w:val="24"/>
          <w:u w:val="single"/>
        </w:rPr>
        <w:t>履约保证金的提交方式有三种：银行转账、银行保函、投标保证保险。按照云政办发</w:t>
      </w:r>
      <w:r>
        <w:rPr>
          <w:rFonts w:hint="eastAsia" w:ascii="宋体" w:hAnsi="宋体" w:cs="仿宋"/>
          <w:b/>
          <w:bCs/>
          <w:sz w:val="24"/>
          <w:szCs w:val="24"/>
          <w:u w:val="single"/>
          <w:lang w:eastAsia="zh-CN"/>
        </w:rPr>
        <w:t>〔</w:t>
      </w:r>
      <w:r>
        <w:rPr>
          <w:rFonts w:ascii="宋体" w:hAnsi="宋体" w:cs="仿宋"/>
          <w:b/>
          <w:bCs/>
          <w:sz w:val="24"/>
          <w:szCs w:val="24"/>
          <w:u w:val="single"/>
        </w:rPr>
        <w:t>2017</w:t>
      </w:r>
      <w:r>
        <w:rPr>
          <w:rFonts w:hint="eastAsia" w:ascii="宋体" w:hAnsi="宋体" w:cs="仿宋"/>
          <w:b/>
          <w:bCs/>
          <w:sz w:val="24"/>
          <w:szCs w:val="24"/>
          <w:u w:val="single"/>
          <w:lang w:eastAsia="zh-CN"/>
        </w:rPr>
        <w:t>〕</w:t>
      </w:r>
      <w:r>
        <w:rPr>
          <w:rFonts w:ascii="宋体" w:hAnsi="宋体" w:cs="仿宋"/>
          <w:b/>
          <w:bCs/>
          <w:sz w:val="24"/>
          <w:szCs w:val="24"/>
          <w:u w:val="single"/>
        </w:rPr>
        <w:t>85</w:t>
      </w:r>
      <w:r>
        <w:rPr>
          <w:rFonts w:hint="eastAsia" w:ascii="宋体" w:hAnsi="宋体" w:cs="仿宋"/>
          <w:b/>
          <w:bCs/>
          <w:sz w:val="24"/>
          <w:szCs w:val="24"/>
          <w:u w:val="single"/>
        </w:rPr>
        <w:t>号文及云</w:t>
      </w:r>
      <w:r>
        <w:rPr>
          <w:rFonts w:hint="eastAsia" w:ascii="宋体" w:hAnsi="宋体" w:cs="仿宋"/>
          <w:b/>
          <w:bCs/>
          <w:sz w:val="24"/>
          <w:szCs w:val="24"/>
          <w:u w:val="single"/>
          <w:lang w:eastAsia="zh-CN"/>
        </w:rPr>
        <w:t>建建〔2017〕25号</w:t>
      </w:r>
      <w:r>
        <w:rPr>
          <w:rFonts w:hint="eastAsia" w:ascii="宋体" w:hAnsi="宋体" w:cs="仿宋"/>
          <w:b/>
          <w:bCs/>
          <w:sz w:val="24"/>
          <w:szCs w:val="24"/>
          <w:u w:val="single"/>
        </w:rPr>
        <w:t>文有关规定执行。</w:t>
      </w:r>
      <w:r>
        <w:rPr>
          <w:rFonts w:ascii="宋体" w:hAnsi="宋体"/>
          <w:b/>
          <w:sz w:val="24"/>
          <w:szCs w:val="24"/>
          <w:u w:val="single"/>
        </w:rPr>
        <w:t xml:space="preserve"> </w:t>
      </w:r>
    </w:p>
    <w:p w14:paraId="6700B495">
      <w:pPr>
        <w:spacing w:line="500" w:lineRule="exact"/>
        <w:ind w:firstLine="360" w:firstLineChars="150"/>
        <w:rPr>
          <w:rFonts w:ascii="宋体" w:hAnsi="宋体"/>
          <w:sz w:val="24"/>
          <w:u w:val="single"/>
        </w:rPr>
      </w:pPr>
      <w:r>
        <w:rPr>
          <w:rFonts w:hint="eastAsia" w:ascii="宋体" w:hAnsi="宋体"/>
          <w:sz w:val="24"/>
        </w:rPr>
        <w:t xml:space="preserve">（3）履约保证金农民工工资支付保证金的退还时间：                        </w:t>
      </w:r>
    </w:p>
    <w:p w14:paraId="4F68B721">
      <w:pPr>
        <w:spacing w:line="360" w:lineRule="auto"/>
        <w:ind w:firstLine="361" w:firstLineChars="150"/>
        <w:rPr>
          <w:rFonts w:ascii="宋体" w:hAnsi="宋体"/>
          <w:b/>
          <w:sz w:val="24"/>
          <w:szCs w:val="24"/>
          <w:u w:val="single"/>
        </w:rPr>
      </w:pPr>
      <w:r>
        <w:rPr>
          <w:rFonts w:hint="eastAsia" w:ascii="宋体" w:hAnsi="宋体"/>
          <w:b/>
          <w:sz w:val="24"/>
          <w:szCs w:val="24"/>
          <w:u w:val="single"/>
        </w:rPr>
        <w:t>在项目主体工程完工，</w:t>
      </w:r>
      <w:r>
        <w:rPr>
          <w:rFonts w:ascii="宋体" w:hAnsi="宋体"/>
          <w:b/>
          <w:sz w:val="24"/>
          <w:szCs w:val="24"/>
          <w:u w:val="single"/>
        </w:rPr>
        <w:t xml:space="preserve"> </w:t>
      </w:r>
      <w:r>
        <w:rPr>
          <w:rFonts w:hint="eastAsia" w:ascii="宋体" w:hAnsi="宋体"/>
          <w:b/>
          <w:sz w:val="24"/>
          <w:szCs w:val="24"/>
          <w:u w:val="single"/>
        </w:rPr>
        <w:t>发包人确认承包人没有拖欠农民工工资行为时，退还承包人履约保证金及农民工工资保证金。</w:t>
      </w:r>
    </w:p>
    <w:p w14:paraId="672C7D2C">
      <w:pPr>
        <w:spacing w:line="500" w:lineRule="exact"/>
        <w:ind w:firstLine="420"/>
        <w:rPr>
          <w:rFonts w:ascii="宋体" w:hAnsi="宋体"/>
          <w:sz w:val="24"/>
        </w:rPr>
      </w:pPr>
      <w:r>
        <w:rPr>
          <w:rFonts w:hint="eastAsia" w:ascii="宋体" w:hAnsi="宋体"/>
          <w:sz w:val="24"/>
        </w:rPr>
        <w:t>（4）双方约定的其他担保事项：投标文件上的质量和工程工期承诺惩罚条件仍然有效。</w:t>
      </w:r>
    </w:p>
    <w:p w14:paraId="3C6B987D">
      <w:pPr>
        <w:spacing w:line="500" w:lineRule="exact"/>
        <w:ind w:firstLine="482" w:firstLineChars="200"/>
        <w:rPr>
          <w:rFonts w:ascii="宋体" w:hAnsi="宋体"/>
          <w:b/>
          <w:sz w:val="24"/>
        </w:rPr>
      </w:pPr>
      <w:r>
        <w:rPr>
          <w:rFonts w:hint="eastAsia" w:ascii="宋体" w:hAnsi="宋体"/>
          <w:b/>
          <w:sz w:val="24"/>
        </w:rPr>
        <w:t>46 合同份数</w:t>
      </w:r>
    </w:p>
    <w:p w14:paraId="074FE602">
      <w:pPr>
        <w:spacing w:line="500" w:lineRule="exact"/>
        <w:ind w:firstLine="480" w:firstLineChars="200"/>
        <w:rPr>
          <w:rFonts w:ascii="宋体" w:hAnsi="宋体"/>
          <w:sz w:val="24"/>
          <w:u w:val="single"/>
        </w:rPr>
      </w:pPr>
      <w:r>
        <w:rPr>
          <w:rFonts w:hint="eastAsia" w:ascii="宋体" w:hAnsi="宋体"/>
          <w:sz w:val="24"/>
        </w:rPr>
        <w:t>46</w:t>
      </w:r>
      <w:r>
        <w:rPr>
          <w:rFonts w:ascii="宋体" w:hAnsi="宋体"/>
          <w:sz w:val="24"/>
        </w:rPr>
        <w:t>.</w:t>
      </w:r>
      <w:r>
        <w:rPr>
          <w:rFonts w:hint="eastAsia" w:ascii="宋体" w:hAnsi="宋体"/>
          <w:sz w:val="24"/>
          <w:lang w:eastAsia="zh-CN"/>
        </w:rPr>
        <w:t>1</w:t>
      </w:r>
      <w:r>
        <w:rPr>
          <w:rFonts w:ascii="宋体" w:hAnsi="宋体"/>
          <w:sz w:val="24"/>
        </w:rPr>
        <w:t xml:space="preserve"> </w:t>
      </w:r>
      <w:r>
        <w:rPr>
          <w:rFonts w:hint="eastAsia" w:ascii="宋体" w:hAnsi="宋体"/>
          <w:sz w:val="24"/>
        </w:rPr>
        <w:t>双方约定合同副本份数：合同签订时双方商定。</w:t>
      </w:r>
    </w:p>
    <w:p w14:paraId="0A016921">
      <w:pPr>
        <w:spacing w:line="500" w:lineRule="exact"/>
        <w:ind w:firstLine="472" w:firstLineChars="196"/>
        <w:rPr>
          <w:rFonts w:ascii="宋体" w:hAnsi="宋体"/>
          <w:b/>
          <w:sz w:val="24"/>
        </w:rPr>
      </w:pPr>
      <w:r>
        <w:rPr>
          <w:rFonts w:hint="eastAsia" w:ascii="宋体" w:hAnsi="宋体"/>
          <w:b/>
          <w:sz w:val="24"/>
        </w:rPr>
        <w:t>47 补充条款</w:t>
      </w:r>
    </w:p>
    <w:p w14:paraId="58385EF8">
      <w:pPr>
        <w:numPr>
          <w:ilvl w:val="0"/>
          <w:numId w:val="5"/>
        </w:numPr>
        <w:spacing w:line="360" w:lineRule="auto"/>
        <w:ind w:firstLine="420"/>
        <w:rPr>
          <w:rFonts w:ascii="宋体" w:hAnsi="宋体" w:cs="宋体"/>
          <w:b/>
          <w:sz w:val="24"/>
          <w:u w:val="single"/>
        </w:rPr>
      </w:pPr>
      <w:r>
        <w:rPr>
          <w:rFonts w:hint="eastAsia" w:ascii="宋体" w:hAnsi="宋体" w:cs="宋体"/>
          <w:b/>
          <w:sz w:val="24"/>
          <w:u w:val="single"/>
        </w:rPr>
        <w:t>中标单位在</w:t>
      </w:r>
      <w:r>
        <w:rPr>
          <w:rFonts w:hint="eastAsia" w:ascii="宋体" w:hAnsi="宋体" w:cs="宋体"/>
          <w:b/>
          <w:sz w:val="24"/>
          <w:u w:val="single"/>
          <w:lang w:eastAsia="zh-CN"/>
        </w:rPr>
        <w:t>合同签订</w:t>
      </w:r>
      <w:r>
        <w:rPr>
          <w:rFonts w:hint="eastAsia" w:ascii="宋体" w:hAnsi="宋体" w:cs="宋体"/>
          <w:b/>
          <w:sz w:val="24"/>
          <w:u w:val="single"/>
        </w:rPr>
        <w:t>前足额缴纳各项保证金，才能签订合同。凡不按期或不</w:t>
      </w:r>
      <w:r>
        <w:rPr>
          <w:rFonts w:hint="eastAsia" w:ascii="宋体" w:hAnsi="宋体" w:cs="宋体"/>
          <w:b/>
          <w:sz w:val="24"/>
          <w:u w:val="single"/>
          <w:lang w:eastAsia="zh-CN"/>
        </w:rPr>
        <w:t>按规定</w:t>
      </w:r>
      <w:r>
        <w:rPr>
          <w:rFonts w:hint="eastAsia" w:ascii="宋体" w:hAnsi="宋体" w:cs="宋体"/>
          <w:b/>
          <w:sz w:val="24"/>
          <w:u w:val="single"/>
        </w:rPr>
        <w:t>缴纳保证金的中标单位，将按照相关规定取消其中标资格，没收投标保证金</w:t>
      </w:r>
      <w:r>
        <w:rPr>
          <w:rFonts w:hint="eastAsia" w:ascii="宋体" w:hAnsi="宋体" w:cs="宋体"/>
          <w:b/>
          <w:sz w:val="24"/>
          <w:u w:val="single"/>
          <w:lang w:eastAsia="zh-CN"/>
        </w:rPr>
        <w:t>，</w:t>
      </w:r>
      <w:r>
        <w:rPr>
          <w:rFonts w:hint="eastAsia" w:ascii="宋体" w:hAnsi="宋体" w:cs="宋体"/>
          <w:b/>
          <w:sz w:val="24"/>
          <w:u w:val="single"/>
        </w:rPr>
        <w:t>另行确定项目中标单位。</w:t>
      </w:r>
    </w:p>
    <w:p w14:paraId="60755DBD">
      <w:pPr>
        <w:pStyle w:val="15"/>
        <w:ind w:firstLine="1440" w:firstLineChars="600"/>
        <w:rPr>
          <w:rFonts w:hint="default" w:ascii="宋体" w:hAnsi="宋体" w:eastAsia="宋体" w:cs="宋体"/>
          <w:b/>
          <w:kern w:val="2"/>
          <w:sz w:val="24"/>
          <w:u w:val="single"/>
          <w:lang w:val="en-US" w:eastAsia="zh-CN" w:bidi="ar-SA"/>
        </w:rPr>
      </w:pPr>
      <w:r>
        <w:rPr>
          <w:rFonts w:hint="eastAsia" w:ascii="宋体" w:hAnsi="宋体" w:eastAsia="宋体" w:cs="宋体"/>
        </w:rPr>
        <w:t>●</w:t>
      </w:r>
      <w:r>
        <w:rPr>
          <w:rFonts w:hint="eastAsia" w:ascii="宋体" w:hAnsi="宋体" w:eastAsia="宋体" w:cs="宋体"/>
          <w:b/>
          <w:kern w:val="2"/>
          <w:sz w:val="24"/>
          <w:u w:val="single"/>
          <w:lang w:val="en-US" w:eastAsia="zh-CN" w:bidi="ar-SA"/>
        </w:rPr>
        <w:t>本项目质保金为结算价的3%</w:t>
      </w:r>
      <w:r>
        <w:rPr>
          <w:rFonts w:hint="eastAsia" w:ascii="宋体" w:hAnsi="宋体" w:cs="宋体"/>
          <w:b/>
          <w:kern w:val="2"/>
          <w:sz w:val="24"/>
          <w:u w:val="single"/>
          <w:lang w:val="en-US" w:eastAsia="zh-CN" w:bidi="ar-SA"/>
        </w:rPr>
        <w:t>。</w:t>
      </w:r>
      <w:r>
        <w:rPr>
          <w:rFonts w:hint="eastAsia" w:ascii="宋体" w:hAnsi="宋体" w:eastAsia="宋体" w:cs="宋体"/>
          <w:b/>
          <w:kern w:val="2"/>
          <w:sz w:val="24"/>
          <w:u w:val="single"/>
          <w:lang w:val="en-US" w:eastAsia="zh-CN" w:bidi="ar-SA"/>
        </w:rPr>
        <w:t>验收时如出现质量验收不合格情况，中标人需支付结算价的10%作为赔偿</w:t>
      </w:r>
      <w:r>
        <w:rPr>
          <w:rFonts w:hint="eastAsia" w:ascii="宋体" w:hAnsi="宋体" w:cs="宋体"/>
          <w:b/>
          <w:kern w:val="2"/>
          <w:sz w:val="24"/>
          <w:u w:val="single"/>
          <w:lang w:val="en-US" w:eastAsia="zh-CN" w:bidi="ar-SA"/>
        </w:rPr>
        <w:t>金。</w:t>
      </w:r>
    </w:p>
    <w:p w14:paraId="4686F940">
      <w:pPr>
        <w:numPr>
          <w:ilvl w:val="0"/>
          <w:numId w:val="5"/>
        </w:numPr>
        <w:spacing w:line="360" w:lineRule="auto"/>
        <w:ind w:firstLine="420"/>
        <w:rPr>
          <w:rFonts w:ascii="宋体" w:hAnsi="宋体" w:cs="宋体"/>
          <w:b/>
          <w:bCs/>
          <w:sz w:val="24"/>
          <w:u w:val="single"/>
        </w:rPr>
      </w:pPr>
      <w:r>
        <w:rPr>
          <w:rFonts w:hint="eastAsia" w:ascii="宋体" w:hAnsi="宋体"/>
          <w:b/>
          <w:bCs/>
          <w:sz w:val="24"/>
          <w:u w:val="single"/>
        </w:rPr>
        <w:t>施工组织不力，严重影响工程质量及工程进度，未按照整改要求及时整改的，</w:t>
      </w:r>
      <w:r>
        <w:rPr>
          <w:rFonts w:hint="eastAsia" w:ascii="宋体" w:hAnsi="宋体" w:cs="宋体"/>
          <w:b/>
          <w:bCs/>
          <w:sz w:val="24"/>
          <w:u w:val="single"/>
        </w:rPr>
        <w:t>招标人可以取消其中标资格，另行确定项目中标单位</w:t>
      </w:r>
      <w:r>
        <w:rPr>
          <w:rFonts w:hint="eastAsia" w:ascii="宋体" w:hAnsi="宋体" w:cs="宋体"/>
          <w:b/>
          <w:bCs/>
          <w:sz w:val="24"/>
          <w:u w:val="single"/>
          <w:lang w:eastAsia="zh-CN"/>
        </w:rPr>
        <w:t>；</w:t>
      </w:r>
      <w:r>
        <w:rPr>
          <w:rFonts w:hint="eastAsia" w:ascii="宋体" w:hAnsi="宋体" w:cs="宋体"/>
          <w:b/>
          <w:bCs/>
          <w:sz w:val="24"/>
          <w:u w:val="single"/>
        </w:rPr>
        <w:t>造成经济损失的</w:t>
      </w:r>
      <w:r>
        <w:rPr>
          <w:rFonts w:hint="eastAsia" w:ascii="宋体" w:hAnsi="宋体" w:cs="宋体"/>
          <w:b/>
          <w:bCs/>
          <w:sz w:val="24"/>
          <w:u w:val="single"/>
          <w:lang w:eastAsia="zh-CN"/>
        </w:rPr>
        <w:t>，中标人需承担</w:t>
      </w:r>
      <w:r>
        <w:rPr>
          <w:rFonts w:hint="eastAsia" w:ascii="宋体" w:hAnsi="宋体" w:cs="宋体"/>
          <w:b/>
          <w:bCs/>
          <w:sz w:val="24"/>
          <w:u w:val="single"/>
        </w:rPr>
        <w:t>相应责任</w:t>
      </w:r>
      <w:r>
        <w:rPr>
          <w:rFonts w:hint="eastAsia" w:ascii="宋体" w:hAnsi="宋体" w:cs="宋体"/>
          <w:b/>
          <w:bCs/>
          <w:sz w:val="24"/>
          <w:u w:val="single"/>
          <w:lang w:eastAsia="zh-CN"/>
        </w:rPr>
        <w:t>并</w:t>
      </w:r>
      <w:r>
        <w:rPr>
          <w:rFonts w:hint="eastAsia" w:ascii="宋体" w:hAnsi="宋体" w:cs="宋体"/>
          <w:b/>
          <w:bCs/>
          <w:sz w:val="24"/>
          <w:u w:val="single"/>
        </w:rPr>
        <w:t>接受处罚。</w:t>
      </w:r>
    </w:p>
    <w:p w14:paraId="231812F0">
      <w:pPr>
        <w:numPr>
          <w:ilvl w:val="0"/>
          <w:numId w:val="5"/>
        </w:numPr>
        <w:spacing w:line="360" w:lineRule="auto"/>
        <w:ind w:firstLine="420"/>
        <w:rPr>
          <w:rFonts w:ascii="宋体" w:hAnsi="宋体" w:cs="宋体"/>
          <w:b/>
          <w:bCs/>
          <w:sz w:val="24"/>
          <w:u w:val="single"/>
        </w:rPr>
      </w:pPr>
      <w:r>
        <w:rPr>
          <w:rFonts w:hint="eastAsia" w:ascii="宋体" w:hAnsi="宋体" w:cs="宋体"/>
          <w:sz w:val="24"/>
          <w:u w:val="single"/>
        </w:rPr>
        <w:t>中标单位在工程竣工合格后，</w:t>
      </w:r>
      <w:r>
        <w:rPr>
          <w:rFonts w:hint="eastAsia" w:ascii="宋体" w:hAnsi="宋体" w:cs="宋体"/>
          <w:b/>
          <w:sz w:val="24"/>
          <w:u w:val="single"/>
        </w:rPr>
        <w:t>不计利息全额退还履约保证金</w:t>
      </w:r>
      <w:r>
        <w:rPr>
          <w:rFonts w:hint="eastAsia" w:ascii="宋体" w:hAnsi="宋体" w:cs="宋体"/>
          <w:sz w:val="24"/>
          <w:u w:val="single"/>
        </w:rPr>
        <w:t>；农民工工资保证金在当地媒体公告确认未拖欠农民工工资和经当地人社局审查同意后，</w:t>
      </w:r>
      <w:r>
        <w:rPr>
          <w:rFonts w:hint="eastAsia" w:ascii="宋体" w:hAnsi="宋体" w:cs="宋体"/>
          <w:b/>
          <w:sz w:val="24"/>
          <w:u w:val="single"/>
        </w:rPr>
        <w:t>不计利息全额退还农民工工资保证金</w:t>
      </w:r>
      <w:r>
        <w:rPr>
          <w:rFonts w:hint="eastAsia" w:ascii="宋体" w:hAnsi="宋体" w:cs="宋体"/>
          <w:sz w:val="24"/>
          <w:u w:val="single"/>
        </w:rPr>
        <w:t>；</w:t>
      </w:r>
      <w:r>
        <w:rPr>
          <w:rFonts w:hint="eastAsia" w:ascii="宋体" w:hAnsi="宋体" w:cs="宋体"/>
          <w:b/>
          <w:sz w:val="24"/>
          <w:u w:val="single"/>
        </w:rPr>
        <w:t>若有不良行为的，在扣除相关违约金、处罚金后</w:t>
      </w:r>
      <w:r>
        <w:rPr>
          <w:rFonts w:hint="eastAsia" w:ascii="宋体" w:hAnsi="宋体"/>
          <w:b/>
          <w:bCs/>
          <w:sz w:val="24"/>
          <w:u w:val="single"/>
        </w:rPr>
        <w:t>无息返还。</w:t>
      </w:r>
    </w:p>
    <w:p w14:paraId="67E83855">
      <w:pPr>
        <w:numPr>
          <w:ilvl w:val="0"/>
          <w:numId w:val="5"/>
        </w:numPr>
        <w:spacing w:line="360" w:lineRule="auto"/>
        <w:ind w:firstLine="420"/>
        <w:rPr>
          <w:rFonts w:ascii="宋体" w:hAnsi="宋体"/>
          <w:sz w:val="24"/>
          <w:u w:val="single"/>
        </w:rPr>
      </w:pPr>
      <w:r>
        <w:rPr>
          <w:rFonts w:hint="eastAsia" w:ascii="宋体" w:hAnsi="宋体"/>
          <w:sz w:val="24"/>
          <w:u w:val="single"/>
        </w:rPr>
        <w:t>双方需签订工程质量保修书（详见附件1）。</w:t>
      </w:r>
    </w:p>
    <w:p w14:paraId="7EBBF5CC">
      <w:pPr>
        <w:spacing w:line="360" w:lineRule="auto"/>
        <w:ind w:firstLine="480" w:firstLineChars="200"/>
        <w:rPr>
          <w:rFonts w:ascii="宋体" w:hAnsi="宋体"/>
          <w:sz w:val="24"/>
          <w:u w:val="single"/>
        </w:rPr>
      </w:pPr>
    </w:p>
    <w:p w14:paraId="1F7BCFE5">
      <w:pPr>
        <w:spacing w:line="360" w:lineRule="auto"/>
        <w:ind w:firstLine="480" w:firstLineChars="200"/>
        <w:rPr>
          <w:rFonts w:ascii="宋体" w:hAnsi="宋体"/>
          <w:sz w:val="24"/>
          <w:u w:val="single"/>
        </w:rPr>
      </w:pPr>
    </w:p>
    <w:p w14:paraId="67C1C534">
      <w:pPr>
        <w:rPr>
          <w:rFonts w:ascii="宋体" w:hAnsi="宋体"/>
          <w:b/>
          <w:bCs/>
          <w:sz w:val="24"/>
        </w:rPr>
      </w:pPr>
      <w:r>
        <w:rPr>
          <w:rFonts w:ascii="宋体" w:hAnsi="宋体"/>
          <w:b/>
          <w:bCs/>
        </w:rPr>
        <w:br w:type="page"/>
      </w:r>
      <w:r>
        <w:rPr>
          <w:rFonts w:hint="eastAsia" w:ascii="宋体" w:hAnsi="宋体"/>
          <w:b/>
          <w:bCs/>
          <w:sz w:val="24"/>
        </w:rPr>
        <w:t>附件1</w:t>
      </w:r>
    </w:p>
    <w:p w14:paraId="328EAE7F">
      <w:pPr>
        <w:jc w:val="center"/>
        <w:rPr>
          <w:rFonts w:ascii="宋体" w:hAnsi="宋体"/>
          <w:b/>
          <w:bCs/>
          <w:sz w:val="36"/>
          <w:szCs w:val="36"/>
        </w:rPr>
      </w:pPr>
      <w:r>
        <w:rPr>
          <w:rFonts w:hint="eastAsia" w:ascii="宋体" w:hAnsi="宋体"/>
          <w:b/>
          <w:bCs/>
          <w:sz w:val="36"/>
          <w:szCs w:val="36"/>
        </w:rPr>
        <w:t>工程质量保修书</w:t>
      </w:r>
    </w:p>
    <w:p w14:paraId="1EE83ED6">
      <w:pPr>
        <w:jc w:val="center"/>
        <w:rPr>
          <w:rFonts w:ascii="宋体" w:hAnsi="宋体"/>
          <w:sz w:val="36"/>
          <w:szCs w:val="36"/>
        </w:rPr>
      </w:pPr>
    </w:p>
    <w:p w14:paraId="58BF40DE">
      <w:pPr>
        <w:spacing w:line="520" w:lineRule="exact"/>
        <w:ind w:firstLine="480" w:firstLineChars="200"/>
        <w:rPr>
          <w:rFonts w:ascii="宋体" w:hAnsi="宋体"/>
          <w:sz w:val="24"/>
          <w:u w:val="single"/>
        </w:rPr>
      </w:pPr>
      <w:r>
        <w:rPr>
          <w:rFonts w:hint="eastAsia" w:ascii="宋体" w:hAnsi="宋体"/>
          <w:sz w:val="24"/>
        </w:rPr>
        <w:t>发包人</w:t>
      </w:r>
      <w:r>
        <w:rPr>
          <w:rFonts w:hint="eastAsia" w:ascii="宋体" w:hAnsi="宋体"/>
          <w:sz w:val="24"/>
          <w:lang w:eastAsia="zh-CN"/>
        </w:rPr>
        <w:t>（</w:t>
      </w:r>
      <w:r>
        <w:rPr>
          <w:rFonts w:hint="eastAsia" w:ascii="宋体" w:hAnsi="宋体"/>
          <w:sz w:val="24"/>
        </w:rPr>
        <w:t>全称</w:t>
      </w:r>
      <w:r>
        <w:rPr>
          <w:rFonts w:hint="eastAsia" w:ascii="宋体" w:hAnsi="宋体"/>
          <w:sz w:val="24"/>
          <w:lang w:eastAsia="zh-CN"/>
        </w:rPr>
        <w:t>）</w:t>
      </w:r>
      <w:r>
        <w:rPr>
          <w:rFonts w:hint="eastAsia" w:ascii="宋体" w:hAnsi="宋体"/>
          <w:sz w:val="24"/>
        </w:rPr>
        <w:t>：</w:t>
      </w:r>
      <w:r>
        <w:rPr>
          <w:rFonts w:hint="eastAsia" w:ascii="宋体" w:hAnsi="宋体"/>
          <w:sz w:val="24"/>
          <w:u w:val="single"/>
        </w:rPr>
        <w:t xml:space="preserve">                                         </w:t>
      </w:r>
    </w:p>
    <w:p w14:paraId="3D649886">
      <w:pPr>
        <w:spacing w:line="520" w:lineRule="exact"/>
        <w:ind w:firstLine="480" w:firstLineChars="200"/>
        <w:rPr>
          <w:rFonts w:ascii="宋体" w:hAnsi="宋体"/>
          <w:sz w:val="24"/>
          <w:u w:val="single"/>
        </w:rPr>
      </w:pPr>
      <w:r>
        <w:rPr>
          <w:rFonts w:hint="eastAsia" w:ascii="宋体" w:hAnsi="宋体"/>
          <w:sz w:val="24"/>
        </w:rPr>
        <w:t>承包人</w:t>
      </w:r>
      <w:r>
        <w:rPr>
          <w:rFonts w:hint="eastAsia" w:ascii="宋体" w:hAnsi="宋体"/>
          <w:sz w:val="24"/>
          <w:lang w:eastAsia="zh-CN"/>
        </w:rPr>
        <w:t>（</w:t>
      </w:r>
      <w:r>
        <w:rPr>
          <w:rFonts w:hint="eastAsia" w:ascii="宋体" w:hAnsi="宋体"/>
          <w:sz w:val="24"/>
        </w:rPr>
        <w:t>全称</w:t>
      </w:r>
      <w:r>
        <w:rPr>
          <w:rFonts w:hint="eastAsia" w:ascii="宋体" w:hAnsi="宋体"/>
          <w:sz w:val="24"/>
          <w:lang w:eastAsia="zh-CN"/>
        </w:rPr>
        <w:t>）</w:t>
      </w:r>
      <w:r>
        <w:rPr>
          <w:rFonts w:hint="eastAsia" w:ascii="宋体" w:hAnsi="宋体"/>
          <w:sz w:val="24"/>
        </w:rPr>
        <w:t>：</w:t>
      </w:r>
      <w:r>
        <w:rPr>
          <w:rFonts w:hint="eastAsia" w:ascii="宋体" w:hAnsi="宋体"/>
          <w:sz w:val="24"/>
          <w:u w:val="single"/>
        </w:rPr>
        <w:t xml:space="preserve">                                         </w:t>
      </w:r>
    </w:p>
    <w:p w14:paraId="093AB2BC">
      <w:pPr>
        <w:spacing w:line="520" w:lineRule="exact"/>
        <w:ind w:firstLine="480" w:firstLineChars="200"/>
        <w:rPr>
          <w:rFonts w:ascii="宋体" w:hAnsi="宋体"/>
          <w:sz w:val="24"/>
        </w:rPr>
      </w:pPr>
    </w:p>
    <w:p w14:paraId="5F629890">
      <w:pPr>
        <w:spacing w:line="520" w:lineRule="exact"/>
        <w:ind w:firstLine="480" w:firstLineChars="200"/>
        <w:rPr>
          <w:rFonts w:ascii="宋体" w:hAnsi="宋体"/>
          <w:sz w:val="24"/>
        </w:rPr>
      </w:pPr>
      <w:r>
        <w:rPr>
          <w:rFonts w:hint="eastAsia" w:ascii="宋体" w:hAnsi="宋体"/>
          <w:sz w:val="24"/>
        </w:rPr>
        <w:t>发包人、承包人根据《中华人民共和国建筑法》和《建设工程质量管理条例》，经协商一致，对</w:t>
      </w:r>
      <w:r>
        <w:rPr>
          <w:rFonts w:hint="eastAsia" w:ascii="宋体" w:hAnsi="宋体"/>
          <w:sz w:val="24"/>
          <w:u w:val="single"/>
        </w:rPr>
        <w:t xml:space="preserve">                   </w:t>
      </w:r>
      <w:r>
        <w:rPr>
          <w:rFonts w:hint="eastAsia" w:ascii="宋体" w:hAnsi="宋体"/>
          <w:sz w:val="24"/>
          <w:u w:val="single"/>
          <w:lang w:eastAsia="zh-CN"/>
        </w:rPr>
        <w:t>（</w:t>
      </w:r>
      <w:r>
        <w:rPr>
          <w:rFonts w:hint="eastAsia" w:ascii="宋体" w:hAnsi="宋体"/>
          <w:sz w:val="24"/>
        </w:rPr>
        <w:t>工程名称</w:t>
      </w:r>
      <w:r>
        <w:rPr>
          <w:rFonts w:hint="eastAsia" w:ascii="宋体" w:hAnsi="宋体"/>
          <w:sz w:val="24"/>
          <w:lang w:eastAsia="zh-CN"/>
        </w:rPr>
        <w:t>）</w:t>
      </w:r>
      <w:r>
        <w:rPr>
          <w:rFonts w:hint="eastAsia" w:ascii="宋体" w:hAnsi="宋体"/>
          <w:sz w:val="24"/>
        </w:rPr>
        <w:t>签订工程质量保修书。</w:t>
      </w:r>
    </w:p>
    <w:p w14:paraId="245BE03B">
      <w:pPr>
        <w:spacing w:line="520" w:lineRule="exact"/>
        <w:rPr>
          <w:rFonts w:ascii="宋体" w:hAnsi="宋体"/>
          <w:b/>
          <w:bCs/>
          <w:sz w:val="24"/>
        </w:rPr>
      </w:pPr>
      <w:r>
        <w:rPr>
          <w:rFonts w:hint="eastAsia" w:ascii="宋体" w:hAnsi="宋体"/>
          <w:b/>
          <w:bCs/>
          <w:sz w:val="24"/>
        </w:rPr>
        <w:t>1. 工程质量保修范围和内容</w:t>
      </w:r>
    </w:p>
    <w:p w14:paraId="48D413FA">
      <w:pPr>
        <w:spacing w:line="520" w:lineRule="exact"/>
        <w:ind w:firstLine="480" w:firstLineChars="200"/>
        <w:rPr>
          <w:rFonts w:ascii="宋体" w:hAnsi="宋体"/>
          <w:sz w:val="24"/>
        </w:rPr>
      </w:pPr>
      <w:r>
        <w:rPr>
          <w:rFonts w:hint="eastAsia" w:ascii="宋体" w:hAnsi="宋体"/>
          <w:sz w:val="24"/>
        </w:rPr>
        <w:t>承包人在质量保修期内，按照有关</w:t>
      </w:r>
      <w:r>
        <w:rPr>
          <w:rFonts w:hint="eastAsia" w:ascii="宋体" w:hAnsi="宋体"/>
          <w:sz w:val="24"/>
          <w:lang w:eastAsia="zh-CN"/>
        </w:rPr>
        <w:t>法律法规</w:t>
      </w:r>
      <w:r>
        <w:rPr>
          <w:rFonts w:hint="eastAsia" w:ascii="宋体" w:hAnsi="宋体"/>
          <w:sz w:val="24"/>
        </w:rPr>
        <w:t>、规章规定和双方约定，承担本工程质量保修责任。</w:t>
      </w:r>
    </w:p>
    <w:p w14:paraId="67F964AE">
      <w:pPr>
        <w:spacing w:line="520" w:lineRule="exact"/>
        <w:ind w:firstLine="480" w:firstLineChars="200"/>
        <w:rPr>
          <w:rFonts w:ascii="宋体" w:hAnsi="宋体"/>
        </w:rPr>
      </w:pPr>
      <w:r>
        <w:rPr>
          <w:rFonts w:hint="eastAsia" w:ascii="宋体" w:hAnsi="宋体"/>
          <w:sz w:val="24"/>
        </w:rPr>
        <w:t>质量保修范围包括</w:t>
      </w:r>
      <w:r>
        <w:rPr>
          <w:rFonts w:hint="eastAsia" w:ascii="宋体" w:hAnsi="宋体"/>
          <w:sz w:val="24"/>
          <w:lang w:val="en-US" w:eastAsia="zh-CN"/>
        </w:rPr>
        <w:t xml:space="preserve"> </w:t>
      </w:r>
      <w:r>
        <w:rPr>
          <w:rFonts w:hint="eastAsia" w:ascii="宋体" w:hAnsi="宋体"/>
          <w:sz w:val="24"/>
          <w:u w:val="single"/>
          <w:lang w:val="en-US" w:eastAsia="zh-CN"/>
        </w:rPr>
        <w:t xml:space="preserve">                    </w:t>
      </w:r>
      <w:r>
        <w:rPr>
          <w:rFonts w:hint="eastAsia" w:ascii="宋体" w:hAnsi="宋体"/>
          <w:sz w:val="24"/>
        </w:rPr>
        <w:t>。具体保修的内容，双方约定如下 ：</w:t>
      </w:r>
    </w:p>
    <w:p w14:paraId="7FD71D51">
      <w:pPr>
        <w:spacing w:line="520" w:lineRule="exact"/>
        <w:rPr>
          <w:rFonts w:ascii="宋体" w:hAnsi="宋体"/>
          <w:sz w:val="24"/>
        </w:rPr>
      </w:pPr>
      <w:r>
        <w:rPr>
          <w:rFonts w:hint="eastAsia" w:ascii="宋体" w:hAnsi="宋体"/>
          <w:b/>
          <w:bCs/>
          <w:sz w:val="24"/>
        </w:rPr>
        <w:t>2. 质量保修期</w:t>
      </w:r>
    </w:p>
    <w:p w14:paraId="715BA615">
      <w:pPr>
        <w:tabs>
          <w:tab w:val="left" w:pos="1140"/>
        </w:tabs>
        <w:spacing w:line="520" w:lineRule="exact"/>
        <w:ind w:firstLine="480" w:firstLineChars="200"/>
        <w:rPr>
          <w:rFonts w:ascii="宋体" w:hAnsi="宋体"/>
          <w:sz w:val="24"/>
        </w:rPr>
      </w:pPr>
      <w:r>
        <w:rPr>
          <w:rFonts w:hint="eastAsia" w:ascii="宋体" w:hAnsi="宋体"/>
          <w:sz w:val="24"/>
        </w:rPr>
        <w:t>2.2.1 双方根据《建设工程质量管理条例》及有关规定，约定本工程的质量保修期为</w:t>
      </w:r>
      <w:r>
        <w:rPr>
          <w:rFonts w:hint="eastAsia" w:ascii="宋体" w:hAnsi="宋体"/>
          <w:sz w:val="28"/>
          <w:szCs w:val="28"/>
          <w:u w:val="single"/>
        </w:rPr>
        <w:t xml:space="preserve"> 壹 </w:t>
      </w:r>
      <w:r>
        <w:rPr>
          <w:rFonts w:hint="eastAsia" w:ascii="宋体" w:hAnsi="宋体"/>
          <w:sz w:val="24"/>
        </w:rPr>
        <w:t>年。</w:t>
      </w:r>
    </w:p>
    <w:p w14:paraId="5AEA876D">
      <w:pPr>
        <w:spacing w:line="520" w:lineRule="exact"/>
        <w:ind w:firstLine="480" w:firstLineChars="200"/>
        <w:rPr>
          <w:rFonts w:ascii="宋体" w:hAnsi="宋体"/>
          <w:sz w:val="24"/>
        </w:rPr>
      </w:pPr>
      <w:r>
        <w:rPr>
          <w:rFonts w:hint="eastAsia" w:ascii="宋体" w:hAnsi="宋体"/>
          <w:sz w:val="24"/>
        </w:rPr>
        <w:t>2.2质量保修期自项目终验合格之日起计算。</w:t>
      </w:r>
    </w:p>
    <w:p w14:paraId="7318D4AF">
      <w:pPr>
        <w:spacing w:line="520" w:lineRule="exact"/>
        <w:rPr>
          <w:rFonts w:ascii="宋体" w:hAnsi="宋体"/>
          <w:b/>
          <w:bCs/>
          <w:sz w:val="24"/>
        </w:rPr>
      </w:pPr>
      <w:r>
        <w:rPr>
          <w:rFonts w:hint="eastAsia" w:ascii="宋体" w:hAnsi="宋体"/>
          <w:b/>
          <w:bCs/>
          <w:sz w:val="24"/>
        </w:rPr>
        <w:t>3. 质量保修责任</w:t>
      </w:r>
    </w:p>
    <w:p w14:paraId="738471FA">
      <w:pPr>
        <w:spacing w:line="520" w:lineRule="exact"/>
        <w:ind w:firstLine="480" w:firstLineChars="200"/>
        <w:rPr>
          <w:rFonts w:ascii="宋体" w:hAnsi="宋体"/>
          <w:sz w:val="24"/>
        </w:rPr>
      </w:pPr>
      <w:r>
        <w:rPr>
          <w:rFonts w:hint="eastAsia" w:ascii="宋体" w:hAnsi="宋体"/>
          <w:sz w:val="24"/>
        </w:rPr>
        <w:t>3.1 属于保修范围、内容的项目，承包人应当在接到保修通知之日起7天内派人保修。承包人不在约定期限内派人保修的，发包人可以委托他人修理。</w:t>
      </w:r>
    </w:p>
    <w:p w14:paraId="6D4FD653">
      <w:pPr>
        <w:spacing w:line="520" w:lineRule="exact"/>
        <w:ind w:firstLine="480" w:firstLineChars="200"/>
        <w:rPr>
          <w:rFonts w:ascii="宋体" w:hAnsi="宋体"/>
          <w:sz w:val="24"/>
        </w:rPr>
      </w:pPr>
      <w:r>
        <w:rPr>
          <w:rFonts w:hint="eastAsia" w:ascii="宋体" w:hAnsi="宋体"/>
          <w:sz w:val="24"/>
        </w:rPr>
        <w:t>3.2 发生紧急抢修事故的，承包人在接到事故通知后，应当立即到达事故现场抢修。</w:t>
      </w:r>
    </w:p>
    <w:p w14:paraId="56C7246A">
      <w:pPr>
        <w:spacing w:line="520" w:lineRule="exact"/>
        <w:ind w:firstLine="480" w:firstLineChars="200"/>
        <w:rPr>
          <w:rFonts w:ascii="宋体" w:hAnsi="宋体"/>
          <w:sz w:val="24"/>
        </w:rPr>
      </w:pPr>
      <w:r>
        <w:rPr>
          <w:rFonts w:hint="eastAsia" w:ascii="宋体" w:hAnsi="宋体"/>
          <w:sz w:val="24"/>
        </w:rPr>
        <w:t>3.3 对于涉及结构安全的质量问题，应当立即向当地主管部门报告，采取安全防范措施；由原设计单位或者具有相应资质等级的设计单位提出保修方案</w:t>
      </w:r>
      <w:r>
        <w:rPr>
          <w:rFonts w:hint="eastAsia" w:ascii="宋体" w:hAnsi="宋体"/>
          <w:sz w:val="24"/>
          <w:lang w:eastAsia="zh-CN"/>
        </w:rPr>
        <w:t>，由</w:t>
      </w:r>
      <w:r>
        <w:rPr>
          <w:rFonts w:hint="eastAsia" w:ascii="宋体" w:hAnsi="宋体"/>
          <w:sz w:val="24"/>
        </w:rPr>
        <w:t>承包人实施保修。</w:t>
      </w:r>
    </w:p>
    <w:p w14:paraId="1F69D7D1">
      <w:pPr>
        <w:spacing w:line="520" w:lineRule="exact"/>
        <w:ind w:firstLine="480" w:firstLineChars="200"/>
        <w:rPr>
          <w:rFonts w:ascii="宋体" w:hAnsi="宋体"/>
          <w:sz w:val="24"/>
        </w:rPr>
      </w:pPr>
      <w:r>
        <w:rPr>
          <w:rFonts w:hint="eastAsia" w:ascii="宋体" w:hAnsi="宋体"/>
          <w:sz w:val="24"/>
        </w:rPr>
        <w:t>3.4 质量保修完成后，由发包人组织验收。</w:t>
      </w:r>
    </w:p>
    <w:p w14:paraId="62562377">
      <w:pPr>
        <w:spacing w:line="520" w:lineRule="exact"/>
        <w:rPr>
          <w:rFonts w:ascii="宋体" w:hAnsi="宋体"/>
          <w:b/>
          <w:bCs/>
          <w:sz w:val="24"/>
        </w:rPr>
      </w:pPr>
      <w:r>
        <w:rPr>
          <w:rFonts w:hint="eastAsia" w:ascii="宋体" w:hAnsi="宋体"/>
          <w:b/>
          <w:bCs/>
          <w:sz w:val="24"/>
        </w:rPr>
        <w:t>4. 保修费用</w:t>
      </w:r>
    </w:p>
    <w:p w14:paraId="6707F682">
      <w:pPr>
        <w:spacing w:line="520" w:lineRule="exact"/>
        <w:ind w:firstLine="480" w:firstLineChars="200"/>
        <w:rPr>
          <w:rFonts w:ascii="宋体" w:hAnsi="宋体"/>
          <w:sz w:val="24"/>
        </w:rPr>
      </w:pPr>
      <w:r>
        <w:rPr>
          <w:rFonts w:hint="eastAsia" w:ascii="宋体" w:hAnsi="宋体"/>
          <w:sz w:val="24"/>
        </w:rPr>
        <w:t>4.1 保修费用由造成质量缺陷的责任方承担。</w:t>
      </w:r>
    </w:p>
    <w:p w14:paraId="0B8D11B0">
      <w:pPr>
        <w:spacing w:line="520" w:lineRule="exact"/>
        <w:rPr>
          <w:rFonts w:ascii="宋体" w:hAnsi="宋体"/>
          <w:b/>
          <w:bCs/>
          <w:sz w:val="24"/>
        </w:rPr>
      </w:pPr>
      <w:r>
        <w:rPr>
          <w:rFonts w:hint="eastAsia" w:ascii="宋体" w:hAnsi="宋体"/>
          <w:b/>
          <w:bCs/>
          <w:sz w:val="24"/>
        </w:rPr>
        <w:t>5. 其他</w:t>
      </w:r>
    </w:p>
    <w:p w14:paraId="140E2AE9">
      <w:pPr>
        <w:spacing w:line="520" w:lineRule="exact"/>
        <w:ind w:firstLine="480" w:firstLineChars="200"/>
        <w:rPr>
          <w:rFonts w:ascii="宋体" w:hAnsi="宋体"/>
          <w:sz w:val="24"/>
          <w:u w:val="single"/>
        </w:rPr>
      </w:pPr>
      <w:r>
        <w:rPr>
          <w:rFonts w:hint="eastAsia" w:ascii="宋体" w:hAnsi="宋体"/>
          <w:sz w:val="24"/>
        </w:rPr>
        <w:t>5.1 双方约定的其他工程质量保修事项：</w:t>
      </w:r>
      <w:r>
        <w:rPr>
          <w:rFonts w:hint="eastAsia" w:ascii="宋体" w:hAnsi="宋体"/>
          <w:sz w:val="24"/>
          <w:u w:val="single"/>
        </w:rPr>
        <w:t xml:space="preserve">                                                                                                                                                          </w:t>
      </w:r>
    </w:p>
    <w:p w14:paraId="43BEC2EF">
      <w:pPr>
        <w:spacing w:line="520" w:lineRule="exact"/>
        <w:ind w:firstLine="480" w:firstLineChars="200"/>
        <w:rPr>
          <w:rFonts w:ascii="宋体" w:hAnsi="宋体"/>
          <w:sz w:val="24"/>
        </w:rPr>
      </w:pPr>
      <w:r>
        <w:rPr>
          <w:rFonts w:hint="eastAsia" w:ascii="宋体" w:hAnsi="宋体"/>
          <w:sz w:val="24"/>
        </w:rPr>
        <w:t>5.2 本工程质量保修书，由施工合同发包人、承包人双方在竣工验收前共同签署，作为施工合同附件，其有效期限至保修期满。</w:t>
      </w:r>
    </w:p>
    <w:p w14:paraId="0BD814E2">
      <w:pPr>
        <w:spacing w:line="520" w:lineRule="exact"/>
        <w:rPr>
          <w:rFonts w:ascii="宋体" w:hAnsi="宋体"/>
          <w:sz w:val="24"/>
        </w:rPr>
      </w:pPr>
    </w:p>
    <w:p w14:paraId="432BEDD0">
      <w:pPr>
        <w:spacing w:line="520" w:lineRule="exact"/>
        <w:rPr>
          <w:rFonts w:ascii="宋体" w:hAnsi="宋体"/>
          <w:sz w:val="24"/>
        </w:rPr>
      </w:pPr>
    </w:p>
    <w:p w14:paraId="5E0932B9">
      <w:pPr>
        <w:spacing w:line="520" w:lineRule="exact"/>
        <w:rPr>
          <w:rFonts w:ascii="宋体" w:hAnsi="宋体"/>
          <w:sz w:val="24"/>
        </w:rPr>
      </w:pPr>
    </w:p>
    <w:p w14:paraId="0F5BC5C7">
      <w:pPr>
        <w:spacing w:line="520" w:lineRule="exact"/>
        <w:rPr>
          <w:rFonts w:ascii="宋体" w:hAnsi="宋体"/>
          <w:sz w:val="24"/>
        </w:rPr>
      </w:pPr>
    </w:p>
    <w:p w14:paraId="2690C5C1">
      <w:pPr>
        <w:spacing w:line="900" w:lineRule="exact"/>
        <w:rPr>
          <w:rFonts w:ascii="宋体" w:hAnsi="宋体"/>
          <w:sz w:val="24"/>
        </w:rPr>
      </w:pPr>
      <w:r>
        <w:rPr>
          <w:rFonts w:hint="eastAsia" w:ascii="宋体" w:hAnsi="宋体"/>
          <w:sz w:val="24"/>
        </w:rPr>
        <w:t xml:space="preserve">发 包 人  </w:t>
      </w:r>
      <w:r>
        <w:rPr>
          <w:rFonts w:hint="eastAsia" w:ascii="宋体" w:hAnsi="宋体"/>
          <w:sz w:val="24"/>
          <w:lang w:eastAsia="zh-CN"/>
        </w:rPr>
        <w:t>（</w:t>
      </w:r>
      <w:r>
        <w:rPr>
          <w:rFonts w:hint="eastAsia" w:ascii="宋体" w:hAnsi="宋体"/>
          <w:sz w:val="24"/>
        </w:rPr>
        <w:t>公章</w:t>
      </w:r>
      <w:r>
        <w:rPr>
          <w:rFonts w:hint="eastAsia" w:ascii="宋体" w:hAnsi="宋体"/>
          <w:sz w:val="24"/>
          <w:lang w:eastAsia="zh-CN"/>
        </w:rPr>
        <w:t>）</w:t>
      </w:r>
      <w:r>
        <w:rPr>
          <w:rFonts w:hint="eastAsia" w:ascii="宋体" w:hAnsi="宋体"/>
          <w:sz w:val="24"/>
        </w:rPr>
        <w:t xml:space="preserve">：                       承 包 人  </w:t>
      </w:r>
      <w:r>
        <w:rPr>
          <w:rFonts w:hint="eastAsia" w:ascii="宋体" w:hAnsi="宋体"/>
          <w:sz w:val="24"/>
          <w:lang w:eastAsia="zh-CN"/>
        </w:rPr>
        <w:t>（</w:t>
      </w:r>
      <w:r>
        <w:rPr>
          <w:rFonts w:hint="eastAsia" w:ascii="宋体" w:hAnsi="宋体"/>
          <w:sz w:val="24"/>
        </w:rPr>
        <w:t>公章</w:t>
      </w:r>
      <w:r>
        <w:rPr>
          <w:rFonts w:hint="eastAsia" w:ascii="宋体" w:hAnsi="宋体"/>
          <w:sz w:val="24"/>
          <w:lang w:eastAsia="zh-CN"/>
        </w:rPr>
        <w:t>）</w:t>
      </w:r>
      <w:r>
        <w:rPr>
          <w:rFonts w:hint="eastAsia" w:ascii="宋体" w:hAnsi="宋体"/>
          <w:sz w:val="24"/>
        </w:rPr>
        <w:t>：</w:t>
      </w:r>
    </w:p>
    <w:p w14:paraId="46CB8C3E">
      <w:pPr>
        <w:spacing w:line="900" w:lineRule="exact"/>
        <w:rPr>
          <w:rFonts w:ascii="宋体" w:hAnsi="宋体"/>
          <w:sz w:val="24"/>
        </w:rPr>
      </w:pPr>
      <w:r>
        <w:rPr>
          <w:rFonts w:hint="eastAsia" w:ascii="宋体" w:hAnsi="宋体"/>
          <w:sz w:val="24"/>
        </w:rPr>
        <w:t>法定代表人</w:t>
      </w:r>
      <w:r>
        <w:rPr>
          <w:rFonts w:hint="eastAsia" w:ascii="宋体" w:hAnsi="宋体"/>
          <w:sz w:val="24"/>
          <w:lang w:eastAsia="zh-CN"/>
        </w:rPr>
        <w:t>（</w:t>
      </w:r>
      <w:r>
        <w:rPr>
          <w:rFonts w:hint="eastAsia" w:ascii="宋体" w:hAnsi="宋体"/>
          <w:sz w:val="24"/>
        </w:rPr>
        <w:t>签字</w:t>
      </w:r>
      <w:r>
        <w:rPr>
          <w:rFonts w:hint="eastAsia" w:ascii="宋体" w:hAnsi="宋体"/>
          <w:sz w:val="24"/>
          <w:lang w:eastAsia="zh-CN"/>
        </w:rPr>
        <w:t>）</w:t>
      </w:r>
      <w:r>
        <w:rPr>
          <w:rFonts w:hint="eastAsia" w:ascii="宋体" w:hAnsi="宋体"/>
          <w:sz w:val="24"/>
        </w:rPr>
        <w:t>：                       法定代表人</w:t>
      </w:r>
      <w:r>
        <w:rPr>
          <w:rFonts w:hint="eastAsia" w:ascii="宋体" w:hAnsi="宋体"/>
          <w:sz w:val="24"/>
          <w:lang w:eastAsia="zh-CN"/>
        </w:rPr>
        <w:t>（</w:t>
      </w:r>
      <w:r>
        <w:rPr>
          <w:rFonts w:hint="eastAsia" w:ascii="宋体" w:hAnsi="宋体"/>
          <w:sz w:val="24"/>
        </w:rPr>
        <w:t>签字</w:t>
      </w:r>
      <w:r>
        <w:rPr>
          <w:rFonts w:hint="eastAsia" w:ascii="宋体" w:hAnsi="宋体"/>
          <w:sz w:val="24"/>
          <w:lang w:eastAsia="zh-CN"/>
        </w:rPr>
        <w:t>）</w:t>
      </w:r>
      <w:r>
        <w:rPr>
          <w:rFonts w:hint="eastAsia" w:ascii="宋体" w:hAnsi="宋体"/>
          <w:sz w:val="24"/>
        </w:rPr>
        <w:t>：</w:t>
      </w:r>
    </w:p>
    <w:p w14:paraId="625E4BFE">
      <w:pPr>
        <w:spacing w:line="900" w:lineRule="exact"/>
        <w:rPr>
          <w:rFonts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5F8DBCC">
      <w:pPr>
        <w:spacing w:line="360" w:lineRule="auto"/>
        <w:ind w:firstLine="480" w:firstLineChars="200"/>
        <w:rPr>
          <w:rFonts w:ascii="宋体" w:hAnsi="宋体"/>
          <w:sz w:val="24"/>
          <w:u w:val="single"/>
        </w:rPr>
      </w:pPr>
    </w:p>
    <w:p w14:paraId="343D03A9">
      <w:pPr>
        <w:spacing w:line="360" w:lineRule="auto"/>
        <w:ind w:firstLine="480" w:firstLineChars="200"/>
        <w:jc w:val="left"/>
        <w:rPr>
          <w:rFonts w:ascii="宋体" w:hAnsi="宋体"/>
          <w:sz w:val="24"/>
        </w:rPr>
      </w:pPr>
    </w:p>
    <w:p w14:paraId="2A75E208">
      <w:pPr>
        <w:spacing w:line="360" w:lineRule="auto"/>
        <w:ind w:firstLine="480" w:firstLineChars="200"/>
        <w:jc w:val="left"/>
        <w:rPr>
          <w:rFonts w:ascii="宋体" w:hAnsi="宋体"/>
          <w:sz w:val="24"/>
        </w:rPr>
      </w:pPr>
    </w:p>
    <w:p w14:paraId="06AAC01C">
      <w:pPr>
        <w:spacing w:line="360" w:lineRule="auto"/>
        <w:ind w:firstLine="480" w:firstLineChars="200"/>
        <w:jc w:val="left"/>
        <w:rPr>
          <w:rFonts w:ascii="宋体" w:hAnsi="宋体"/>
          <w:sz w:val="24"/>
        </w:rPr>
      </w:pPr>
    </w:p>
    <w:p w14:paraId="045A096B">
      <w:pPr>
        <w:spacing w:line="360" w:lineRule="auto"/>
        <w:ind w:firstLine="480" w:firstLineChars="200"/>
        <w:jc w:val="left"/>
        <w:rPr>
          <w:rFonts w:ascii="宋体" w:hAnsi="宋体"/>
          <w:sz w:val="24"/>
        </w:rPr>
      </w:pPr>
    </w:p>
    <w:p w14:paraId="6FE9E362">
      <w:pPr>
        <w:spacing w:line="360" w:lineRule="auto"/>
        <w:ind w:firstLine="480" w:firstLineChars="200"/>
        <w:jc w:val="left"/>
        <w:rPr>
          <w:rFonts w:ascii="宋体" w:hAnsi="宋体"/>
          <w:sz w:val="24"/>
        </w:rPr>
      </w:pPr>
    </w:p>
    <w:p w14:paraId="288C0E7A">
      <w:pPr>
        <w:spacing w:line="360" w:lineRule="auto"/>
        <w:ind w:firstLine="480" w:firstLineChars="200"/>
        <w:jc w:val="left"/>
        <w:rPr>
          <w:rFonts w:ascii="宋体" w:hAnsi="宋体"/>
          <w:sz w:val="24"/>
        </w:rPr>
      </w:pPr>
    </w:p>
    <w:p w14:paraId="195E2F7A">
      <w:pPr>
        <w:pStyle w:val="15"/>
        <w:rPr>
          <w:rFonts w:ascii="宋体" w:hAnsi="宋体"/>
        </w:rPr>
      </w:pPr>
    </w:p>
    <w:p w14:paraId="1FF54881">
      <w:pPr>
        <w:pStyle w:val="15"/>
        <w:rPr>
          <w:rFonts w:ascii="宋体" w:hAnsi="宋体"/>
        </w:rPr>
      </w:pPr>
    </w:p>
    <w:p w14:paraId="13CA1D7C">
      <w:pPr>
        <w:pStyle w:val="16"/>
        <w:rPr>
          <w:rFonts w:ascii="宋体" w:hAnsi="宋体"/>
        </w:rPr>
      </w:pPr>
    </w:p>
    <w:p w14:paraId="64095171"/>
    <w:p w14:paraId="68BE1A3E">
      <w:pPr>
        <w:pStyle w:val="15"/>
        <w:rPr>
          <w:rFonts w:ascii="宋体" w:hAnsi="宋体"/>
        </w:rPr>
      </w:pPr>
    </w:p>
    <w:p w14:paraId="75A4FD23">
      <w:pPr>
        <w:pStyle w:val="16"/>
        <w:rPr>
          <w:rFonts w:ascii="宋体" w:hAnsi="宋体"/>
        </w:rPr>
      </w:pPr>
    </w:p>
    <w:p w14:paraId="3F4800B6">
      <w:pPr>
        <w:rPr>
          <w:rFonts w:ascii="宋体" w:hAnsi="宋体"/>
        </w:rPr>
      </w:pPr>
    </w:p>
    <w:p w14:paraId="0CF9A96D">
      <w:pPr>
        <w:rPr>
          <w:rFonts w:ascii="宋体" w:hAnsi="宋体"/>
        </w:rPr>
      </w:pPr>
    </w:p>
    <w:p w14:paraId="176DB84C">
      <w:pPr>
        <w:rPr>
          <w:rFonts w:ascii="宋体" w:hAnsi="宋体"/>
        </w:rPr>
      </w:pPr>
    </w:p>
    <w:p w14:paraId="2594874E">
      <w:pPr>
        <w:rPr>
          <w:rFonts w:ascii="宋体" w:hAnsi="宋体"/>
        </w:rPr>
      </w:pPr>
    </w:p>
    <w:p w14:paraId="42B2D053">
      <w:pPr>
        <w:pStyle w:val="15"/>
        <w:rPr>
          <w:rFonts w:ascii="宋体" w:hAnsi="宋体"/>
        </w:rPr>
      </w:pPr>
    </w:p>
    <w:p w14:paraId="75BC3F9F">
      <w:pPr>
        <w:spacing w:line="360" w:lineRule="auto"/>
        <w:ind w:firstLine="480" w:firstLineChars="200"/>
        <w:jc w:val="left"/>
        <w:rPr>
          <w:rFonts w:ascii="宋体" w:hAnsi="宋体"/>
          <w:sz w:val="24"/>
        </w:rPr>
      </w:pPr>
    </w:p>
    <w:p w14:paraId="24F95D22">
      <w:pPr>
        <w:spacing w:line="660" w:lineRule="exact"/>
        <w:jc w:val="center"/>
        <w:rPr>
          <w:rFonts w:ascii="宋体" w:hAnsi="宋体"/>
          <w:b/>
          <w:bCs/>
          <w:sz w:val="28"/>
          <w:szCs w:val="28"/>
        </w:rPr>
      </w:pPr>
      <w:bookmarkStart w:id="471" w:name="_Toc23651_WPSOffice_Level1"/>
      <w:bookmarkStart w:id="472" w:name="_Toc509584689"/>
      <w:bookmarkStart w:id="473" w:name="_Toc8356"/>
      <w:bookmarkStart w:id="474" w:name="_Toc6739_WPSOffice_Level1"/>
      <w:r>
        <w:rPr>
          <w:rFonts w:hint="eastAsia" w:ascii="宋体" w:hAnsi="宋体"/>
          <w:b/>
          <w:bCs/>
          <w:sz w:val="36"/>
          <w:szCs w:val="36"/>
        </w:rPr>
        <w:t>安全生产合同</w:t>
      </w:r>
      <w:r>
        <w:rPr>
          <w:rFonts w:hint="eastAsia" w:ascii="宋体" w:hAnsi="宋体"/>
          <w:b/>
          <w:bCs/>
          <w:sz w:val="28"/>
          <w:szCs w:val="28"/>
        </w:rPr>
        <w:t>（格式）</w:t>
      </w:r>
    </w:p>
    <w:p w14:paraId="7FEEB91A">
      <w:pPr>
        <w:pStyle w:val="15"/>
      </w:pPr>
    </w:p>
    <w:p w14:paraId="09868226">
      <w:pPr>
        <w:spacing w:line="300" w:lineRule="auto"/>
        <w:ind w:firstLine="523" w:firstLineChars="218"/>
        <w:rPr>
          <w:rFonts w:ascii="宋体" w:hAnsi="宋体"/>
          <w:sz w:val="24"/>
        </w:rPr>
      </w:pPr>
      <w:r>
        <w:rPr>
          <w:rFonts w:hint="eastAsia" w:ascii="宋体" w:hAnsi="宋体"/>
          <w:sz w:val="24"/>
        </w:rPr>
        <w:t>为在</w:t>
      </w:r>
      <w:r>
        <w:rPr>
          <w:rFonts w:hint="eastAsia" w:ascii="宋体" w:hAnsi="宋体"/>
          <w:sz w:val="24"/>
          <w:u w:val="single"/>
        </w:rPr>
        <w:t xml:space="preserve">                        </w:t>
      </w:r>
      <w:r>
        <w:rPr>
          <w:rFonts w:hint="eastAsia" w:ascii="宋体" w:hAnsi="宋体"/>
          <w:sz w:val="24"/>
        </w:rPr>
        <w:t>施工合同的实施过程中创造安全、高效的施工环境，切实搞好本项目的安全管理工作，本项目发包人</w:t>
      </w:r>
      <w:r>
        <w:rPr>
          <w:rFonts w:hint="eastAsia" w:ascii="宋体" w:hAnsi="宋体"/>
          <w:sz w:val="24"/>
          <w:u w:val="single"/>
        </w:rPr>
        <w:t xml:space="preserve">                         </w:t>
      </w:r>
      <w:r>
        <w:rPr>
          <w:rFonts w:hint="eastAsia" w:ascii="宋体" w:hAnsi="宋体"/>
          <w:sz w:val="24"/>
        </w:rPr>
        <w:t>（以下简称“甲方”）与承包人</w:t>
      </w:r>
      <w:r>
        <w:rPr>
          <w:rFonts w:hint="eastAsia" w:ascii="宋体" w:hAnsi="宋体"/>
          <w:sz w:val="24"/>
          <w:u w:val="single"/>
        </w:rPr>
        <w:t xml:space="preserve">      （全称）     </w:t>
      </w:r>
      <w:r>
        <w:rPr>
          <w:rFonts w:hint="eastAsia" w:ascii="宋体" w:hAnsi="宋体"/>
          <w:sz w:val="24"/>
        </w:rPr>
        <w:t>（以下简称“乙方”）特此签订安全生产</w:t>
      </w:r>
      <w:r>
        <w:rPr>
          <w:rFonts w:hint="eastAsia" w:ascii="宋体" w:hAnsi="宋体"/>
          <w:sz w:val="24"/>
          <w:lang w:eastAsia="zh-CN"/>
        </w:rPr>
        <w:t>合同</w:t>
      </w:r>
      <w:r>
        <w:rPr>
          <w:rFonts w:hint="eastAsia" w:ascii="宋体" w:hAnsi="宋体"/>
          <w:sz w:val="24"/>
        </w:rPr>
        <w:t>：</w:t>
      </w:r>
    </w:p>
    <w:p w14:paraId="2C657AD8">
      <w:pPr>
        <w:spacing w:line="300" w:lineRule="auto"/>
        <w:rPr>
          <w:rFonts w:ascii="宋体" w:hAnsi="宋体"/>
          <w:sz w:val="24"/>
        </w:rPr>
      </w:pPr>
      <w:r>
        <w:rPr>
          <w:rFonts w:hint="eastAsia" w:ascii="宋体" w:hAnsi="宋体"/>
          <w:sz w:val="24"/>
        </w:rPr>
        <w:t>一、甲方职责</w:t>
      </w:r>
    </w:p>
    <w:p w14:paraId="72B577C8">
      <w:pPr>
        <w:spacing w:line="300" w:lineRule="auto"/>
        <w:ind w:firstLine="540" w:firstLineChars="225"/>
        <w:rPr>
          <w:rFonts w:ascii="宋体" w:hAnsi="宋体"/>
          <w:sz w:val="24"/>
        </w:rPr>
      </w:pPr>
      <w:r>
        <w:rPr>
          <w:rFonts w:hint="eastAsia" w:ascii="宋体" w:hAnsi="宋体"/>
          <w:sz w:val="24"/>
          <w:lang w:eastAsia="zh-CN"/>
        </w:rPr>
        <w:t>1.</w:t>
      </w:r>
      <w:r>
        <w:rPr>
          <w:rFonts w:hint="eastAsia" w:ascii="宋体" w:hAnsi="宋体"/>
          <w:sz w:val="24"/>
        </w:rPr>
        <w:t>严格遵守国家有关安全生产的法律法规，认真执行工程承包合同中的有关安全要求。</w:t>
      </w:r>
    </w:p>
    <w:p w14:paraId="4174A059">
      <w:pPr>
        <w:spacing w:line="300" w:lineRule="auto"/>
        <w:ind w:firstLine="540" w:firstLineChars="225"/>
        <w:rPr>
          <w:rFonts w:ascii="宋体" w:hAnsi="宋体"/>
          <w:sz w:val="24"/>
        </w:rPr>
      </w:pPr>
      <w:r>
        <w:rPr>
          <w:rFonts w:hint="eastAsia" w:ascii="宋体" w:hAnsi="宋体"/>
          <w:sz w:val="24"/>
          <w:lang w:eastAsia="zh-CN"/>
        </w:rPr>
        <w:t>2.</w:t>
      </w:r>
      <w:r>
        <w:rPr>
          <w:rFonts w:hint="eastAsia" w:ascii="宋体" w:hAnsi="宋体"/>
          <w:sz w:val="24"/>
        </w:rPr>
        <w:t>按照“安全第一、预防为主”和坚持“管生产必须管安全”的原则进行安全生产管理，做到生产与安全工作同时计划、布置、检查、总结和评比。</w:t>
      </w:r>
    </w:p>
    <w:p w14:paraId="17387A81">
      <w:pPr>
        <w:spacing w:line="300" w:lineRule="auto"/>
        <w:ind w:firstLine="540" w:firstLineChars="225"/>
        <w:rPr>
          <w:rFonts w:ascii="宋体" w:hAnsi="宋体"/>
          <w:sz w:val="24"/>
        </w:rPr>
      </w:pPr>
      <w:r>
        <w:rPr>
          <w:rFonts w:hint="eastAsia" w:ascii="宋体" w:hAnsi="宋体"/>
          <w:sz w:val="24"/>
          <w:lang w:eastAsia="zh-CN"/>
        </w:rPr>
        <w:t>3.</w:t>
      </w:r>
      <w:r>
        <w:rPr>
          <w:rFonts w:hint="eastAsia" w:ascii="宋体" w:hAnsi="宋体"/>
          <w:sz w:val="24"/>
        </w:rPr>
        <w:t>重要的安全设施必须坚持与主体工程“三同时”的原则，即：同时设计、审批，同时施工，同时验收，投入使用。</w:t>
      </w:r>
    </w:p>
    <w:p w14:paraId="0C8190B6">
      <w:pPr>
        <w:spacing w:line="300" w:lineRule="auto"/>
        <w:ind w:firstLine="540" w:firstLineChars="225"/>
        <w:rPr>
          <w:rFonts w:ascii="宋体" w:hAnsi="宋体"/>
          <w:sz w:val="24"/>
        </w:rPr>
      </w:pPr>
      <w:r>
        <w:rPr>
          <w:rFonts w:hint="eastAsia" w:ascii="宋体" w:hAnsi="宋体"/>
          <w:sz w:val="24"/>
          <w:lang w:eastAsia="zh-CN"/>
        </w:rPr>
        <w:t>4.</w:t>
      </w:r>
      <w:r>
        <w:rPr>
          <w:rFonts w:hint="eastAsia" w:ascii="宋体" w:hAnsi="宋体"/>
          <w:sz w:val="24"/>
        </w:rPr>
        <w:t>定期召开安全生产调度会，及时传达中央及地方有关安全生产的精神。</w:t>
      </w:r>
    </w:p>
    <w:p w14:paraId="1AEFC023">
      <w:pPr>
        <w:spacing w:line="300" w:lineRule="auto"/>
        <w:ind w:firstLine="540" w:firstLineChars="225"/>
        <w:rPr>
          <w:rFonts w:ascii="宋体" w:hAnsi="宋体"/>
          <w:sz w:val="24"/>
        </w:rPr>
      </w:pPr>
      <w:r>
        <w:rPr>
          <w:rFonts w:hint="eastAsia" w:ascii="宋体" w:hAnsi="宋体"/>
          <w:sz w:val="24"/>
          <w:lang w:eastAsia="zh-CN"/>
        </w:rPr>
        <w:t>5.</w:t>
      </w:r>
      <w:r>
        <w:rPr>
          <w:rFonts w:hint="eastAsia" w:ascii="宋体" w:hAnsi="宋体"/>
          <w:sz w:val="24"/>
        </w:rPr>
        <w:t>组织对乙方施工现场安全生产检查，监督乙方及时处理发现的各种安全隐患。</w:t>
      </w:r>
    </w:p>
    <w:p w14:paraId="4572B572">
      <w:pPr>
        <w:spacing w:line="300" w:lineRule="auto"/>
        <w:rPr>
          <w:rFonts w:ascii="宋体" w:hAnsi="宋体"/>
          <w:sz w:val="24"/>
        </w:rPr>
      </w:pPr>
      <w:r>
        <w:rPr>
          <w:rFonts w:hint="eastAsia" w:ascii="宋体" w:hAnsi="宋体"/>
          <w:sz w:val="24"/>
        </w:rPr>
        <w:t>二、乙方职责</w:t>
      </w:r>
    </w:p>
    <w:p w14:paraId="7CD4B012">
      <w:pPr>
        <w:spacing w:line="300" w:lineRule="auto"/>
        <w:ind w:firstLine="523" w:firstLineChars="218"/>
        <w:rPr>
          <w:rFonts w:ascii="宋体" w:hAnsi="宋体"/>
          <w:sz w:val="24"/>
        </w:rPr>
      </w:pPr>
      <w:r>
        <w:rPr>
          <w:rFonts w:hint="eastAsia" w:ascii="宋体" w:hAnsi="宋体"/>
          <w:sz w:val="24"/>
          <w:lang w:eastAsia="zh-CN"/>
        </w:rPr>
        <w:t>1.</w:t>
      </w:r>
      <w:r>
        <w:rPr>
          <w:rFonts w:hint="eastAsia" w:ascii="宋体" w:hAnsi="宋体"/>
          <w:sz w:val="24"/>
        </w:rPr>
        <w:t>严格遵守国家有关安全生产的法律法</w:t>
      </w:r>
      <w:r>
        <w:rPr>
          <w:rFonts w:hint="eastAsia" w:ascii="宋体" w:hAnsi="宋体"/>
          <w:sz w:val="24"/>
          <w:lang w:eastAsia="zh-CN"/>
        </w:rPr>
        <w:t>规和</w:t>
      </w:r>
      <w:r>
        <w:rPr>
          <w:rFonts w:hint="eastAsia" w:ascii="宋体" w:hAnsi="宋体"/>
          <w:sz w:val="24"/>
        </w:rPr>
        <w:t>有关安全生产的规定，认真执行工程承包合同中的有关安全要求。</w:t>
      </w:r>
    </w:p>
    <w:p w14:paraId="7C0C7380">
      <w:pPr>
        <w:spacing w:line="300" w:lineRule="auto"/>
        <w:ind w:firstLine="523" w:firstLineChars="218"/>
        <w:rPr>
          <w:rFonts w:ascii="宋体" w:hAnsi="宋体"/>
          <w:sz w:val="24"/>
        </w:rPr>
      </w:pPr>
      <w:r>
        <w:rPr>
          <w:rFonts w:hint="eastAsia" w:ascii="宋体" w:hAnsi="宋体"/>
          <w:sz w:val="24"/>
          <w:lang w:eastAsia="zh-CN"/>
        </w:rPr>
        <w:t>2.</w:t>
      </w:r>
      <w:r>
        <w:rPr>
          <w:rFonts w:hint="eastAsia" w:ascii="宋体" w:hAnsi="宋体"/>
          <w:sz w:val="24"/>
        </w:rPr>
        <w:t>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2CAB49AB">
      <w:pPr>
        <w:spacing w:line="300" w:lineRule="auto"/>
        <w:ind w:firstLine="523" w:firstLineChars="218"/>
        <w:rPr>
          <w:rFonts w:ascii="宋体" w:hAnsi="宋体"/>
          <w:sz w:val="24"/>
        </w:rPr>
      </w:pPr>
      <w:r>
        <w:rPr>
          <w:rFonts w:hint="eastAsia" w:ascii="宋体" w:hAnsi="宋体"/>
          <w:sz w:val="24"/>
          <w:lang w:eastAsia="zh-CN"/>
        </w:rPr>
        <w:t>3.</w:t>
      </w:r>
      <w:r>
        <w:rPr>
          <w:rFonts w:hint="eastAsia" w:ascii="宋体" w:hAnsi="宋体"/>
          <w:sz w:val="24"/>
        </w:rPr>
        <w:t>建立健全安全生产责任制。从派往项目实施的项目经理到生产工人（包括临时雇请</w:t>
      </w:r>
      <w:r>
        <w:rPr>
          <w:rFonts w:hint="eastAsia" w:ascii="宋体" w:hAnsi="宋体"/>
          <w:sz w:val="24"/>
          <w:lang w:eastAsia="zh-CN"/>
        </w:rPr>
        <w:t>的农</w:t>
      </w:r>
      <w:r>
        <w:rPr>
          <w:rFonts w:hint="eastAsia" w:ascii="宋体" w:hAnsi="宋体"/>
          <w:sz w:val="24"/>
        </w:rPr>
        <w:t>民工）的安全生产管理系统必须做到纵向到底，一环不漏；各职能部门、人员的安全生产责任制做到横向到边，人人有责。项目经理是安全生产的第一责任人。现场设置的安全机构，应按施工人员</w:t>
      </w:r>
      <w:r>
        <w:rPr>
          <w:rFonts w:hint="eastAsia" w:ascii="宋体" w:hAnsi="宋体"/>
          <w:sz w:val="24"/>
          <w:lang w:eastAsia="zh-CN"/>
        </w:rPr>
        <w:t>的</w:t>
      </w:r>
      <w:r>
        <w:rPr>
          <w:rFonts w:hint="eastAsia" w:ascii="宋体" w:hAnsi="宋体"/>
          <w:sz w:val="24"/>
        </w:rPr>
        <w:t>1%</w:t>
      </w:r>
      <w:r>
        <w:rPr>
          <w:rFonts w:ascii="宋体" w:hAnsi="宋体"/>
          <w:sz w:val="24"/>
        </w:rPr>
        <w:t>～3%</w:t>
      </w:r>
      <w:r>
        <w:rPr>
          <w:rFonts w:hint="eastAsia" w:ascii="宋体" w:hAnsi="宋体"/>
          <w:sz w:val="24"/>
        </w:rPr>
        <w:t>配备安全员，专职负责所有员工的安全和治安保卫工作及预防事故的发生。安全机构人员，有权按有关规定发布指令，并采取保护性措施防止事故发生。</w:t>
      </w:r>
    </w:p>
    <w:p w14:paraId="3CDB259B">
      <w:pPr>
        <w:spacing w:line="300" w:lineRule="auto"/>
        <w:ind w:firstLine="523" w:firstLineChars="218"/>
        <w:rPr>
          <w:rFonts w:ascii="宋体" w:hAnsi="宋体"/>
          <w:sz w:val="24"/>
        </w:rPr>
      </w:pPr>
      <w:r>
        <w:rPr>
          <w:rFonts w:hint="eastAsia" w:ascii="宋体" w:hAnsi="宋体"/>
          <w:sz w:val="24"/>
          <w:lang w:eastAsia="zh-CN"/>
        </w:rPr>
        <w:t>4.</w:t>
      </w:r>
      <w:r>
        <w:rPr>
          <w:rFonts w:hint="eastAsia" w:ascii="宋体" w:hAnsi="宋体"/>
          <w:sz w:val="24"/>
        </w:rPr>
        <w:t>乙方在任何时候都应采取各种合理的预防措施，防止其员工发生任何违法、违禁、暴力或妨碍治安的行为。</w:t>
      </w:r>
    </w:p>
    <w:p w14:paraId="6DA3141D">
      <w:pPr>
        <w:spacing w:line="300" w:lineRule="auto"/>
        <w:ind w:firstLine="523" w:firstLineChars="218"/>
        <w:rPr>
          <w:rFonts w:ascii="宋体" w:hAnsi="宋体"/>
          <w:sz w:val="24"/>
        </w:rPr>
      </w:pPr>
      <w:r>
        <w:rPr>
          <w:rFonts w:hint="eastAsia" w:ascii="宋体" w:hAnsi="宋体"/>
          <w:sz w:val="24"/>
          <w:lang w:eastAsia="zh-CN"/>
        </w:rPr>
        <w:t>5.</w:t>
      </w:r>
      <w:r>
        <w:rPr>
          <w:rFonts w:hint="eastAsia" w:ascii="宋体" w:hAnsi="宋体"/>
          <w:sz w:val="24"/>
        </w:rPr>
        <w:t>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F39C234">
      <w:pPr>
        <w:spacing w:line="300" w:lineRule="auto"/>
        <w:ind w:firstLine="523" w:firstLineChars="218"/>
        <w:rPr>
          <w:rFonts w:ascii="宋体" w:hAnsi="宋体"/>
          <w:sz w:val="24"/>
        </w:rPr>
      </w:pPr>
      <w:r>
        <w:rPr>
          <w:rFonts w:hint="eastAsia" w:ascii="宋体" w:hAnsi="宋体"/>
          <w:sz w:val="24"/>
          <w:lang w:eastAsia="zh-CN"/>
        </w:rPr>
        <w:t>6.</w:t>
      </w:r>
      <w:r>
        <w:rPr>
          <w:rFonts w:hint="eastAsia" w:ascii="宋体" w:hAnsi="宋体"/>
          <w:sz w:val="24"/>
        </w:rPr>
        <w:t>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50DD1592">
      <w:pPr>
        <w:spacing w:line="300" w:lineRule="auto"/>
        <w:ind w:firstLine="523" w:firstLineChars="218"/>
        <w:rPr>
          <w:rFonts w:ascii="宋体" w:hAnsi="宋体"/>
          <w:sz w:val="24"/>
        </w:rPr>
      </w:pPr>
      <w:r>
        <w:rPr>
          <w:rFonts w:hint="eastAsia" w:ascii="宋体" w:hAnsi="宋体"/>
          <w:sz w:val="24"/>
          <w:lang w:eastAsia="zh-CN"/>
        </w:rPr>
        <w:t>7.</w:t>
      </w:r>
      <w:r>
        <w:rPr>
          <w:rFonts w:hint="eastAsia" w:ascii="宋体" w:hAnsi="宋体"/>
          <w:sz w:val="24"/>
        </w:rPr>
        <w:t>操作人员上岗，必须按规定穿戴防护用品。施工负责人和安全检查员应随时检查劳动防护用品的穿戴情况，不按规定穿戴防护用品的人员不得上岗。</w:t>
      </w:r>
    </w:p>
    <w:p w14:paraId="070EBB28">
      <w:pPr>
        <w:spacing w:line="300" w:lineRule="auto"/>
        <w:ind w:firstLine="523" w:firstLineChars="218"/>
        <w:rPr>
          <w:rFonts w:ascii="宋体" w:hAnsi="宋体"/>
          <w:sz w:val="24"/>
        </w:rPr>
      </w:pPr>
      <w:r>
        <w:rPr>
          <w:rFonts w:hint="eastAsia" w:ascii="宋体" w:hAnsi="宋体"/>
          <w:sz w:val="24"/>
          <w:lang w:eastAsia="zh-CN"/>
        </w:rPr>
        <w:t>8.</w:t>
      </w:r>
      <w:r>
        <w:rPr>
          <w:rFonts w:hint="eastAsia" w:ascii="宋体" w:hAnsi="宋体"/>
          <w:sz w:val="24"/>
        </w:rPr>
        <w:t>所有施工机具设备和高空作业的设备均应定期检查，并有安全检查员的签字记录，保证其经常处于完好状态；不合格的机具、设备和劳动保护用品严禁使用。</w:t>
      </w:r>
    </w:p>
    <w:p w14:paraId="3B8B7661">
      <w:pPr>
        <w:spacing w:line="300" w:lineRule="auto"/>
        <w:ind w:firstLine="523" w:firstLineChars="218"/>
        <w:rPr>
          <w:rFonts w:ascii="宋体" w:hAnsi="宋体"/>
          <w:sz w:val="24"/>
        </w:rPr>
      </w:pPr>
      <w:r>
        <w:rPr>
          <w:rFonts w:hint="eastAsia" w:ascii="宋体" w:hAnsi="宋体"/>
          <w:sz w:val="24"/>
          <w:lang w:eastAsia="zh-CN"/>
        </w:rPr>
        <w:t>9.</w:t>
      </w:r>
      <w:r>
        <w:rPr>
          <w:rFonts w:hint="eastAsia" w:ascii="宋体" w:hAnsi="宋体"/>
          <w:sz w:val="24"/>
        </w:rPr>
        <w:t>施工中采用新技术、新工艺、新设备、新材料时，必须制定相应的安全技术措施，施工现场必须具有相关的安全标志牌。</w:t>
      </w:r>
    </w:p>
    <w:p w14:paraId="1210AD8E">
      <w:pPr>
        <w:spacing w:line="300" w:lineRule="auto"/>
        <w:ind w:firstLine="523" w:firstLineChars="218"/>
        <w:rPr>
          <w:rFonts w:ascii="宋体" w:hAnsi="宋体"/>
          <w:sz w:val="24"/>
        </w:rPr>
      </w:pPr>
      <w:r>
        <w:rPr>
          <w:rFonts w:hint="eastAsia" w:ascii="宋体" w:hAnsi="宋体"/>
          <w:sz w:val="24"/>
          <w:lang w:eastAsia="zh-CN"/>
        </w:rPr>
        <w:t>10.</w:t>
      </w:r>
      <w:r>
        <w:rPr>
          <w:rFonts w:hint="eastAsia" w:ascii="宋体" w:hAnsi="宋体"/>
          <w:sz w:val="24"/>
        </w:rPr>
        <w:t>乙方必须按照本工程项目特点，组织制定本工程实施中的生产安全事故应急救援预案；如果发生安全事故，应按照《国务院关于特大安全事故行政责任追究的规定》</w:t>
      </w:r>
      <w:r>
        <w:rPr>
          <w:rFonts w:hint="eastAsia" w:ascii="宋体" w:hAnsi="宋体"/>
          <w:sz w:val="24"/>
          <w:lang w:eastAsia="zh-CN"/>
        </w:rPr>
        <w:t>以及其他</w:t>
      </w:r>
      <w:r>
        <w:rPr>
          <w:rFonts w:hint="eastAsia" w:ascii="宋体" w:hAnsi="宋体"/>
          <w:sz w:val="24"/>
        </w:rPr>
        <w:t>有关规定，及时上报有关部门，并坚持“三不放过”的原则，严肃处理相关责任人。</w:t>
      </w:r>
    </w:p>
    <w:p w14:paraId="1B29D5A1">
      <w:pPr>
        <w:spacing w:line="300" w:lineRule="auto"/>
        <w:rPr>
          <w:rFonts w:ascii="宋体" w:hAnsi="宋体"/>
          <w:sz w:val="24"/>
        </w:rPr>
      </w:pPr>
      <w:r>
        <w:rPr>
          <w:rFonts w:hint="eastAsia" w:ascii="宋体" w:hAnsi="宋体"/>
          <w:sz w:val="24"/>
        </w:rPr>
        <w:t>三、违约责任</w:t>
      </w:r>
    </w:p>
    <w:p w14:paraId="454CE720">
      <w:pPr>
        <w:spacing w:line="300" w:lineRule="auto"/>
        <w:ind w:firstLine="523" w:firstLineChars="218"/>
        <w:rPr>
          <w:rFonts w:ascii="宋体" w:hAnsi="宋体"/>
          <w:sz w:val="24"/>
        </w:rPr>
      </w:pPr>
      <w:r>
        <w:rPr>
          <w:rFonts w:hint="eastAsia" w:ascii="宋体" w:hAnsi="宋体"/>
          <w:sz w:val="24"/>
        </w:rPr>
        <w:t>如因甲方或乙方违约造成安全事故，将依法追究责任。</w:t>
      </w:r>
    </w:p>
    <w:p w14:paraId="365C5C3B">
      <w:pPr>
        <w:spacing w:line="300" w:lineRule="auto"/>
        <w:ind w:firstLine="523" w:firstLineChars="218"/>
        <w:rPr>
          <w:rFonts w:ascii="宋体" w:hAnsi="宋体"/>
          <w:sz w:val="24"/>
        </w:rPr>
      </w:pPr>
    </w:p>
    <w:p w14:paraId="78CB6E30">
      <w:pPr>
        <w:spacing w:line="300" w:lineRule="auto"/>
        <w:ind w:firstLine="523" w:firstLineChars="218"/>
        <w:rPr>
          <w:rFonts w:ascii="宋体" w:hAnsi="宋体"/>
          <w:sz w:val="24"/>
        </w:rPr>
      </w:pPr>
      <w:r>
        <w:rPr>
          <w:rFonts w:hint="eastAsia" w:ascii="宋体" w:hAnsi="宋体"/>
          <w:sz w:val="24"/>
        </w:rPr>
        <w:t>本合同</w:t>
      </w:r>
      <w:r>
        <w:rPr>
          <w:rFonts w:hint="eastAsia" w:ascii="宋体" w:hAnsi="宋体"/>
          <w:sz w:val="24"/>
          <w:lang w:eastAsia="zh-CN"/>
        </w:rPr>
        <w:t>正本一式两份</w:t>
      </w:r>
      <w:r>
        <w:rPr>
          <w:rFonts w:hint="eastAsia" w:ascii="宋体" w:hAnsi="宋体"/>
          <w:sz w:val="24"/>
        </w:rPr>
        <w:t>，副本八份，合同双方各执正本一份，副本四份。由双方法定代表人或其授权的代理人签署与加盖公章后生效，全部工程竣工验收后失效。</w:t>
      </w:r>
    </w:p>
    <w:p w14:paraId="67D11F65">
      <w:pPr>
        <w:ind w:firstLine="523" w:firstLineChars="218"/>
        <w:rPr>
          <w:rFonts w:ascii="宋体" w:hAnsi="宋体"/>
          <w:sz w:val="24"/>
        </w:rPr>
      </w:pPr>
    </w:p>
    <w:p w14:paraId="2B277149">
      <w:pPr>
        <w:ind w:firstLine="523" w:firstLineChars="218"/>
        <w:rPr>
          <w:rFonts w:ascii="宋体" w:hAnsi="宋体"/>
          <w:sz w:val="24"/>
        </w:rPr>
      </w:pPr>
    </w:p>
    <w:p w14:paraId="61FAB816">
      <w:pPr>
        <w:ind w:firstLine="523" w:firstLineChars="218"/>
        <w:rPr>
          <w:rFonts w:ascii="宋体" w:hAnsi="宋体"/>
          <w:sz w:val="24"/>
        </w:rPr>
      </w:pPr>
    </w:p>
    <w:p w14:paraId="76540EBA">
      <w:pPr>
        <w:spacing w:line="360" w:lineRule="auto"/>
        <w:rPr>
          <w:rFonts w:ascii="宋体" w:hAnsi="宋体"/>
          <w:sz w:val="24"/>
        </w:rPr>
      </w:pPr>
      <w:r>
        <w:rPr>
          <w:rFonts w:hint="eastAsia" w:ascii="宋体" w:hAnsi="宋体"/>
          <w:sz w:val="24"/>
        </w:rPr>
        <w:t>甲       方：</w:t>
      </w:r>
      <w:r>
        <w:rPr>
          <w:rFonts w:hint="eastAsia" w:ascii="宋体" w:hAnsi="宋体"/>
          <w:sz w:val="24"/>
          <w:u w:val="single"/>
        </w:rPr>
        <w:t>（单位全称） （盖章）</w:t>
      </w:r>
      <w:r>
        <w:rPr>
          <w:rFonts w:hint="eastAsia" w:ascii="宋体" w:hAnsi="宋体"/>
          <w:sz w:val="24"/>
        </w:rPr>
        <w:t xml:space="preserve">          乙       方：</w:t>
      </w:r>
      <w:r>
        <w:rPr>
          <w:rFonts w:hint="eastAsia" w:ascii="宋体" w:hAnsi="宋体"/>
          <w:sz w:val="24"/>
          <w:u w:val="single"/>
        </w:rPr>
        <w:t>（单位全称） （盖章）</w:t>
      </w:r>
    </w:p>
    <w:p w14:paraId="64444B49">
      <w:pPr>
        <w:spacing w:line="360" w:lineRule="auto"/>
        <w:rPr>
          <w:rFonts w:ascii="宋体" w:hAnsi="宋体"/>
          <w:sz w:val="24"/>
        </w:rPr>
      </w:pPr>
      <w:r>
        <w:rPr>
          <w:rFonts w:hint="eastAsia" w:ascii="宋体" w:hAnsi="宋体"/>
          <w:sz w:val="24"/>
        </w:rPr>
        <w:t>法定代表人                                 法定代表人</w:t>
      </w:r>
    </w:p>
    <w:p w14:paraId="26777DC6">
      <w:pPr>
        <w:spacing w:line="360" w:lineRule="auto"/>
        <w:ind w:firstLine="480"/>
        <w:rPr>
          <w:rFonts w:ascii="宋体" w:hAnsi="宋体"/>
          <w:sz w:val="24"/>
        </w:rPr>
      </w:pPr>
      <w:r>
        <w:rPr>
          <w:rFonts w:hint="eastAsia" w:ascii="宋体" w:hAnsi="宋体"/>
          <w:sz w:val="24"/>
        </w:rPr>
        <w:t xml:space="preserve">     或                                         或</w:t>
      </w:r>
    </w:p>
    <w:p w14:paraId="4C1125A3">
      <w:pPr>
        <w:spacing w:line="360" w:lineRule="auto"/>
        <w:rPr>
          <w:rFonts w:ascii="宋体" w:hAnsi="宋体"/>
          <w:sz w:val="24"/>
        </w:rPr>
      </w:pPr>
      <w:r>
        <w:rPr>
          <w:rFonts w:hint="eastAsia" w:ascii="宋体" w:hAnsi="宋体"/>
          <w:sz w:val="24"/>
        </w:rPr>
        <w:t>其授权的代理人     （职务）                其授权的代理人     （职务）</w:t>
      </w:r>
    </w:p>
    <w:p w14:paraId="16FA2C9A">
      <w:pPr>
        <w:spacing w:line="360" w:lineRule="auto"/>
        <w:ind w:firstLine="480"/>
        <w:rPr>
          <w:rFonts w:ascii="宋体" w:hAnsi="宋体"/>
          <w:sz w:val="24"/>
        </w:rPr>
      </w:pPr>
      <w:r>
        <w:rPr>
          <w:rFonts w:hint="eastAsia" w:ascii="宋体" w:hAnsi="宋体"/>
          <w:sz w:val="24"/>
        </w:rPr>
        <w:t xml:space="preserve">               （姓名）                                   （姓名）</w:t>
      </w:r>
    </w:p>
    <w:p w14:paraId="323E73DA">
      <w:pPr>
        <w:spacing w:line="300" w:lineRule="auto"/>
        <w:ind w:firstLine="628" w:firstLineChars="262"/>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（签字）                                   （签字）</w:t>
      </w:r>
    </w:p>
    <w:p w14:paraId="3C8C03F9">
      <w:pPr>
        <w:spacing w:line="300" w:lineRule="auto"/>
        <w:rPr>
          <w:rFonts w:ascii="宋体" w:hAnsi="宋体"/>
          <w:sz w:val="24"/>
        </w:rPr>
      </w:pPr>
      <w:r>
        <w:rPr>
          <w:rFonts w:hint="eastAsia" w:ascii="宋体" w:hAnsi="宋体"/>
          <w:sz w:val="24"/>
        </w:rPr>
        <w:t>地        址：                             地        址：</w:t>
      </w:r>
    </w:p>
    <w:p w14:paraId="5BF3C96E">
      <w:pPr>
        <w:spacing w:line="300" w:lineRule="auto"/>
        <w:rPr>
          <w:rFonts w:ascii="宋体" w:hAnsi="宋体"/>
          <w:sz w:val="24"/>
        </w:rPr>
      </w:pPr>
      <w:r>
        <w:rPr>
          <w:rFonts w:hint="eastAsia" w:ascii="宋体" w:hAnsi="宋体"/>
          <w:sz w:val="24"/>
        </w:rPr>
        <w:t xml:space="preserve">电 </w:t>
      </w:r>
      <w:r>
        <w:rPr>
          <w:rFonts w:ascii="宋体" w:hAnsi="宋体"/>
          <w:sz w:val="24"/>
        </w:rPr>
        <w:t xml:space="preserve">   </w:t>
      </w:r>
      <w:r>
        <w:rPr>
          <w:rFonts w:hint="eastAsia" w:ascii="宋体" w:hAnsi="宋体"/>
          <w:sz w:val="24"/>
        </w:rPr>
        <w:t xml:space="preserve">    话：                             电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话：</w:t>
      </w:r>
    </w:p>
    <w:p w14:paraId="1951055C">
      <w:pPr>
        <w:spacing w:line="300" w:lineRule="auto"/>
        <w:rPr>
          <w:rFonts w:ascii="宋体" w:hAnsi="宋体"/>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期：                             日</w:t>
      </w:r>
      <w:r>
        <w:rPr>
          <w:rFonts w:ascii="宋体" w:hAnsi="宋体"/>
          <w:sz w:val="24"/>
        </w:rPr>
        <w:t xml:space="preserve"> </w:t>
      </w:r>
      <w:r>
        <w:rPr>
          <w:rFonts w:hint="eastAsia" w:ascii="宋体" w:hAnsi="宋体"/>
          <w:sz w:val="24"/>
        </w:rPr>
        <w:t xml:space="preserve">       期：</w:t>
      </w:r>
    </w:p>
    <w:p w14:paraId="2C6F79B9">
      <w:pPr>
        <w:rPr>
          <w:rFonts w:ascii="宋体" w:hAnsi="宋体"/>
          <w:sz w:val="32"/>
        </w:rPr>
      </w:pPr>
      <w:r>
        <w:rPr>
          <w:rFonts w:ascii="宋体" w:hAnsi="宋体"/>
          <w:sz w:val="24"/>
        </w:rPr>
        <w:t xml:space="preserve">    </w:t>
      </w:r>
      <w:r>
        <w:rPr>
          <w:rFonts w:hint="eastAsia" w:ascii="宋体" w:hAnsi="宋体"/>
          <w:sz w:val="24"/>
        </w:rPr>
        <w:t xml:space="preserve">  </w:t>
      </w:r>
    </w:p>
    <w:p w14:paraId="7FB74A30">
      <w:pPr>
        <w:spacing w:line="660" w:lineRule="exact"/>
        <w:rPr>
          <w:rFonts w:ascii="宋体" w:hAnsi="宋体"/>
          <w:sz w:val="32"/>
          <w:szCs w:val="32"/>
        </w:rPr>
      </w:pPr>
      <w:bookmarkStart w:id="475" w:name="_Toc212602148"/>
      <w:bookmarkStart w:id="476" w:name="_Toc114508240"/>
      <w:bookmarkStart w:id="477" w:name="_Toc173206541"/>
      <w:bookmarkStart w:id="478" w:name="_Toc121381959"/>
    </w:p>
    <w:p w14:paraId="44636A49">
      <w:pPr>
        <w:spacing w:line="660" w:lineRule="exact"/>
        <w:rPr>
          <w:rFonts w:ascii="宋体" w:hAnsi="宋体"/>
          <w:sz w:val="32"/>
          <w:szCs w:val="32"/>
        </w:rPr>
      </w:pPr>
    </w:p>
    <w:p w14:paraId="1623C946">
      <w:pPr>
        <w:pStyle w:val="15"/>
      </w:pPr>
    </w:p>
    <w:p w14:paraId="188591FD">
      <w:pPr>
        <w:pStyle w:val="15"/>
        <w:rPr>
          <w:rFonts w:ascii="宋体" w:hAnsi="宋体"/>
        </w:rPr>
      </w:pPr>
    </w:p>
    <w:p w14:paraId="4937CF10">
      <w:pPr>
        <w:pStyle w:val="15"/>
        <w:rPr>
          <w:rFonts w:ascii="宋体" w:hAnsi="宋体"/>
        </w:rPr>
      </w:pPr>
    </w:p>
    <w:bookmarkEnd w:id="475"/>
    <w:bookmarkEnd w:id="476"/>
    <w:bookmarkEnd w:id="477"/>
    <w:bookmarkEnd w:id="478"/>
    <w:p w14:paraId="705D9ED0">
      <w:pPr>
        <w:pStyle w:val="2"/>
        <w:adjustRightInd w:val="0"/>
        <w:snapToGrid w:val="0"/>
        <w:spacing w:line="360" w:lineRule="auto"/>
        <w:ind w:firstLine="0" w:firstLineChars="0"/>
        <w:jc w:val="center"/>
        <w:rPr>
          <w:rFonts w:ascii="宋体" w:hAnsi="宋体"/>
          <w:b/>
          <w:color w:val="000000" w:themeColor="text1"/>
          <w:sz w:val="44"/>
          <w:szCs w:val="44"/>
        </w:rPr>
      </w:pPr>
      <w:bookmarkStart w:id="479" w:name="_Toc30120"/>
      <w:bookmarkStart w:id="480" w:name="_Toc32672507"/>
      <w:r>
        <w:rPr>
          <w:rFonts w:hint="eastAsia" w:ascii="宋体" w:hAnsi="宋体"/>
          <w:b/>
          <w:color w:val="000000" w:themeColor="text1"/>
          <w:sz w:val="44"/>
          <w:szCs w:val="44"/>
        </w:rPr>
        <w:t>第五章</w:t>
      </w:r>
      <w:r>
        <w:rPr>
          <w:rFonts w:ascii="宋体" w:hAnsi="宋体"/>
          <w:b/>
          <w:color w:val="000000" w:themeColor="text1"/>
          <w:sz w:val="44"/>
          <w:szCs w:val="44"/>
        </w:rPr>
        <w:t xml:space="preserve"> </w:t>
      </w:r>
      <w:r>
        <w:rPr>
          <w:rFonts w:hint="eastAsia" w:ascii="宋体" w:hAnsi="宋体"/>
          <w:b/>
          <w:color w:val="000000" w:themeColor="text1"/>
          <w:sz w:val="44"/>
          <w:szCs w:val="44"/>
        </w:rPr>
        <w:t>工程量清单</w:t>
      </w:r>
      <w:bookmarkEnd w:id="471"/>
      <w:bookmarkEnd w:id="472"/>
      <w:bookmarkEnd w:id="473"/>
      <w:bookmarkEnd w:id="474"/>
      <w:bookmarkEnd w:id="479"/>
      <w:bookmarkEnd w:id="480"/>
    </w:p>
    <w:p w14:paraId="178D4316">
      <w:pPr>
        <w:pStyle w:val="15"/>
        <w:jc w:val="center"/>
        <w:rPr>
          <w:rFonts w:hint="eastAsia" w:ascii="宋体" w:hAnsi="宋体"/>
          <w:b/>
          <w:sz w:val="28"/>
          <w:szCs w:val="28"/>
          <w:lang w:eastAsia="zh-CN"/>
        </w:rPr>
      </w:pPr>
      <w:bookmarkStart w:id="481" w:name="_Toc1755_WPSOffice_Level1"/>
      <w:bookmarkStart w:id="482" w:name="_Toc32672508"/>
      <w:bookmarkStart w:id="483" w:name="_Toc20441_WPSOffice_Level1"/>
      <w:bookmarkStart w:id="484" w:name="_Toc23774"/>
      <w:bookmarkStart w:id="485" w:name="_Toc509584692"/>
      <w:r>
        <w:rPr>
          <w:rFonts w:hint="eastAsia" w:ascii="宋体" w:hAnsi="宋体"/>
          <w:b/>
          <w:sz w:val="28"/>
          <w:szCs w:val="28"/>
          <w:lang w:eastAsia="zh-CN"/>
        </w:rPr>
        <w:t>（详见附件）</w:t>
      </w:r>
    </w:p>
    <w:p w14:paraId="6D1038C2">
      <w:pPr>
        <w:pStyle w:val="2"/>
        <w:adjustRightInd w:val="0"/>
        <w:snapToGrid w:val="0"/>
        <w:spacing w:line="360" w:lineRule="auto"/>
        <w:ind w:firstLine="0" w:firstLineChars="0"/>
        <w:jc w:val="center"/>
        <w:rPr>
          <w:rFonts w:ascii="宋体" w:hAnsi="宋体"/>
          <w:b/>
          <w:sz w:val="44"/>
          <w:szCs w:val="44"/>
        </w:rPr>
      </w:pPr>
      <w:r>
        <w:rPr>
          <w:rFonts w:hint="eastAsia" w:ascii="宋体" w:hAnsi="宋体"/>
          <w:b/>
          <w:sz w:val="44"/>
          <w:szCs w:val="44"/>
        </w:rPr>
        <w:br w:type="page"/>
      </w:r>
      <w:bookmarkStart w:id="486" w:name="_Toc6450"/>
      <w:r>
        <w:rPr>
          <w:rFonts w:hint="eastAsia" w:ascii="宋体" w:hAnsi="宋体"/>
          <w:b/>
          <w:sz w:val="44"/>
          <w:szCs w:val="44"/>
        </w:rPr>
        <w:t>第六章</w:t>
      </w:r>
      <w:r>
        <w:rPr>
          <w:rFonts w:ascii="宋体" w:hAnsi="宋体"/>
          <w:b/>
          <w:sz w:val="44"/>
          <w:szCs w:val="44"/>
        </w:rPr>
        <w:t xml:space="preserve"> </w:t>
      </w:r>
      <w:r>
        <w:rPr>
          <w:rFonts w:hint="eastAsia" w:ascii="宋体" w:hAnsi="宋体"/>
          <w:b/>
          <w:sz w:val="44"/>
          <w:szCs w:val="44"/>
        </w:rPr>
        <w:t>图纸</w:t>
      </w:r>
      <w:bookmarkEnd w:id="481"/>
      <w:bookmarkEnd w:id="482"/>
      <w:bookmarkEnd w:id="483"/>
      <w:bookmarkEnd w:id="484"/>
      <w:bookmarkEnd w:id="485"/>
      <w:bookmarkEnd w:id="486"/>
    </w:p>
    <w:p w14:paraId="0248DA60">
      <w:pPr>
        <w:spacing w:line="360" w:lineRule="auto"/>
        <w:ind w:firstLine="562" w:firstLineChars="200"/>
        <w:jc w:val="center"/>
        <w:rPr>
          <w:rFonts w:ascii="宋体" w:hAnsi="宋体" w:cs="宋体"/>
          <w:sz w:val="24"/>
          <w:szCs w:val="24"/>
        </w:rPr>
      </w:pPr>
      <w:r>
        <w:rPr>
          <w:rFonts w:hint="eastAsia" w:ascii="宋体" w:hAnsi="宋体"/>
          <w:b/>
          <w:sz w:val="28"/>
          <w:szCs w:val="28"/>
          <w:lang w:eastAsia="zh-CN"/>
        </w:rPr>
        <w:t>（详见附件）</w:t>
      </w:r>
    </w:p>
    <w:p w14:paraId="3E3F1A10">
      <w:pPr>
        <w:spacing w:line="360" w:lineRule="auto"/>
        <w:ind w:firstLine="480" w:firstLineChars="200"/>
        <w:rPr>
          <w:rFonts w:ascii="宋体" w:hAnsi="宋体" w:cs="宋体"/>
          <w:sz w:val="24"/>
          <w:szCs w:val="24"/>
        </w:rPr>
      </w:pPr>
    </w:p>
    <w:p w14:paraId="036E62F0">
      <w:pPr>
        <w:pStyle w:val="15"/>
        <w:rPr>
          <w:rFonts w:ascii="宋体" w:hAnsi="宋体" w:cs="宋体"/>
          <w:sz w:val="24"/>
          <w:szCs w:val="24"/>
        </w:rPr>
      </w:pPr>
    </w:p>
    <w:p w14:paraId="3F45CBB7">
      <w:pPr>
        <w:pStyle w:val="15"/>
        <w:rPr>
          <w:rFonts w:ascii="宋体" w:hAnsi="宋体" w:cs="宋体"/>
          <w:sz w:val="24"/>
          <w:szCs w:val="24"/>
        </w:rPr>
      </w:pPr>
    </w:p>
    <w:p w14:paraId="12FFCEF6">
      <w:pPr>
        <w:pStyle w:val="15"/>
        <w:rPr>
          <w:rFonts w:ascii="宋体" w:hAnsi="宋体" w:cs="宋体"/>
          <w:sz w:val="24"/>
          <w:szCs w:val="24"/>
        </w:rPr>
      </w:pPr>
    </w:p>
    <w:p w14:paraId="19C21912">
      <w:pPr>
        <w:pStyle w:val="15"/>
        <w:rPr>
          <w:rFonts w:ascii="宋体" w:hAnsi="宋体" w:cs="宋体"/>
          <w:sz w:val="24"/>
          <w:szCs w:val="24"/>
        </w:rPr>
      </w:pPr>
    </w:p>
    <w:p w14:paraId="3658CFC1">
      <w:pPr>
        <w:pStyle w:val="15"/>
        <w:rPr>
          <w:rFonts w:ascii="宋体" w:hAnsi="宋体" w:cs="宋体"/>
          <w:sz w:val="24"/>
          <w:szCs w:val="24"/>
        </w:rPr>
      </w:pPr>
    </w:p>
    <w:p w14:paraId="7DAE5413">
      <w:pPr>
        <w:pStyle w:val="15"/>
        <w:rPr>
          <w:rFonts w:ascii="宋体" w:hAnsi="宋体" w:cs="宋体"/>
          <w:sz w:val="24"/>
          <w:szCs w:val="24"/>
        </w:rPr>
      </w:pPr>
    </w:p>
    <w:p w14:paraId="485CEB95">
      <w:pPr>
        <w:pStyle w:val="15"/>
        <w:rPr>
          <w:rFonts w:ascii="宋体" w:hAnsi="宋体" w:cs="宋体"/>
          <w:sz w:val="24"/>
          <w:szCs w:val="24"/>
        </w:rPr>
      </w:pPr>
    </w:p>
    <w:p w14:paraId="76D0C122">
      <w:pPr>
        <w:pStyle w:val="15"/>
        <w:rPr>
          <w:rFonts w:ascii="宋体" w:hAnsi="宋体" w:cs="宋体"/>
          <w:sz w:val="24"/>
          <w:szCs w:val="24"/>
        </w:rPr>
      </w:pPr>
    </w:p>
    <w:p w14:paraId="52B1273B">
      <w:pPr>
        <w:pStyle w:val="15"/>
        <w:rPr>
          <w:rFonts w:ascii="宋体" w:hAnsi="宋体" w:cs="宋体"/>
          <w:sz w:val="24"/>
          <w:szCs w:val="24"/>
        </w:rPr>
      </w:pPr>
    </w:p>
    <w:p w14:paraId="7F31CA56">
      <w:pPr>
        <w:pStyle w:val="15"/>
        <w:rPr>
          <w:rFonts w:ascii="宋体" w:hAnsi="宋体" w:cs="宋体"/>
          <w:sz w:val="24"/>
          <w:szCs w:val="24"/>
        </w:rPr>
      </w:pPr>
    </w:p>
    <w:p w14:paraId="5CAC4D2A">
      <w:pPr>
        <w:pStyle w:val="15"/>
        <w:rPr>
          <w:rFonts w:ascii="宋体" w:hAnsi="宋体" w:cs="宋体"/>
          <w:sz w:val="24"/>
          <w:szCs w:val="24"/>
        </w:rPr>
      </w:pPr>
    </w:p>
    <w:p w14:paraId="7D6271C4">
      <w:pPr>
        <w:pStyle w:val="15"/>
        <w:rPr>
          <w:rFonts w:ascii="宋体" w:hAnsi="宋体" w:cs="宋体"/>
          <w:sz w:val="24"/>
          <w:szCs w:val="24"/>
        </w:rPr>
      </w:pPr>
    </w:p>
    <w:p w14:paraId="1BD3C833">
      <w:pPr>
        <w:pStyle w:val="15"/>
        <w:rPr>
          <w:rFonts w:ascii="宋体" w:hAnsi="宋体" w:cs="宋体"/>
          <w:sz w:val="24"/>
          <w:szCs w:val="24"/>
        </w:rPr>
      </w:pPr>
    </w:p>
    <w:p w14:paraId="33075FD5">
      <w:pPr>
        <w:pStyle w:val="15"/>
        <w:rPr>
          <w:rFonts w:ascii="宋体" w:hAnsi="宋体" w:cs="宋体"/>
          <w:sz w:val="24"/>
          <w:szCs w:val="24"/>
        </w:rPr>
      </w:pPr>
    </w:p>
    <w:p w14:paraId="280E84BB">
      <w:pPr>
        <w:pStyle w:val="15"/>
        <w:rPr>
          <w:rFonts w:ascii="宋体" w:hAnsi="宋体" w:cs="宋体"/>
          <w:sz w:val="24"/>
          <w:szCs w:val="24"/>
        </w:rPr>
      </w:pPr>
    </w:p>
    <w:p w14:paraId="760CB429">
      <w:pPr>
        <w:pStyle w:val="15"/>
        <w:rPr>
          <w:rFonts w:ascii="宋体" w:hAnsi="宋体" w:cs="宋体"/>
          <w:sz w:val="24"/>
          <w:szCs w:val="24"/>
        </w:rPr>
      </w:pPr>
    </w:p>
    <w:p w14:paraId="74F91D4B">
      <w:pPr>
        <w:pStyle w:val="15"/>
        <w:rPr>
          <w:rFonts w:ascii="宋体" w:hAnsi="宋体" w:cs="宋体"/>
          <w:sz w:val="24"/>
          <w:szCs w:val="24"/>
        </w:rPr>
      </w:pPr>
    </w:p>
    <w:p w14:paraId="675CD185">
      <w:pPr>
        <w:pStyle w:val="15"/>
        <w:rPr>
          <w:rFonts w:ascii="宋体" w:hAnsi="宋体" w:cs="宋体"/>
          <w:sz w:val="24"/>
          <w:szCs w:val="24"/>
        </w:rPr>
      </w:pPr>
    </w:p>
    <w:p w14:paraId="03847984">
      <w:pPr>
        <w:pStyle w:val="15"/>
        <w:rPr>
          <w:rFonts w:ascii="宋体" w:hAnsi="宋体" w:cs="宋体"/>
          <w:sz w:val="24"/>
          <w:szCs w:val="24"/>
        </w:rPr>
      </w:pPr>
    </w:p>
    <w:p w14:paraId="0C8CED14">
      <w:pPr>
        <w:pStyle w:val="15"/>
        <w:rPr>
          <w:rFonts w:ascii="宋体" w:hAnsi="宋体" w:cs="宋体"/>
          <w:sz w:val="24"/>
          <w:szCs w:val="24"/>
        </w:rPr>
      </w:pPr>
    </w:p>
    <w:p w14:paraId="40A63229">
      <w:pPr>
        <w:pStyle w:val="15"/>
        <w:rPr>
          <w:rFonts w:ascii="宋体" w:hAnsi="宋体" w:cs="宋体"/>
          <w:sz w:val="24"/>
          <w:szCs w:val="24"/>
        </w:rPr>
      </w:pPr>
    </w:p>
    <w:p w14:paraId="4370C9FB">
      <w:pPr>
        <w:pStyle w:val="15"/>
        <w:rPr>
          <w:rFonts w:ascii="宋体" w:hAnsi="宋体" w:cs="宋体"/>
          <w:sz w:val="24"/>
          <w:szCs w:val="24"/>
        </w:rPr>
      </w:pPr>
    </w:p>
    <w:p w14:paraId="2A9EE2CC">
      <w:pPr>
        <w:pStyle w:val="15"/>
        <w:rPr>
          <w:rFonts w:ascii="宋体" w:hAnsi="宋体" w:cs="宋体"/>
          <w:sz w:val="24"/>
          <w:szCs w:val="24"/>
        </w:rPr>
      </w:pPr>
    </w:p>
    <w:p w14:paraId="534858C5">
      <w:pPr>
        <w:pStyle w:val="15"/>
        <w:rPr>
          <w:rFonts w:ascii="宋体" w:hAnsi="宋体" w:cs="宋体"/>
          <w:sz w:val="24"/>
          <w:szCs w:val="24"/>
        </w:rPr>
      </w:pPr>
    </w:p>
    <w:p w14:paraId="5B78976B">
      <w:pPr>
        <w:pStyle w:val="15"/>
        <w:rPr>
          <w:rFonts w:ascii="宋体" w:hAnsi="宋体" w:cs="宋体"/>
          <w:sz w:val="24"/>
          <w:szCs w:val="24"/>
        </w:rPr>
      </w:pPr>
    </w:p>
    <w:p w14:paraId="25847068">
      <w:pPr>
        <w:pStyle w:val="15"/>
        <w:rPr>
          <w:rFonts w:ascii="宋体" w:hAnsi="宋体" w:cs="宋体"/>
          <w:sz w:val="24"/>
          <w:szCs w:val="24"/>
        </w:rPr>
      </w:pPr>
    </w:p>
    <w:p w14:paraId="089BD8BB">
      <w:pPr>
        <w:pStyle w:val="15"/>
        <w:rPr>
          <w:rFonts w:ascii="宋体" w:hAnsi="宋体" w:cs="宋体"/>
          <w:sz w:val="24"/>
          <w:szCs w:val="24"/>
        </w:rPr>
      </w:pPr>
    </w:p>
    <w:p w14:paraId="48D9D316">
      <w:pPr>
        <w:pStyle w:val="15"/>
        <w:rPr>
          <w:rFonts w:ascii="宋体" w:hAnsi="宋体" w:cs="宋体"/>
          <w:sz w:val="24"/>
          <w:szCs w:val="24"/>
        </w:rPr>
      </w:pPr>
    </w:p>
    <w:p w14:paraId="5CF49E40">
      <w:pPr>
        <w:pStyle w:val="15"/>
        <w:rPr>
          <w:rFonts w:ascii="宋体" w:hAnsi="宋体" w:cs="宋体"/>
          <w:sz w:val="24"/>
          <w:szCs w:val="24"/>
        </w:rPr>
      </w:pPr>
    </w:p>
    <w:p w14:paraId="17DF29A2">
      <w:pPr>
        <w:pStyle w:val="15"/>
        <w:rPr>
          <w:rFonts w:ascii="宋体" w:hAnsi="宋体" w:cs="宋体"/>
          <w:sz w:val="24"/>
          <w:szCs w:val="24"/>
        </w:rPr>
      </w:pPr>
    </w:p>
    <w:p w14:paraId="71AC5E2C">
      <w:pPr>
        <w:pStyle w:val="15"/>
        <w:rPr>
          <w:rFonts w:ascii="宋体" w:hAnsi="宋体" w:cs="宋体"/>
          <w:sz w:val="24"/>
          <w:szCs w:val="24"/>
        </w:rPr>
      </w:pPr>
    </w:p>
    <w:p w14:paraId="2BCF7E85">
      <w:pPr>
        <w:pStyle w:val="15"/>
        <w:rPr>
          <w:rFonts w:ascii="宋体" w:hAnsi="宋体" w:cs="宋体"/>
          <w:sz w:val="24"/>
          <w:szCs w:val="24"/>
        </w:rPr>
      </w:pPr>
    </w:p>
    <w:p w14:paraId="02D19DEE">
      <w:pPr>
        <w:pStyle w:val="15"/>
        <w:rPr>
          <w:rFonts w:ascii="宋体" w:hAnsi="宋体" w:cs="宋体"/>
          <w:sz w:val="24"/>
          <w:szCs w:val="24"/>
        </w:rPr>
      </w:pPr>
    </w:p>
    <w:p w14:paraId="5235CB37">
      <w:pPr>
        <w:pStyle w:val="15"/>
        <w:rPr>
          <w:rFonts w:ascii="宋体" w:hAnsi="宋体" w:cs="宋体"/>
          <w:sz w:val="24"/>
          <w:szCs w:val="24"/>
        </w:rPr>
      </w:pPr>
    </w:p>
    <w:p w14:paraId="53448AF0">
      <w:pPr>
        <w:pStyle w:val="15"/>
        <w:rPr>
          <w:rFonts w:ascii="宋体" w:hAnsi="宋体" w:cs="宋体"/>
          <w:sz w:val="24"/>
          <w:szCs w:val="24"/>
        </w:rPr>
      </w:pPr>
    </w:p>
    <w:p w14:paraId="68B07EF2">
      <w:pPr>
        <w:pStyle w:val="2"/>
        <w:adjustRightInd w:val="0"/>
        <w:snapToGrid w:val="0"/>
        <w:spacing w:line="240" w:lineRule="auto"/>
        <w:ind w:firstLine="0" w:firstLineChars="0"/>
        <w:jc w:val="center"/>
        <w:rPr>
          <w:rFonts w:ascii="宋体" w:hAnsi="宋体"/>
          <w:b/>
          <w:sz w:val="36"/>
          <w:szCs w:val="36"/>
        </w:rPr>
      </w:pPr>
    </w:p>
    <w:p w14:paraId="3BA1D666"/>
    <w:p w14:paraId="23DA8EEB">
      <w:pPr>
        <w:pStyle w:val="2"/>
        <w:adjustRightInd w:val="0"/>
        <w:snapToGrid w:val="0"/>
        <w:spacing w:line="240" w:lineRule="auto"/>
        <w:ind w:firstLine="0" w:firstLineChars="0"/>
        <w:jc w:val="center"/>
        <w:rPr>
          <w:rFonts w:ascii="宋体" w:hAnsi="宋体"/>
          <w:b/>
          <w:sz w:val="44"/>
          <w:szCs w:val="36"/>
        </w:rPr>
      </w:pPr>
      <w:bookmarkStart w:id="487" w:name="_Toc11922"/>
      <w:bookmarkStart w:id="488" w:name="_Toc3884_WPSOffice_Level1"/>
      <w:bookmarkStart w:id="489" w:name="_Toc7520_WPSOffice_Level1"/>
      <w:bookmarkStart w:id="490" w:name="_Toc509584693"/>
      <w:bookmarkStart w:id="491" w:name="_Toc32672509"/>
      <w:r>
        <w:rPr>
          <w:rFonts w:hint="eastAsia" w:ascii="宋体" w:hAnsi="宋体"/>
          <w:b/>
          <w:sz w:val="44"/>
          <w:szCs w:val="36"/>
        </w:rPr>
        <w:t>第七章</w:t>
      </w:r>
      <w:r>
        <w:rPr>
          <w:rFonts w:ascii="宋体" w:hAnsi="宋体"/>
          <w:b/>
          <w:sz w:val="44"/>
          <w:szCs w:val="36"/>
        </w:rPr>
        <w:t xml:space="preserve"> </w:t>
      </w:r>
      <w:r>
        <w:rPr>
          <w:rFonts w:hint="eastAsia" w:ascii="宋体" w:hAnsi="宋体"/>
          <w:b/>
          <w:sz w:val="44"/>
          <w:szCs w:val="36"/>
        </w:rPr>
        <w:t>技术标准和要求</w:t>
      </w:r>
      <w:bookmarkEnd w:id="487"/>
      <w:bookmarkEnd w:id="488"/>
      <w:bookmarkEnd w:id="489"/>
      <w:bookmarkEnd w:id="490"/>
      <w:bookmarkEnd w:id="491"/>
    </w:p>
    <w:p w14:paraId="59BB93E9">
      <w:pPr>
        <w:rPr>
          <w:rFonts w:ascii="宋体" w:hAnsi="宋体"/>
        </w:rPr>
      </w:pPr>
    </w:p>
    <w:p w14:paraId="3960B953">
      <w:pPr>
        <w:pStyle w:val="15"/>
        <w:rPr>
          <w:rFonts w:ascii="宋体" w:hAnsi="宋体"/>
        </w:rPr>
      </w:pPr>
    </w:p>
    <w:p w14:paraId="1C528DF5">
      <w:pPr>
        <w:rPr>
          <w:rFonts w:ascii="宋体" w:hAnsi="宋体"/>
          <w:b/>
          <w:sz w:val="22"/>
        </w:rPr>
      </w:pPr>
      <w:bookmarkStart w:id="492" w:name="_Toc25708880"/>
      <w:r>
        <w:rPr>
          <w:rFonts w:hint="eastAsia" w:ascii="宋体" w:hAnsi="宋体"/>
          <w:b/>
          <w:sz w:val="22"/>
        </w:rPr>
        <w:t>一、技术标准及要求</w:t>
      </w:r>
      <w:bookmarkEnd w:id="492"/>
    </w:p>
    <w:p w14:paraId="20FD11BC">
      <w:pPr>
        <w:pStyle w:val="12"/>
        <w:ind w:firstLine="406"/>
        <w:rPr>
          <w:rFonts w:ascii="宋体" w:hAnsi="宋体" w:cs="仿宋"/>
          <w:b/>
          <w:spacing w:val="-4"/>
          <w:szCs w:val="21"/>
        </w:rPr>
      </w:pPr>
    </w:p>
    <w:p w14:paraId="0FDF7BD6">
      <w:pPr>
        <w:spacing w:line="360" w:lineRule="auto"/>
        <w:ind w:firstLine="420" w:firstLineChars="200"/>
        <w:rPr>
          <w:rFonts w:ascii="宋体" w:hAnsi="宋体" w:cs="宋体"/>
          <w:bCs/>
          <w:szCs w:val="21"/>
        </w:rPr>
      </w:pPr>
      <w:r>
        <w:rPr>
          <w:rFonts w:hint="eastAsia" w:ascii="宋体" w:hAnsi="宋体" w:cs="宋体"/>
          <w:bCs/>
          <w:szCs w:val="21"/>
          <w:lang w:val="en-US" w:eastAsia="zh-CN"/>
        </w:rPr>
        <w:t>1.</w:t>
      </w:r>
      <w:r>
        <w:rPr>
          <w:rFonts w:hint="eastAsia" w:ascii="宋体" w:hAnsi="宋体" w:cs="宋体"/>
          <w:bCs/>
          <w:szCs w:val="21"/>
        </w:rPr>
        <w:t>本项目的材料、设备、施工须达到现行中华人民共和国以及省、自治区、直辖市或行业的工程建设标准、规范的要求；严格遵照国家或行业有关标准、规范执行。</w:t>
      </w:r>
    </w:p>
    <w:p w14:paraId="738D88F0">
      <w:pPr>
        <w:spacing w:line="360" w:lineRule="auto"/>
        <w:ind w:firstLine="420" w:firstLineChars="200"/>
        <w:rPr>
          <w:rFonts w:ascii="宋体" w:hAnsi="宋体" w:cs="宋体"/>
          <w:bCs/>
          <w:szCs w:val="21"/>
        </w:rPr>
      </w:pPr>
      <w:r>
        <w:rPr>
          <w:rFonts w:hint="eastAsia" w:ascii="宋体" w:hAnsi="宋体" w:cs="宋体"/>
          <w:bCs/>
          <w:szCs w:val="21"/>
          <w:lang w:val="en-US" w:eastAsia="zh-CN"/>
        </w:rPr>
        <w:t>2.</w:t>
      </w:r>
      <w:r>
        <w:rPr>
          <w:rFonts w:hint="eastAsia" w:ascii="宋体" w:hAnsi="宋体" w:cs="宋体"/>
          <w:bCs/>
          <w:szCs w:val="21"/>
        </w:rPr>
        <w:t>本项目的安全生产、文明施工、环境保护措施应符合中华人民共和国以及省、市、自治区、直辖市或行业以及当地政府的有关</w:t>
      </w:r>
      <w:r>
        <w:rPr>
          <w:rFonts w:hint="eastAsia" w:ascii="宋体" w:hAnsi="宋体" w:cs="宋体"/>
          <w:bCs/>
          <w:szCs w:val="21"/>
          <w:lang w:eastAsia="zh-CN"/>
        </w:rPr>
        <w:t>法律法规</w:t>
      </w:r>
      <w:r>
        <w:rPr>
          <w:rFonts w:hint="eastAsia" w:ascii="宋体" w:hAnsi="宋体" w:cs="宋体"/>
          <w:bCs/>
          <w:szCs w:val="21"/>
        </w:rPr>
        <w:t>的要求。</w:t>
      </w:r>
    </w:p>
    <w:p w14:paraId="11C7B820">
      <w:pPr>
        <w:spacing w:line="360" w:lineRule="auto"/>
        <w:ind w:firstLine="420" w:firstLineChars="200"/>
        <w:rPr>
          <w:rFonts w:ascii="宋体" w:hAnsi="宋体" w:cs="仿宋"/>
          <w:b/>
          <w:spacing w:val="-4"/>
          <w:szCs w:val="21"/>
          <w:lang w:eastAsia="zh-CN"/>
        </w:rPr>
      </w:pPr>
      <w:r>
        <w:rPr>
          <w:rFonts w:hint="eastAsia" w:ascii="宋体" w:hAnsi="宋体" w:cs="宋体"/>
          <w:bCs/>
          <w:szCs w:val="21"/>
          <w:lang w:val="en-US" w:eastAsia="zh-CN"/>
        </w:rPr>
        <w:t>3.</w:t>
      </w:r>
      <w:r>
        <w:rPr>
          <w:rFonts w:hint="eastAsia" w:ascii="宋体" w:hAnsi="宋体" w:cs="宋体"/>
          <w:bCs/>
          <w:szCs w:val="21"/>
        </w:rPr>
        <w:t>根据工程设计要求及所处地</w:t>
      </w:r>
      <w:r>
        <w:rPr>
          <w:rFonts w:hint="eastAsia" w:ascii="宋体" w:hAnsi="宋体" w:cs="宋体"/>
          <w:bCs/>
          <w:szCs w:val="21"/>
          <w:lang w:eastAsia="zh-CN"/>
        </w:rPr>
        <w:t>域和</w:t>
      </w:r>
      <w:r>
        <w:rPr>
          <w:rFonts w:hint="eastAsia" w:ascii="宋体" w:hAnsi="宋体" w:cs="宋体"/>
          <w:bCs/>
          <w:szCs w:val="21"/>
        </w:rPr>
        <w:t>当地政府的相关规定，本项目的材料、设备、施工必须达到现行标准或规范及其最新版本的要求</w:t>
      </w:r>
      <w:r>
        <w:rPr>
          <w:rFonts w:hint="eastAsia" w:ascii="宋体" w:hAnsi="宋体" w:cs="宋体"/>
          <w:bCs/>
          <w:szCs w:val="21"/>
          <w:lang w:eastAsia="zh-CN"/>
        </w:rPr>
        <w:t>。</w:t>
      </w:r>
    </w:p>
    <w:p w14:paraId="545DB683">
      <w:pPr>
        <w:rPr>
          <w:rFonts w:ascii="宋体" w:hAnsi="宋体"/>
          <w:b/>
          <w:sz w:val="22"/>
        </w:rPr>
      </w:pPr>
      <w:bookmarkStart w:id="493" w:name="_Toc25708881"/>
      <w:r>
        <w:rPr>
          <w:rFonts w:hint="eastAsia" w:ascii="宋体" w:hAnsi="宋体"/>
          <w:b/>
          <w:sz w:val="22"/>
        </w:rPr>
        <w:t>二、项目质量管理</w:t>
      </w:r>
      <w:bookmarkEnd w:id="493"/>
    </w:p>
    <w:p w14:paraId="6C2B6D2D">
      <w:pPr>
        <w:spacing w:line="500" w:lineRule="exact"/>
        <w:ind w:firstLine="404" w:firstLineChars="200"/>
        <w:rPr>
          <w:rFonts w:ascii="宋体" w:hAnsi="宋体" w:cs="仿宋"/>
          <w:spacing w:val="-4"/>
          <w:szCs w:val="21"/>
        </w:rPr>
      </w:pPr>
      <w:r>
        <w:rPr>
          <w:rFonts w:hint="eastAsia" w:ascii="宋体" w:hAnsi="宋体" w:cs="仿宋"/>
          <w:spacing w:val="-4"/>
          <w:szCs w:val="21"/>
        </w:rPr>
        <w:t>工程质量的保障措施：项目法人组织有关部门和人员制定施工质量目标及控制要求，监理单位应根据要求，对施工过程中的质量进行</w:t>
      </w:r>
      <w:r>
        <w:rPr>
          <w:rFonts w:hint="eastAsia" w:ascii="宋体" w:hAnsi="宋体" w:cs="仿宋"/>
          <w:spacing w:val="-4"/>
          <w:szCs w:val="21"/>
          <w:lang w:eastAsia="zh-CN"/>
        </w:rPr>
        <w:t>全过</w:t>
      </w:r>
      <w:r>
        <w:rPr>
          <w:rFonts w:hint="eastAsia" w:ascii="宋体" w:hAnsi="宋体" w:cs="仿宋"/>
          <w:spacing w:val="-4"/>
          <w:szCs w:val="21"/>
        </w:rPr>
        <w:t>程控制与管理，项目各级</w:t>
      </w:r>
      <w:r>
        <w:rPr>
          <w:rFonts w:hint="eastAsia" w:ascii="宋体" w:hAnsi="宋体" w:cs="仿宋"/>
          <w:spacing w:val="-4"/>
          <w:szCs w:val="21"/>
          <w:lang w:eastAsia="zh-CN"/>
        </w:rPr>
        <w:t>管理人员</w:t>
      </w:r>
      <w:r>
        <w:rPr>
          <w:rFonts w:hint="eastAsia" w:ascii="宋体" w:hAnsi="宋体" w:cs="仿宋"/>
          <w:spacing w:val="-4"/>
          <w:szCs w:val="21"/>
        </w:rPr>
        <w:t>按照分工，对影响工程质量的各个环节进行严格控制，并按规定保存好质量审核记录及相关图表等，对出现的质量缺陷或事故等，要及时分析原因，分清责任，研究处理方案，进行整改，在施工质量管理中，应特别对施工工序、操作规程、特殊施工部位和特殊施工过程的严格控制和管理，应合同要求，落实责任制，确保工程质量符合要求。</w:t>
      </w:r>
    </w:p>
    <w:p w14:paraId="1DC17CED">
      <w:pPr>
        <w:spacing w:line="500" w:lineRule="exact"/>
        <w:ind w:firstLine="525" w:firstLineChars="250"/>
        <w:rPr>
          <w:rFonts w:ascii="宋体" w:hAnsi="宋体" w:cs="仿宋"/>
          <w:szCs w:val="21"/>
        </w:rPr>
      </w:pPr>
      <w:r>
        <w:rPr>
          <w:rFonts w:ascii="宋体" w:hAnsi="宋体" w:cs="仿宋"/>
          <w:szCs w:val="21"/>
        </w:rPr>
        <w:t>1.</w:t>
      </w:r>
      <w:r>
        <w:rPr>
          <w:rFonts w:hint="eastAsia" w:ascii="宋体" w:hAnsi="宋体" w:cs="仿宋"/>
          <w:szCs w:val="21"/>
        </w:rPr>
        <w:t>定期召开质量例会，总结工程质量施工情况，布置工程质量相关任务。</w:t>
      </w:r>
    </w:p>
    <w:p w14:paraId="0228D34D">
      <w:pPr>
        <w:spacing w:line="500" w:lineRule="exact"/>
        <w:ind w:firstLine="525" w:firstLineChars="250"/>
        <w:rPr>
          <w:rFonts w:ascii="宋体" w:hAnsi="宋体" w:cs="仿宋"/>
          <w:szCs w:val="21"/>
        </w:rPr>
      </w:pPr>
      <w:r>
        <w:rPr>
          <w:rFonts w:ascii="宋体" w:hAnsi="宋体" w:cs="仿宋"/>
          <w:szCs w:val="21"/>
        </w:rPr>
        <w:t>2.</w:t>
      </w:r>
      <w:r>
        <w:rPr>
          <w:rFonts w:hint="eastAsia" w:ascii="宋体" w:hAnsi="宋体" w:cs="仿宋"/>
          <w:szCs w:val="21"/>
        </w:rPr>
        <w:t>月末组织现场施工质量检查，重点是质量目标的落实情况，在施项目的质量情况，提出质量改进措施。</w:t>
      </w:r>
    </w:p>
    <w:p w14:paraId="4AEF7E71">
      <w:pPr>
        <w:spacing w:line="500" w:lineRule="exact"/>
        <w:ind w:firstLine="525" w:firstLineChars="250"/>
        <w:rPr>
          <w:rFonts w:ascii="宋体" w:hAnsi="宋体" w:cs="仿宋"/>
          <w:szCs w:val="21"/>
        </w:rPr>
      </w:pPr>
      <w:r>
        <w:rPr>
          <w:rFonts w:ascii="宋体" w:hAnsi="宋体" w:cs="仿宋"/>
          <w:szCs w:val="21"/>
        </w:rPr>
        <w:t>3.</w:t>
      </w:r>
      <w:r>
        <w:rPr>
          <w:rFonts w:hint="eastAsia" w:ascii="宋体" w:hAnsi="宋体" w:cs="仿宋"/>
          <w:szCs w:val="21"/>
        </w:rPr>
        <w:t>坚持日质量例会制度。专业工长，专职检查员，施工班组长要对当天施工部位质量情况进行小结，指出存在的问题，提出解决措施，限期整改。</w:t>
      </w:r>
    </w:p>
    <w:p w14:paraId="787B8380">
      <w:pPr>
        <w:spacing w:line="500" w:lineRule="exact"/>
        <w:ind w:firstLine="525" w:firstLineChars="250"/>
        <w:jc w:val="left"/>
        <w:rPr>
          <w:rFonts w:ascii="宋体" w:hAnsi="宋体" w:cs="仿宋"/>
          <w:szCs w:val="21"/>
        </w:rPr>
      </w:pPr>
      <w:r>
        <w:rPr>
          <w:rFonts w:ascii="宋体" w:hAnsi="宋体" w:cs="仿宋"/>
          <w:szCs w:val="21"/>
        </w:rPr>
        <w:t>4.</w:t>
      </w:r>
      <w:r>
        <w:rPr>
          <w:rFonts w:hint="eastAsia" w:ascii="宋体" w:hAnsi="宋体" w:cs="仿宋"/>
          <w:szCs w:val="21"/>
        </w:rPr>
        <w:t>质量检查员全数检查在施的各分项工程，严禁漏检，严格行使质量否决权。发现施工操作人员不按交底和施工工艺标准操作，施工管理人员在施工前没有交底等违章情况，立即下发整改通知书，限期整改。</w:t>
      </w:r>
    </w:p>
    <w:p w14:paraId="0BAEC2AD">
      <w:pPr>
        <w:spacing w:line="360" w:lineRule="auto"/>
        <w:ind w:left="600"/>
        <w:jc w:val="left"/>
        <w:rPr>
          <w:rFonts w:ascii="宋体" w:hAnsi="宋体" w:cs="仿宋"/>
          <w:szCs w:val="21"/>
        </w:rPr>
      </w:pPr>
      <w:r>
        <w:rPr>
          <w:rFonts w:ascii="宋体" w:hAnsi="宋体" w:cs="仿宋"/>
          <w:szCs w:val="21"/>
        </w:rPr>
        <w:t>5.</w:t>
      </w:r>
      <w:r>
        <w:rPr>
          <w:rFonts w:hint="eastAsia" w:ascii="宋体" w:hAnsi="宋体" w:cs="仿宋"/>
          <w:szCs w:val="21"/>
        </w:rPr>
        <w:t>工长必须每天巡视现场施工情况，将</w:t>
      </w:r>
      <w:r>
        <w:rPr>
          <w:rFonts w:hint="eastAsia" w:ascii="宋体" w:hAnsi="宋体" w:cs="仿宋"/>
          <w:szCs w:val="21"/>
          <w:lang w:eastAsia="zh-CN"/>
        </w:rPr>
        <w:t>材料</w:t>
      </w:r>
      <w:r>
        <w:rPr>
          <w:rFonts w:hint="eastAsia" w:ascii="宋体" w:hAnsi="宋体" w:cs="仿宋"/>
          <w:szCs w:val="21"/>
        </w:rPr>
        <w:t>进场检验，堆放，运输、施工安装质量、成品保护</w:t>
      </w:r>
    </w:p>
    <w:p w14:paraId="3CD38A89">
      <w:pPr>
        <w:spacing w:line="360" w:lineRule="auto"/>
        <w:jc w:val="left"/>
        <w:rPr>
          <w:rFonts w:hint="eastAsia" w:ascii="宋体" w:hAnsi="宋体" w:cs="仿宋"/>
          <w:szCs w:val="21"/>
        </w:rPr>
      </w:pPr>
      <w:r>
        <w:rPr>
          <w:rFonts w:hint="eastAsia" w:ascii="宋体" w:hAnsi="宋体" w:cs="仿宋"/>
          <w:szCs w:val="21"/>
        </w:rPr>
        <w:t>等内容及时做好记录，发现违章情况立即处理。</w:t>
      </w:r>
    </w:p>
    <w:p w14:paraId="3C9A3441">
      <w:pPr>
        <w:spacing w:line="360" w:lineRule="auto"/>
        <w:jc w:val="center"/>
        <w:rPr>
          <w:rStyle w:val="49"/>
          <w:rFonts w:ascii="宋体" w:hAnsi="宋体"/>
          <w:b/>
          <w:sz w:val="44"/>
          <w:szCs w:val="36"/>
        </w:rPr>
      </w:pPr>
      <w:r>
        <w:rPr>
          <w:rFonts w:hint="eastAsia" w:ascii="宋体" w:hAnsi="宋体" w:cs="仿宋"/>
          <w:szCs w:val="21"/>
        </w:rPr>
        <w:br w:type="page"/>
      </w:r>
      <w:bookmarkStart w:id="494" w:name="_Toc32672510"/>
      <w:bookmarkStart w:id="495" w:name="_Toc12842"/>
      <w:r>
        <w:rPr>
          <w:rStyle w:val="49"/>
          <w:rFonts w:hint="eastAsia" w:ascii="宋体" w:hAnsi="宋体"/>
          <w:b/>
          <w:sz w:val="44"/>
          <w:szCs w:val="36"/>
        </w:rPr>
        <w:t>第八章</w:t>
      </w:r>
      <w:r>
        <w:rPr>
          <w:rStyle w:val="49"/>
          <w:rFonts w:ascii="宋体" w:hAnsi="宋体"/>
          <w:b/>
          <w:sz w:val="44"/>
          <w:szCs w:val="36"/>
        </w:rPr>
        <w:t xml:space="preserve"> </w:t>
      </w:r>
      <w:r>
        <w:rPr>
          <w:rStyle w:val="49"/>
          <w:rFonts w:hint="eastAsia" w:ascii="宋体" w:hAnsi="宋体"/>
          <w:b/>
          <w:sz w:val="44"/>
          <w:szCs w:val="36"/>
        </w:rPr>
        <w:t>投标文件格式</w:t>
      </w:r>
      <w:bookmarkEnd w:id="446"/>
      <w:bookmarkEnd w:id="447"/>
      <w:bookmarkEnd w:id="448"/>
      <w:bookmarkEnd w:id="494"/>
    </w:p>
    <w:bookmarkEnd w:id="495"/>
    <w:p w14:paraId="5FDC66EB">
      <w:pPr>
        <w:spacing w:line="360" w:lineRule="auto"/>
        <w:rPr>
          <w:rFonts w:ascii="宋体" w:hAnsi="宋体"/>
        </w:rPr>
      </w:pPr>
    </w:p>
    <w:p w14:paraId="5DF16CC2">
      <w:pPr>
        <w:spacing w:line="360" w:lineRule="auto"/>
        <w:rPr>
          <w:rFonts w:ascii="宋体" w:hAnsi="宋体"/>
        </w:rPr>
      </w:pPr>
    </w:p>
    <w:p w14:paraId="271DBF85">
      <w:pPr>
        <w:spacing w:line="360" w:lineRule="auto"/>
        <w:jc w:val="center"/>
        <w:rPr>
          <w:rFonts w:hint="default" w:ascii="宋体" w:hAnsi="宋体"/>
          <w:u w:val="single"/>
          <w:lang w:val="en-US"/>
        </w:rPr>
      </w:pPr>
      <w:r>
        <w:rPr>
          <w:rFonts w:hint="eastAsia" w:ascii="宋体" w:hAnsi="宋体"/>
          <w:b/>
          <w:bCs/>
          <w:sz w:val="44"/>
          <w:szCs w:val="44"/>
          <w:u w:val="single"/>
          <w:lang w:val="en-US" w:eastAsia="zh-CN"/>
        </w:rPr>
        <w:t xml:space="preserve">                   （项目名称）              </w:t>
      </w:r>
    </w:p>
    <w:p w14:paraId="1FB8E32A">
      <w:pPr>
        <w:spacing w:line="360" w:lineRule="auto"/>
        <w:rPr>
          <w:rFonts w:ascii="宋体" w:hAnsi="宋体"/>
        </w:rPr>
      </w:pPr>
    </w:p>
    <w:p w14:paraId="78DC08B9">
      <w:pPr>
        <w:spacing w:line="360" w:lineRule="auto"/>
        <w:rPr>
          <w:rFonts w:ascii="宋体" w:hAnsi="宋体"/>
        </w:rPr>
      </w:pPr>
    </w:p>
    <w:p w14:paraId="591E857B">
      <w:pPr>
        <w:spacing w:line="360" w:lineRule="auto"/>
        <w:rPr>
          <w:rFonts w:ascii="宋体" w:hAnsi="宋体"/>
        </w:rPr>
      </w:pPr>
    </w:p>
    <w:p w14:paraId="68166FBE">
      <w:pPr>
        <w:spacing w:line="360" w:lineRule="auto"/>
        <w:rPr>
          <w:rFonts w:ascii="宋体" w:hAnsi="宋体"/>
        </w:rPr>
      </w:pPr>
    </w:p>
    <w:p w14:paraId="0BD4F4B1">
      <w:pPr>
        <w:spacing w:line="360" w:lineRule="auto"/>
        <w:jc w:val="center"/>
        <w:rPr>
          <w:rFonts w:ascii="宋体" w:hAnsi="宋体"/>
          <w:b/>
          <w:sz w:val="84"/>
          <w:szCs w:val="84"/>
        </w:rPr>
      </w:pPr>
      <w:bookmarkStart w:id="496" w:name="_Toc1853_WPSOffice_Level2"/>
      <w:bookmarkStart w:id="497" w:name="_Toc16578_WPSOffice_Level2"/>
      <w:r>
        <w:rPr>
          <w:rFonts w:hint="eastAsia" w:ascii="宋体" w:hAnsi="宋体"/>
          <w:b/>
          <w:sz w:val="84"/>
          <w:szCs w:val="84"/>
        </w:rPr>
        <w:t>投</w:t>
      </w:r>
      <w:r>
        <w:rPr>
          <w:rFonts w:ascii="宋体" w:hAnsi="宋体"/>
          <w:b/>
          <w:sz w:val="84"/>
          <w:szCs w:val="84"/>
        </w:rPr>
        <w:t xml:space="preserve"> </w:t>
      </w:r>
      <w:r>
        <w:rPr>
          <w:rFonts w:hint="eastAsia" w:ascii="宋体" w:hAnsi="宋体"/>
          <w:b/>
          <w:sz w:val="84"/>
          <w:szCs w:val="84"/>
        </w:rPr>
        <w:t>标</w:t>
      </w:r>
      <w:r>
        <w:rPr>
          <w:rFonts w:ascii="宋体" w:hAnsi="宋体"/>
          <w:b/>
          <w:sz w:val="84"/>
          <w:szCs w:val="84"/>
        </w:rPr>
        <w:t xml:space="preserve"> </w:t>
      </w:r>
      <w:r>
        <w:rPr>
          <w:rFonts w:hint="eastAsia" w:ascii="宋体" w:hAnsi="宋体"/>
          <w:b/>
          <w:sz w:val="84"/>
          <w:szCs w:val="84"/>
        </w:rPr>
        <w:t>文</w:t>
      </w:r>
      <w:r>
        <w:rPr>
          <w:rFonts w:ascii="宋体" w:hAnsi="宋体"/>
          <w:b/>
          <w:sz w:val="84"/>
          <w:szCs w:val="84"/>
        </w:rPr>
        <w:t xml:space="preserve"> </w:t>
      </w:r>
      <w:r>
        <w:rPr>
          <w:rFonts w:hint="eastAsia" w:ascii="宋体" w:hAnsi="宋体"/>
          <w:b/>
          <w:sz w:val="84"/>
          <w:szCs w:val="84"/>
        </w:rPr>
        <w:t>件</w:t>
      </w:r>
      <w:bookmarkEnd w:id="496"/>
      <w:bookmarkEnd w:id="497"/>
    </w:p>
    <w:p w14:paraId="590BDCCB">
      <w:pPr>
        <w:spacing w:line="360" w:lineRule="auto"/>
        <w:jc w:val="center"/>
        <w:rPr>
          <w:rFonts w:ascii="宋体" w:hAnsi="宋体"/>
          <w:b/>
          <w:sz w:val="32"/>
          <w:szCs w:val="32"/>
        </w:rPr>
      </w:pPr>
      <w:bookmarkStart w:id="498" w:name="_Toc1518_WPSOffice_Level2"/>
      <w:bookmarkStart w:id="499" w:name="_Toc22989_WPSOffice_Level2"/>
      <w:r>
        <w:rPr>
          <w:rFonts w:hint="eastAsia" w:ascii="宋体" w:hAnsi="宋体"/>
          <w:b/>
          <w:sz w:val="32"/>
          <w:szCs w:val="32"/>
        </w:rPr>
        <w:t>招标编号：</w:t>
      </w:r>
      <w:bookmarkEnd w:id="498"/>
      <w:bookmarkEnd w:id="499"/>
    </w:p>
    <w:p w14:paraId="27217E86">
      <w:pPr>
        <w:spacing w:line="360" w:lineRule="auto"/>
        <w:rPr>
          <w:rFonts w:ascii="宋体" w:hAnsi="宋体"/>
        </w:rPr>
      </w:pPr>
    </w:p>
    <w:p w14:paraId="04B7576D">
      <w:pPr>
        <w:spacing w:line="360" w:lineRule="auto"/>
        <w:rPr>
          <w:rFonts w:ascii="宋体" w:hAnsi="宋体"/>
        </w:rPr>
      </w:pPr>
    </w:p>
    <w:p w14:paraId="4AACE19B">
      <w:pPr>
        <w:spacing w:line="360" w:lineRule="auto"/>
        <w:rPr>
          <w:rFonts w:ascii="宋体" w:hAnsi="宋体"/>
        </w:rPr>
      </w:pPr>
    </w:p>
    <w:p w14:paraId="6BD40A6F">
      <w:pPr>
        <w:spacing w:line="360" w:lineRule="auto"/>
        <w:rPr>
          <w:rFonts w:ascii="宋体" w:hAnsi="宋体"/>
        </w:rPr>
      </w:pPr>
    </w:p>
    <w:p w14:paraId="56ACAEBF">
      <w:pPr>
        <w:spacing w:line="360" w:lineRule="auto"/>
        <w:rPr>
          <w:rFonts w:ascii="宋体" w:hAnsi="宋体"/>
        </w:rPr>
      </w:pPr>
    </w:p>
    <w:p w14:paraId="26F29B8B">
      <w:pPr>
        <w:spacing w:line="360" w:lineRule="auto"/>
        <w:rPr>
          <w:rFonts w:ascii="宋体" w:hAnsi="宋体"/>
        </w:rPr>
      </w:pPr>
    </w:p>
    <w:p w14:paraId="1F85C600">
      <w:pPr>
        <w:pStyle w:val="47"/>
        <w:rPr>
          <w:rFonts w:ascii="宋体" w:hAnsi="宋体"/>
        </w:rPr>
      </w:pPr>
    </w:p>
    <w:p w14:paraId="198AD2E5">
      <w:pPr>
        <w:pStyle w:val="47"/>
        <w:rPr>
          <w:rFonts w:ascii="宋体" w:hAnsi="宋体"/>
        </w:rPr>
      </w:pPr>
    </w:p>
    <w:p w14:paraId="67B5B833">
      <w:pPr>
        <w:spacing w:line="360" w:lineRule="auto"/>
        <w:rPr>
          <w:rFonts w:ascii="宋体" w:hAnsi="宋体"/>
        </w:rPr>
      </w:pPr>
    </w:p>
    <w:p w14:paraId="3CAD436C">
      <w:pPr>
        <w:spacing w:line="360" w:lineRule="auto"/>
        <w:rPr>
          <w:rFonts w:ascii="宋体" w:hAnsi="宋体"/>
        </w:rPr>
      </w:pPr>
    </w:p>
    <w:p w14:paraId="70440F0A">
      <w:pPr>
        <w:spacing w:line="360" w:lineRule="auto"/>
        <w:ind w:firstLine="707" w:firstLineChars="220"/>
        <w:rPr>
          <w:rFonts w:ascii="宋体" w:hAnsi="宋体"/>
          <w:b/>
          <w:sz w:val="32"/>
          <w:szCs w:val="32"/>
        </w:rPr>
      </w:pPr>
      <w:bookmarkStart w:id="500" w:name="_Toc8461_WPSOffice_Level2"/>
      <w:bookmarkStart w:id="501" w:name="_Toc4453_WPSOffice_Level2"/>
      <w:r>
        <w:rPr>
          <w:rFonts w:hint="eastAsia" w:ascii="宋体" w:hAnsi="宋体"/>
          <w:b/>
          <w:sz w:val="32"/>
          <w:szCs w:val="32"/>
        </w:rPr>
        <w:t>投标人名称</w:t>
      </w:r>
      <w:r>
        <w:rPr>
          <w:rFonts w:hint="eastAsia" w:ascii="宋体" w:hAnsi="宋体"/>
          <w:b/>
          <w:sz w:val="32"/>
          <w:szCs w:val="32"/>
          <w:lang w:eastAsia="zh-CN"/>
        </w:rPr>
        <w:t>：</w:t>
      </w:r>
      <w:r>
        <w:rPr>
          <w:rFonts w:ascii="宋体" w:hAnsi="宋体"/>
          <w:b/>
          <w:sz w:val="32"/>
          <w:szCs w:val="32"/>
          <w:u w:val="single"/>
        </w:rPr>
        <w:t xml:space="preserve">                         </w:t>
      </w:r>
      <w:r>
        <w:rPr>
          <w:rFonts w:hint="eastAsia" w:ascii="宋体" w:hAnsi="宋体"/>
          <w:b/>
          <w:sz w:val="32"/>
          <w:szCs w:val="32"/>
        </w:rPr>
        <w:t>（盖单位章）</w:t>
      </w:r>
      <w:bookmarkEnd w:id="500"/>
      <w:bookmarkEnd w:id="501"/>
    </w:p>
    <w:p w14:paraId="5A75187B">
      <w:pPr>
        <w:spacing w:line="360" w:lineRule="auto"/>
        <w:ind w:firstLine="707" w:firstLineChars="220"/>
        <w:rPr>
          <w:rFonts w:ascii="宋体" w:hAnsi="宋体"/>
          <w:b/>
          <w:sz w:val="32"/>
          <w:szCs w:val="32"/>
        </w:rPr>
      </w:pPr>
      <w:bookmarkStart w:id="502" w:name="_Toc19894_WPSOffice_Level2"/>
      <w:bookmarkStart w:id="503" w:name="_Toc2103_WPSOffice_Level2"/>
      <w:r>
        <w:rPr>
          <w:rFonts w:hint="eastAsia" w:ascii="宋体" w:hAnsi="宋体"/>
          <w:b/>
          <w:sz w:val="32"/>
          <w:szCs w:val="32"/>
        </w:rPr>
        <w:t>法定代表人或其委托代理人：</w:t>
      </w:r>
      <w:r>
        <w:rPr>
          <w:rFonts w:ascii="宋体" w:hAnsi="宋体"/>
          <w:b/>
          <w:sz w:val="32"/>
          <w:szCs w:val="32"/>
          <w:u w:val="single"/>
        </w:rPr>
        <w:t xml:space="preserve">   </w:t>
      </w:r>
      <w:r>
        <w:rPr>
          <w:rFonts w:hint="eastAsia" w:ascii="宋体" w:hAnsi="宋体"/>
          <w:b/>
          <w:sz w:val="32"/>
          <w:szCs w:val="32"/>
          <w:u w:val="single"/>
          <w:lang w:val="en-US" w:eastAsia="zh-CN"/>
        </w:rPr>
        <w:t xml:space="preserve">      </w:t>
      </w:r>
      <w:r>
        <w:rPr>
          <w:rFonts w:ascii="宋体" w:hAnsi="宋体"/>
          <w:b/>
          <w:sz w:val="32"/>
          <w:szCs w:val="32"/>
          <w:u w:val="single"/>
        </w:rPr>
        <w:t xml:space="preserve">  </w:t>
      </w:r>
      <w:r>
        <w:rPr>
          <w:rFonts w:hint="eastAsia" w:ascii="宋体" w:hAnsi="宋体"/>
          <w:b/>
          <w:sz w:val="32"/>
          <w:szCs w:val="32"/>
        </w:rPr>
        <w:t>（签字或盖章）</w:t>
      </w:r>
      <w:bookmarkEnd w:id="502"/>
      <w:bookmarkEnd w:id="503"/>
    </w:p>
    <w:p w14:paraId="52638A0B">
      <w:pPr>
        <w:spacing w:line="360" w:lineRule="auto"/>
        <w:ind w:firstLine="643" w:firstLineChars="200"/>
        <w:rPr>
          <w:rFonts w:hint="default" w:ascii="宋体" w:hAnsi="宋体" w:eastAsia="宋体"/>
          <w:b/>
          <w:sz w:val="32"/>
          <w:szCs w:val="32"/>
          <w:lang w:val="en-US" w:eastAsia="zh-CN"/>
        </w:rPr>
      </w:pPr>
      <w:bookmarkStart w:id="504" w:name="_Toc32728_WPSOffice_Level2"/>
      <w:bookmarkStart w:id="505" w:name="_Toc23717_WPSOffice_Level2"/>
      <w:r>
        <w:rPr>
          <w:rFonts w:hint="eastAsia" w:ascii="宋体" w:hAnsi="宋体"/>
          <w:b/>
          <w:sz w:val="32"/>
          <w:szCs w:val="32"/>
          <w:lang w:val="en-US" w:eastAsia="zh-CN"/>
        </w:rPr>
        <w:t>联系人及电话：</w:t>
      </w:r>
    </w:p>
    <w:p w14:paraId="083CD9BD">
      <w:pPr>
        <w:spacing w:line="360" w:lineRule="auto"/>
        <w:ind w:firstLine="643" w:firstLineChars="200"/>
        <w:rPr>
          <w:rFonts w:ascii="宋体" w:hAnsi="宋体"/>
          <w:b/>
          <w:sz w:val="32"/>
          <w:szCs w:val="32"/>
        </w:rPr>
      </w:pPr>
      <w:r>
        <w:rPr>
          <w:rFonts w:hint="eastAsia" w:ascii="宋体" w:hAnsi="宋体"/>
          <w:b/>
          <w:sz w:val="32"/>
          <w:szCs w:val="32"/>
        </w:rPr>
        <w:t>日期</w:t>
      </w:r>
      <w:r>
        <w:rPr>
          <w:rFonts w:hint="eastAsia" w:ascii="宋体" w:hAnsi="宋体"/>
          <w:b/>
          <w:sz w:val="32"/>
          <w:szCs w:val="32"/>
          <w:lang w:eastAsia="zh-CN"/>
        </w:rPr>
        <w:t>：</w:t>
      </w:r>
      <w:r>
        <w:rPr>
          <w:rFonts w:ascii="宋体" w:hAnsi="宋体"/>
          <w:b/>
          <w:sz w:val="32"/>
          <w:szCs w:val="32"/>
        </w:rPr>
        <w:t xml:space="preserve"> </w:t>
      </w:r>
      <w:r>
        <w:rPr>
          <w:rFonts w:ascii="宋体" w:hAnsi="宋体"/>
          <w:b/>
          <w:sz w:val="32"/>
          <w:szCs w:val="32"/>
          <w:u w:val="single"/>
        </w:rPr>
        <w:t xml:space="preserve">       </w:t>
      </w:r>
      <w:r>
        <w:rPr>
          <w:rFonts w:hint="eastAsia" w:ascii="宋体" w:hAnsi="宋体"/>
          <w:b/>
          <w:sz w:val="32"/>
          <w:szCs w:val="32"/>
        </w:rPr>
        <w:t>年</w:t>
      </w:r>
      <w:r>
        <w:rPr>
          <w:rFonts w:ascii="宋体" w:hAnsi="宋体"/>
          <w:b/>
          <w:sz w:val="32"/>
          <w:szCs w:val="32"/>
          <w:u w:val="single"/>
        </w:rPr>
        <w:t xml:space="preserve">      </w:t>
      </w:r>
      <w:r>
        <w:rPr>
          <w:rFonts w:hint="eastAsia" w:ascii="宋体" w:hAnsi="宋体"/>
          <w:b/>
          <w:sz w:val="32"/>
          <w:szCs w:val="32"/>
        </w:rPr>
        <w:t>月</w:t>
      </w:r>
      <w:r>
        <w:rPr>
          <w:rFonts w:ascii="宋体" w:hAnsi="宋体"/>
          <w:b/>
          <w:sz w:val="32"/>
          <w:szCs w:val="32"/>
          <w:u w:val="single"/>
        </w:rPr>
        <w:t xml:space="preserve">     </w:t>
      </w:r>
      <w:r>
        <w:rPr>
          <w:rFonts w:hint="eastAsia" w:ascii="宋体" w:hAnsi="宋体"/>
          <w:b/>
          <w:sz w:val="32"/>
          <w:szCs w:val="32"/>
        </w:rPr>
        <w:t>日</w:t>
      </w:r>
      <w:bookmarkEnd w:id="504"/>
      <w:bookmarkEnd w:id="505"/>
    </w:p>
    <w:p w14:paraId="452C87B7">
      <w:pPr>
        <w:spacing w:line="360" w:lineRule="auto"/>
        <w:jc w:val="center"/>
        <w:rPr>
          <w:rFonts w:ascii="宋体" w:hAnsi="宋体"/>
          <w:b/>
          <w:sz w:val="44"/>
          <w:szCs w:val="44"/>
        </w:rPr>
      </w:pPr>
      <w:bookmarkStart w:id="506" w:name="_Toc16042_WPSOffice_Level1"/>
      <w:bookmarkStart w:id="507" w:name="_Toc28078_WPSOffice_Level1"/>
    </w:p>
    <w:p w14:paraId="39E6135E">
      <w:pPr>
        <w:pStyle w:val="15"/>
      </w:pPr>
    </w:p>
    <w:bookmarkEnd w:id="506"/>
    <w:bookmarkEnd w:id="507"/>
    <w:p w14:paraId="197C6855">
      <w:pPr>
        <w:spacing w:line="360" w:lineRule="auto"/>
        <w:jc w:val="center"/>
        <w:rPr>
          <w:rFonts w:ascii="宋体" w:hAnsi="宋体"/>
          <w:b/>
          <w:sz w:val="44"/>
          <w:szCs w:val="44"/>
        </w:rPr>
      </w:pPr>
      <w:bookmarkStart w:id="508" w:name="_Toc16309_WPSOffice_Level1"/>
      <w:bookmarkStart w:id="509" w:name="_Toc25479_WPSOffice_Level1"/>
      <w:r>
        <w:rPr>
          <w:rFonts w:hint="eastAsia" w:ascii="宋体" w:hAnsi="宋体"/>
          <w:b/>
          <w:sz w:val="44"/>
          <w:szCs w:val="44"/>
        </w:rPr>
        <w:t>目</w:t>
      </w:r>
      <w:r>
        <w:rPr>
          <w:rFonts w:ascii="宋体" w:hAnsi="宋体"/>
          <w:b/>
          <w:sz w:val="44"/>
          <w:szCs w:val="44"/>
        </w:rPr>
        <w:t xml:space="preserve"> </w:t>
      </w:r>
      <w:r>
        <w:rPr>
          <w:rFonts w:hint="eastAsia" w:ascii="宋体" w:hAnsi="宋体"/>
          <w:b/>
          <w:sz w:val="44"/>
          <w:szCs w:val="44"/>
        </w:rPr>
        <w:t>录</w:t>
      </w:r>
      <w:bookmarkEnd w:id="508"/>
      <w:bookmarkEnd w:id="509"/>
    </w:p>
    <w:p w14:paraId="1ACB3483">
      <w:pPr>
        <w:spacing w:line="360" w:lineRule="auto"/>
        <w:rPr>
          <w:rFonts w:ascii="宋体" w:hAnsi="宋体"/>
          <w:b/>
        </w:rPr>
      </w:pPr>
      <w:bookmarkStart w:id="510" w:name="_Toc21724_WPSOffice_Level1"/>
      <w:bookmarkStart w:id="511" w:name="_Toc18994_WPSOffice_Level1"/>
      <w:r>
        <w:rPr>
          <w:rFonts w:hint="eastAsia" w:ascii="宋体" w:hAnsi="宋体"/>
          <w:b/>
        </w:rPr>
        <w:t>第一部分</w:t>
      </w:r>
      <w:r>
        <w:rPr>
          <w:rFonts w:ascii="宋体" w:hAnsi="宋体"/>
          <w:b/>
        </w:rPr>
        <w:t xml:space="preserve"> </w:t>
      </w:r>
      <w:r>
        <w:rPr>
          <w:rFonts w:hint="eastAsia" w:ascii="宋体" w:hAnsi="宋体"/>
          <w:b/>
        </w:rPr>
        <w:t>投标函部分</w:t>
      </w:r>
      <w:bookmarkEnd w:id="510"/>
      <w:bookmarkEnd w:id="511"/>
    </w:p>
    <w:p w14:paraId="1C63C67F">
      <w:pPr>
        <w:spacing w:line="360" w:lineRule="auto"/>
        <w:rPr>
          <w:rFonts w:hint="eastAsia" w:ascii="宋体" w:hAnsi="宋体" w:eastAsia="宋体"/>
          <w:b w:val="0"/>
          <w:bCs/>
          <w:lang w:val="en-US" w:eastAsia="zh-CN"/>
        </w:rPr>
      </w:pPr>
      <w:bookmarkStart w:id="512" w:name="_Toc23711_WPSOffice_Level2"/>
      <w:bookmarkStart w:id="513" w:name="_Toc19851_WPSOffice_Level2"/>
      <w:r>
        <w:rPr>
          <w:rFonts w:hint="eastAsia" w:ascii="宋体" w:hAnsi="宋体" w:eastAsia="宋体"/>
          <w:b w:val="0"/>
          <w:bCs/>
          <w:lang w:val="en-US" w:eastAsia="zh-CN"/>
        </w:rPr>
        <w:t>一、开标</w:t>
      </w:r>
      <w:r>
        <w:rPr>
          <w:rFonts w:hint="eastAsia" w:ascii="宋体" w:hAnsi="宋体" w:eastAsia="宋体"/>
          <w:b w:val="0"/>
          <w:bCs/>
        </w:rPr>
        <w:t>一览表</w:t>
      </w:r>
    </w:p>
    <w:p w14:paraId="124EC805">
      <w:pPr>
        <w:spacing w:line="360" w:lineRule="auto"/>
        <w:rPr>
          <w:rFonts w:hint="eastAsia" w:ascii="宋体" w:hAnsi="宋体" w:eastAsia="宋体"/>
          <w:b w:val="0"/>
          <w:bCs/>
        </w:rPr>
      </w:pPr>
      <w:r>
        <w:rPr>
          <w:rFonts w:hint="eastAsia" w:ascii="宋体" w:hAnsi="宋体" w:eastAsia="宋体"/>
          <w:b w:val="0"/>
          <w:bCs/>
          <w:lang w:val="en-US" w:eastAsia="zh-CN"/>
        </w:rPr>
        <w:t>二</w:t>
      </w:r>
      <w:r>
        <w:rPr>
          <w:rFonts w:hint="eastAsia" w:ascii="宋体" w:hAnsi="宋体" w:eastAsia="宋体"/>
          <w:b w:val="0"/>
          <w:bCs/>
        </w:rPr>
        <w:t>、法定代表人身份证明书</w:t>
      </w:r>
      <w:bookmarkEnd w:id="512"/>
      <w:bookmarkEnd w:id="513"/>
    </w:p>
    <w:p w14:paraId="28B408F0">
      <w:pPr>
        <w:spacing w:line="360" w:lineRule="auto"/>
        <w:rPr>
          <w:rFonts w:hint="eastAsia" w:ascii="宋体" w:hAnsi="宋体" w:eastAsia="宋体"/>
          <w:b w:val="0"/>
          <w:bCs/>
        </w:rPr>
      </w:pPr>
      <w:bookmarkStart w:id="514" w:name="_Toc21217_WPSOffice_Level2"/>
      <w:bookmarkStart w:id="515" w:name="_Toc11536_WPSOffice_Level2"/>
      <w:r>
        <w:rPr>
          <w:rFonts w:hint="eastAsia" w:ascii="宋体" w:hAnsi="宋体" w:eastAsia="宋体"/>
          <w:b w:val="0"/>
          <w:bCs/>
          <w:lang w:val="en-US" w:eastAsia="zh-CN"/>
        </w:rPr>
        <w:t>三</w:t>
      </w:r>
      <w:r>
        <w:rPr>
          <w:rFonts w:hint="eastAsia" w:ascii="宋体" w:hAnsi="宋体" w:eastAsia="宋体"/>
          <w:b w:val="0"/>
          <w:bCs/>
        </w:rPr>
        <w:t>、法人授权委托书</w:t>
      </w:r>
      <w:bookmarkEnd w:id="514"/>
      <w:bookmarkEnd w:id="515"/>
    </w:p>
    <w:p w14:paraId="755AFAA1">
      <w:pPr>
        <w:spacing w:line="360" w:lineRule="auto"/>
        <w:rPr>
          <w:rFonts w:hint="eastAsia" w:ascii="宋体" w:hAnsi="宋体" w:eastAsia="宋体"/>
          <w:b w:val="0"/>
          <w:bCs/>
        </w:rPr>
      </w:pPr>
      <w:bookmarkStart w:id="516" w:name="_Toc1682_WPSOffice_Level2"/>
      <w:bookmarkStart w:id="517" w:name="_Toc4862_WPSOffice_Level2"/>
      <w:r>
        <w:rPr>
          <w:rFonts w:hint="eastAsia" w:ascii="宋体" w:hAnsi="宋体" w:eastAsia="宋体"/>
          <w:b w:val="0"/>
          <w:bCs/>
          <w:lang w:val="en-US" w:eastAsia="zh-CN"/>
        </w:rPr>
        <w:t>四</w:t>
      </w:r>
      <w:r>
        <w:rPr>
          <w:rFonts w:hint="eastAsia" w:ascii="宋体" w:hAnsi="宋体" w:eastAsia="宋体"/>
          <w:b w:val="0"/>
          <w:bCs/>
        </w:rPr>
        <w:t>、投标函</w:t>
      </w:r>
      <w:bookmarkEnd w:id="516"/>
      <w:bookmarkEnd w:id="517"/>
    </w:p>
    <w:p w14:paraId="1E1C32F2">
      <w:pPr>
        <w:spacing w:line="360" w:lineRule="auto"/>
        <w:rPr>
          <w:rFonts w:hint="eastAsia" w:ascii="宋体" w:hAnsi="宋体" w:eastAsia="宋体"/>
          <w:b w:val="0"/>
          <w:bCs/>
        </w:rPr>
      </w:pPr>
      <w:bookmarkStart w:id="518" w:name="_Toc24731_WPSOffice_Level2"/>
      <w:bookmarkStart w:id="519" w:name="_Toc20473_WPSOffice_Level2"/>
      <w:r>
        <w:rPr>
          <w:rFonts w:hint="eastAsia" w:ascii="宋体" w:hAnsi="宋体" w:eastAsia="宋体"/>
          <w:b w:val="0"/>
          <w:bCs/>
          <w:lang w:val="en-US" w:eastAsia="zh-CN"/>
        </w:rPr>
        <w:t>五</w:t>
      </w:r>
      <w:r>
        <w:rPr>
          <w:rFonts w:hint="eastAsia" w:ascii="宋体" w:hAnsi="宋体" w:eastAsia="宋体"/>
          <w:b w:val="0"/>
          <w:bCs/>
        </w:rPr>
        <w:t>、投标函附录</w:t>
      </w:r>
      <w:bookmarkEnd w:id="518"/>
      <w:bookmarkEnd w:id="519"/>
    </w:p>
    <w:p w14:paraId="1ECFD294">
      <w:pPr>
        <w:spacing w:line="360" w:lineRule="auto"/>
        <w:rPr>
          <w:rFonts w:hint="eastAsia" w:ascii="宋体" w:hAnsi="宋体" w:eastAsia="宋体"/>
          <w:b w:val="0"/>
          <w:bCs/>
        </w:rPr>
      </w:pPr>
      <w:bookmarkStart w:id="520" w:name="_Toc21651_WPSOffice_Level2"/>
      <w:bookmarkStart w:id="521" w:name="_Toc6150_WPSOffice_Level2"/>
      <w:r>
        <w:rPr>
          <w:rFonts w:hint="eastAsia" w:ascii="宋体" w:hAnsi="宋体" w:eastAsia="宋体"/>
          <w:b w:val="0"/>
          <w:bCs/>
          <w:lang w:val="en-US" w:eastAsia="zh-CN"/>
        </w:rPr>
        <w:t>六</w:t>
      </w:r>
      <w:r>
        <w:rPr>
          <w:rFonts w:hint="eastAsia" w:ascii="宋体" w:hAnsi="宋体" w:eastAsia="宋体"/>
          <w:b w:val="0"/>
          <w:bCs/>
        </w:rPr>
        <w:t>、投标保证金</w:t>
      </w:r>
      <w:bookmarkEnd w:id="520"/>
      <w:bookmarkEnd w:id="521"/>
    </w:p>
    <w:p w14:paraId="1BFC7838">
      <w:pPr>
        <w:spacing w:line="360" w:lineRule="auto"/>
        <w:rPr>
          <w:rFonts w:ascii="宋体" w:hAnsi="宋体"/>
          <w:b/>
        </w:rPr>
      </w:pPr>
      <w:bookmarkStart w:id="522" w:name="_Toc24864_WPSOffice_Level1"/>
      <w:bookmarkStart w:id="523" w:name="_Toc28510_WPSOffice_Level1"/>
      <w:r>
        <w:rPr>
          <w:rFonts w:hint="eastAsia" w:ascii="宋体" w:hAnsi="宋体"/>
          <w:b/>
        </w:rPr>
        <w:t>第</w:t>
      </w:r>
      <w:r>
        <w:rPr>
          <w:rFonts w:hint="eastAsia" w:ascii="宋体" w:hAnsi="宋体"/>
          <w:b/>
          <w:lang w:val="en-US" w:eastAsia="zh-CN"/>
        </w:rPr>
        <w:t>二</w:t>
      </w:r>
      <w:r>
        <w:rPr>
          <w:rFonts w:hint="eastAsia" w:ascii="宋体" w:hAnsi="宋体"/>
          <w:b/>
        </w:rPr>
        <w:t>部分</w:t>
      </w:r>
      <w:r>
        <w:rPr>
          <w:rFonts w:ascii="宋体" w:hAnsi="宋体"/>
          <w:b/>
        </w:rPr>
        <w:t xml:space="preserve"> </w:t>
      </w:r>
      <w:r>
        <w:rPr>
          <w:rFonts w:hint="eastAsia" w:ascii="宋体" w:hAnsi="宋体"/>
          <w:b/>
        </w:rPr>
        <w:t>资格审查部分</w:t>
      </w:r>
    </w:p>
    <w:p w14:paraId="17FED799">
      <w:pPr>
        <w:spacing w:line="360" w:lineRule="auto"/>
        <w:rPr>
          <w:rFonts w:ascii="宋体" w:hAnsi="宋体"/>
        </w:rPr>
      </w:pPr>
      <w:r>
        <w:rPr>
          <w:rFonts w:hint="eastAsia" w:ascii="宋体" w:hAnsi="宋体"/>
        </w:rPr>
        <w:t>一、投标人基本情况表</w:t>
      </w:r>
    </w:p>
    <w:p w14:paraId="042BB5B6">
      <w:pPr>
        <w:spacing w:line="360" w:lineRule="auto"/>
        <w:rPr>
          <w:rFonts w:ascii="宋体" w:hAnsi="宋体"/>
        </w:rPr>
      </w:pPr>
      <w:r>
        <w:rPr>
          <w:rFonts w:hint="eastAsia" w:ascii="宋体" w:hAnsi="宋体"/>
        </w:rPr>
        <w:t>二、财务状况表</w:t>
      </w:r>
    </w:p>
    <w:p w14:paraId="0B8BC162">
      <w:pPr>
        <w:spacing w:line="360" w:lineRule="auto"/>
        <w:rPr>
          <w:rFonts w:hint="default" w:ascii="宋体" w:hAnsi="宋体" w:eastAsia="宋体"/>
          <w:lang w:val="en-US" w:eastAsia="zh-CN"/>
        </w:rPr>
      </w:pPr>
      <w:r>
        <w:rPr>
          <w:rFonts w:hint="eastAsia" w:ascii="宋体" w:hAnsi="宋体"/>
          <w:lang w:val="en-US" w:eastAsia="zh-CN"/>
        </w:rPr>
        <w:t>三</w:t>
      </w:r>
      <w:r>
        <w:rPr>
          <w:rFonts w:hint="eastAsia" w:ascii="宋体" w:hAnsi="宋体"/>
        </w:rPr>
        <w:t>、</w:t>
      </w:r>
      <w:r>
        <w:rPr>
          <w:rFonts w:hint="eastAsia" w:ascii="宋体" w:hAnsi="宋体"/>
          <w:lang w:val="en-US" w:eastAsia="zh-CN"/>
        </w:rPr>
        <w:t>项目经理简历表</w:t>
      </w:r>
    </w:p>
    <w:p w14:paraId="3EBC856D">
      <w:pPr>
        <w:spacing w:line="360" w:lineRule="auto"/>
        <w:rPr>
          <w:rFonts w:hint="eastAsia" w:ascii="宋体" w:hAnsi="宋体" w:eastAsia="宋体"/>
          <w:lang w:eastAsia="zh-CN"/>
        </w:rPr>
      </w:pPr>
      <w:r>
        <w:rPr>
          <w:rFonts w:hint="eastAsia" w:ascii="宋体" w:hAnsi="宋体"/>
          <w:lang w:val="en-US" w:eastAsia="zh-CN"/>
        </w:rPr>
        <w:t>四</w:t>
      </w:r>
      <w:r>
        <w:rPr>
          <w:rFonts w:hint="eastAsia" w:ascii="宋体" w:hAnsi="宋体"/>
        </w:rPr>
        <w:t>、承诺</w:t>
      </w:r>
      <w:r>
        <w:rPr>
          <w:rFonts w:hint="eastAsia" w:ascii="宋体" w:hAnsi="宋体"/>
          <w:lang w:val="en-US" w:eastAsia="zh-CN"/>
        </w:rPr>
        <w:t>书</w:t>
      </w:r>
    </w:p>
    <w:p w14:paraId="14D61D74">
      <w:pPr>
        <w:spacing w:line="360" w:lineRule="auto"/>
        <w:rPr>
          <w:rFonts w:hint="eastAsia" w:ascii="宋体" w:hAnsi="宋体"/>
          <w:b/>
        </w:rPr>
      </w:pPr>
      <w:r>
        <w:rPr>
          <w:rFonts w:hint="eastAsia" w:ascii="宋体" w:hAnsi="宋体"/>
          <w:lang w:val="en-US" w:eastAsia="zh-CN"/>
        </w:rPr>
        <w:t>五</w:t>
      </w:r>
      <w:r>
        <w:rPr>
          <w:rFonts w:hint="eastAsia" w:ascii="宋体" w:hAnsi="宋体"/>
        </w:rPr>
        <w:t>、</w:t>
      </w:r>
      <w:r>
        <w:rPr>
          <w:rFonts w:hint="eastAsia" w:ascii="宋体" w:hAnsi="宋体"/>
          <w:lang w:val="en-US" w:eastAsia="zh-CN"/>
        </w:rPr>
        <w:t>投标人认为有必要的</w:t>
      </w:r>
      <w:r>
        <w:rPr>
          <w:rFonts w:hint="eastAsia" w:ascii="宋体" w:hAnsi="宋体"/>
        </w:rPr>
        <w:t>其他材料</w:t>
      </w:r>
    </w:p>
    <w:p w14:paraId="0C649FAD">
      <w:pPr>
        <w:spacing w:line="360" w:lineRule="auto"/>
        <w:rPr>
          <w:rFonts w:ascii="宋体" w:hAnsi="宋体"/>
          <w:b/>
        </w:rPr>
      </w:pPr>
      <w:r>
        <w:rPr>
          <w:rFonts w:hint="eastAsia" w:ascii="宋体" w:hAnsi="宋体"/>
          <w:b/>
        </w:rPr>
        <w:t>第</w:t>
      </w:r>
      <w:r>
        <w:rPr>
          <w:rFonts w:hint="eastAsia" w:ascii="宋体" w:hAnsi="宋体"/>
          <w:b/>
          <w:lang w:val="en-US" w:eastAsia="zh-CN"/>
        </w:rPr>
        <w:t>三</w:t>
      </w:r>
      <w:r>
        <w:rPr>
          <w:rFonts w:hint="eastAsia" w:ascii="宋体" w:hAnsi="宋体"/>
          <w:b/>
        </w:rPr>
        <w:t>部分</w:t>
      </w:r>
      <w:r>
        <w:rPr>
          <w:rFonts w:ascii="宋体" w:hAnsi="宋体"/>
          <w:b/>
        </w:rPr>
        <w:t xml:space="preserve"> </w:t>
      </w:r>
      <w:r>
        <w:rPr>
          <w:rFonts w:hint="eastAsia" w:ascii="宋体" w:hAnsi="宋体"/>
          <w:b/>
        </w:rPr>
        <w:t>商务部分</w:t>
      </w:r>
      <w:bookmarkEnd w:id="522"/>
      <w:bookmarkEnd w:id="523"/>
    </w:p>
    <w:p w14:paraId="3223479C">
      <w:pPr>
        <w:spacing w:line="360" w:lineRule="auto"/>
        <w:jc w:val="left"/>
        <w:rPr>
          <w:rFonts w:ascii="宋体" w:hAnsi="宋体"/>
        </w:rPr>
      </w:pPr>
      <w:bookmarkStart w:id="524" w:name="_Toc8104_WPSOffice_Level2"/>
      <w:bookmarkStart w:id="525" w:name="_Toc14691_WPSOffice_Level2"/>
      <w:r>
        <w:rPr>
          <w:rFonts w:hint="eastAsia" w:ascii="宋体" w:hAnsi="宋体"/>
        </w:rPr>
        <w:t>一、投标报价说明</w:t>
      </w:r>
      <w:bookmarkEnd w:id="524"/>
      <w:bookmarkEnd w:id="525"/>
    </w:p>
    <w:p w14:paraId="53A9854E">
      <w:pPr>
        <w:spacing w:line="360" w:lineRule="auto"/>
        <w:jc w:val="left"/>
        <w:rPr>
          <w:rFonts w:ascii="宋体" w:hAnsi="宋体"/>
        </w:rPr>
      </w:pPr>
      <w:bookmarkStart w:id="526" w:name="_Toc758_WPSOffice_Level2"/>
      <w:bookmarkStart w:id="527" w:name="_Toc5205_WPSOffice_Level2"/>
      <w:r>
        <w:rPr>
          <w:rFonts w:hint="eastAsia" w:ascii="宋体" w:hAnsi="宋体"/>
        </w:rPr>
        <w:t>二、</w:t>
      </w:r>
      <w:bookmarkEnd w:id="526"/>
      <w:bookmarkEnd w:id="527"/>
      <w:r>
        <w:rPr>
          <w:rFonts w:hint="eastAsia" w:ascii="宋体" w:hAnsi="宋体"/>
        </w:rPr>
        <w:t>商务部分各项表格</w:t>
      </w:r>
    </w:p>
    <w:p w14:paraId="7DE3BD9D">
      <w:pPr>
        <w:spacing w:line="360" w:lineRule="auto"/>
        <w:rPr>
          <w:rFonts w:ascii="宋体" w:hAnsi="宋体"/>
          <w:b/>
        </w:rPr>
      </w:pPr>
      <w:bookmarkStart w:id="528" w:name="_Toc20694_WPSOffice_Level1"/>
      <w:bookmarkStart w:id="529" w:name="_Toc10630_WPSOffice_Level1"/>
      <w:r>
        <w:rPr>
          <w:rFonts w:hint="eastAsia" w:ascii="宋体" w:hAnsi="宋体"/>
          <w:b/>
        </w:rPr>
        <w:t>第</w:t>
      </w:r>
      <w:r>
        <w:rPr>
          <w:rFonts w:hint="eastAsia" w:ascii="宋体" w:hAnsi="宋体"/>
          <w:b/>
          <w:lang w:val="en-US" w:eastAsia="zh-CN"/>
        </w:rPr>
        <w:t>四</w:t>
      </w:r>
      <w:r>
        <w:rPr>
          <w:rFonts w:hint="eastAsia" w:ascii="宋体" w:hAnsi="宋体"/>
          <w:b/>
        </w:rPr>
        <w:t>部分</w:t>
      </w:r>
      <w:r>
        <w:rPr>
          <w:rFonts w:ascii="宋体" w:hAnsi="宋体"/>
          <w:b/>
        </w:rPr>
        <w:t xml:space="preserve"> </w:t>
      </w:r>
      <w:r>
        <w:rPr>
          <w:rFonts w:hint="eastAsia" w:ascii="宋体" w:hAnsi="宋体"/>
          <w:b/>
        </w:rPr>
        <w:t>技术部分</w:t>
      </w:r>
      <w:bookmarkEnd w:id="528"/>
      <w:bookmarkEnd w:id="529"/>
    </w:p>
    <w:p w14:paraId="19497B13">
      <w:pPr>
        <w:spacing w:line="360" w:lineRule="auto"/>
        <w:jc w:val="both"/>
        <w:rPr>
          <w:rFonts w:hint="default" w:ascii="宋体" w:hAnsi="宋体" w:eastAsia="宋体" w:cs="宋体"/>
          <w:b w:val="0"/>
          <w:bCs/>
          <w:kern w:val="0"/>
          <w:sz w:val="21"/>
          <w:szCs w:val="21"/>
          <w:lang w:val="en-US" w:eastAsia="zh-CN"/>
        </w:rPr>
      </w:pPr>
      <w:r>
        <w:rPr>
          <w:rFonts w:hint="eastAsia" w:ascii="宋体" w:hAnsi="宋体"/>
          <w:b w:val="0"/>
          <w:bCs/>
          <w:sz w:val="21"/>
          <w:szCs w:val="21"/>
          <w:lang w:val="en-US" w:eastAsia="zh-CN"/>
        </w:rPr>
        <w:t>一、</w:t>
      </w:r>
      <w:r>
        <w:rPr>
          <w:rFonts w:hint="eastAsia" w:ascii="宋体" w:hAnsi="宋体" w:cs="宋体"/>
          <w:kern w:val="0"/>
          <w:sz w:val="21"/>
          <w:szCs w:val="21"/>
        </w:rPr>
        <w:t>施工总承包管理方案与措施</w:t>
      </w:r>
    </w:p>
    <w:p w14:paraId="719E5973">
      <w:pPr>
        <w:spacing w:line="360" w:lineRule="auto"/>
        <w:jc w:val="both"/>
        <w:rPr>
          <w:rFonts w:hint="eastAsia" w:ascii="宋体" w:hAnsi="宋体" w:cs="宋体"/>
          <w:b w:val="0"/>
          <w:bCs/>
          <w:kern w:val="0"/>
          <w:sz w:val="21"/>
          <w:szCs w:val="21"/>
        </w:rPr>
      </w:pPr>
      <w:r>
        <w:rPr>
          <w:rFonts w:hint="eastAsia" w:ascii="宋体" w:hAnsi="宋体" w:cs="宋体"/>
          <w:b w:val="0"/>
          <w:bCs/>
          <w:kern w:val="0"/>
          <w:sz w:val="21"/>
          <w:szCs w:val="21"/>
          <w:lang w:val="en-US" w:eastAsia="zh-CN"/>
        </w:rPr>
        <w:t>二、</w:t>
      </w:r>
      <w:r>
        <w:rPr>
          <w:rFonts w:hint="eastAsia" w:ascii="宋体" w:hAnsi="宋体" w:cs="宋体"/>
          <w:kern w:val="0"/>
          <w:sz w:val="21"/>
          <w:szCs w:val="21"/>
        </w:rPr>
        <w:t>施工方案</w:t>
      </w:r>
      <w:r>
        <w:rPr>
          <w:rFonts w:hint="eastAsia" w:ascii="宋体" w:hAnsi="宋体" w:cs="宋体"/>
          <w:kern w:val="0"/>
          <w:sz w:val="21"/>
          <w:szCs w:val="21"/>
          <w:lang w:val="en-US" w:eastAsia="zh-CN"/>
        </w:rPr>
        <w:t>与技术措施</w:t>
      </w:r>
    </w:p>
    <w:p w14:paraId="519FED05">
      <w:pPr>
        <w:spacing w:line="360" w:lineRule="auto"/>
        <w:jc w:val="both"/>
        <w:rPr>
          <w:rFonts w:hint="eastAsia" w:ascii="宋体" w:hAnsi="宋体" w:cs="宋体"/>
          <w:b w:val="0"/>
          <w:bCs/>
          <w:kern w:val="0"/>
          <w:sz w:val="21"/>
          <w:szCs w:val="21"/>
        </w:rPr>
      </w:pPr>
      <w:r>
        <w:rPr>
          <w:rFonts w:hint="eastAsia" w:ascii="宋体" w:hAnsi="宋体" w:cs="宋体"/>
          <w:b w:val="0"/>
          <w:bCs/>
          <w:kern w:val="0"/>
          <w:sz w:val="21"/>
          <w:szCs w:val="21"/>
          <w:lang w:val="en-US" w:eastAsia="zh-CN"/>
        </w:rPr>
        <w:t>三、</w:t>
      </w:r>
      <w:r>
        <w:rPr>
          <w:rFonts w:hint="eastAsia" w:ascii="宋体" w:hAnsi="宋体" w:cs="宋体"/>
          <w:kern w:val="0"/>
          <w:sz w:val="21"/>
          <w:szCs w:val="21"/>
        </w:rPr>
        <w:t>质量承诺及</w:t>
      </w:r>
      <w:r>
        <w:rPr>
          <w:rFonts w:hint="eastAsia" w:ascii="宋体" w:hAnsi="宋体" w:cs="宋体"/>
          <w:kern w:val="0"/>
          <w:sz w:val="21"/>
          <w:szCs w:val="21"/>
          <w:lang w:val="en-US" w:eastAsia="zh-CN"/>
        </w:rPr>
        <w:t>保障</w:t>
      </w:r>
      <w:r>
        <w:rPr>
          <w:rFonts w:hint="eastAsia" w:ascii="宋体" w:hAnsi="宋体" w:cs="宋体"/>
          <w:kern w:val="0"/>
          <w:sz w:val="21"/>
          <w:szCs w:val="21"/>
        </w:rPr>
        <w:t>措施</w:t>
      </w:r>
    </w:p>
    <w:p w14:paraId="54D7609B">
      <w:pPr>
        <w:spacing w:line="360" w:lineRule="auto"/>
        <w:jc w:val="both"/>
        <w:rPr>
          <w:rFonts w:hint="eastAsia" w:ascii="宋体" w:hAnsi="宋体" w:cs="宋体"/>
          <w:b w:val="0"/>
          <w:bCs/>
          <w:kern w:val="0"/>
          <w:sz w:val="21"/>
          <w:szCs w:val="21"/>
        </w:rPr>
      </w:pPr>
      <w:r>
        <w:rPr>
          <w:rFonts w:hint="eastAsia" w:ascii="宋体" w:hAnsi="宋体" w:cs="宋体"/>
          <w:b w:val="0"/>
          <w:bCs/>
          <w:kern w:val="0"/>
          <w:sz w:val="21"/>
          <w:szCs w:val="21"/>
          <w:lang w:val="en-US" w:eastAsia="zh-CN"/>
        </w:rPr>
        <w:t>四、</w:t>
      </w:r>
      <w:r>
        <w:rPr>
          <w:rFonts w:hint="eastAsia" w:ascii="宋体" w:hAnsi="宋体" w:cs="宋体"/>
          <w:kern w:val="0"/>
          <w:sz w:val="21"/>
          <w:szCs w:val="21"/>
        </w:rPr>
        <w:t>安全生产、文明施工、环境保护措施</w:t>
      </w:r>
    </w:p>
    <w:p w14:paraId="4253607F">
      <w:pPr>
        <w:spacing w:line="360" w:lineRule="auto"/>
        <w:jc w:val="both"/>
        <w:rPr>
          <w:rFonts w:hint="eastAsia" w:ascii="宋体" w:hAnsi="宋体" w:cs="宋体"/>
          <w:b w:val="0"/>
          <w:bCs/>
          <w:kern w:val="0"/>
          <w:sz w:val="21"/>
          <w:szCs w:val="21"/>
        </w:rPr>
      </w:pPr>
      <w:r>
        <w:rPr>
          <w:rFonts w:hint="eastAsia" w:ascii="宋体" w:hAnsi="宋体" w:cs="宋体"/>
          <w:b w:val="0"/>
          <w:bCs/>
          <w:kern w:val="0"/>
          <w:sz w:val="21"/>
          <w:szCs w:val="21"/>
          <w:lang w:val="en-US" w:eastAsia="zh-CN"/>
        </w:rPr>
        <w:t>五、</w:t>
      </w:r>
      <w:r>
        <w:rPr>
          <w:rFonts w:hint="eastAsia" w:ascii="宋体" w:hAnsi="宋体" w:cs="宋体"/>
          <w:kern w:val="0"/>
          <w:sz w:val="21"/>
          <w:szCs w:val="21"/>
          <w:lang w:val="en-US" w:eastAsia="zh-CN"/>
        </w:rPr>
        <w:t>工程进度计划与保证措施</w:t>
      </w:r>
    </w:p>
    <w:p w14:paraId="25453736">
      <w:pPr>
        <w:spacing w:line="360" w:lineRule="auto"/>
        <w:jc w:val="both"/>
        <w:rPr>
          <w:rFonts w:hint="eastAsia" w:ascii="宋体" w:hAnsi="宋体" w:cs="宋体"/>
          <w:b w:val="0"/>
          <w:bCs/>
          <w:kern w:val="0"/>
          <w:sz w:val="21"/>
          <w:szCs w:val="21"/>
        </w:rPr>
      </w:pPr>
      <w:r>
        <w:rPr>
          <w:rFonts w:hint="eastAsia" w:ascii="宋体" w:hAnsi="宋体" w:cs="宋体"/>
          <w:b w:val="0"/>
          <w:bCs/>
          <w:kern w:val="0"/>
          <w:sz w:val="21"/>
          <w:szCs w:val="21"/>
          <w:lang w:val="en-US" w:eastAsia="zh-CN"/>
        </w:rPr>
        <w:t>六、</w:t>
      </w:r>
      <w:r>
        <w:rPr>
          <w:rFonts w:hint="eastAsia" w:ascii="宋体" w:hAnsi="宋体" w:cs="宋体"/>
          <w:kern w:val="0"/>
          <w:sz w:val="21"/>
          <w:szCs w:val="21"/>
        </w:rPr>
        <w:t>施工机械及设备</w:t>
      </w:r>
      <w:r>
        <w:rPr>
          <w:rFonts w:hint="eastAsia" w:ascii="宋体" w:hAnsi="宋体" w:cs="宋体"/>
          <w:kern w:val="0"/>
          <w:sz w:val="21"/>
          <w:szCs w:val="21"/>
          <w:lang w:val="en-US" w:eastAsia="zh-CN"/>
        </w:rPr>
        <w:t>投入</w:t>
      </w:r>
    </w:p>
    <w:p w14:paraId="2E22215D">
      <w:pPr>
        <w:spacing w:line="360" w:lineRule="auto"/>
        <w:jc w:val="both"/>
        <w:rPr>
          <w:rFonts w:hint="eastAsia" w:ascii="宋体" w:hAnsi="宋体" w:cs="宋体"/>
          <w:b w:val="0"/>
          <w:bCs/>
          <w:kern w:val="0"/>
          <w:sz w:val="21"/>
          <w:szCs w:val="21"/>
        </w:rPr>
      </w:pPr>
      <w:r>
        <w:rPr>
          <w:rFonts w:hint="eastAsia" w:ascii="宋体" w:hAnsi="宋体" w:cs="宋体"/>
          <w:b w:val="0"/>
          <w:bCs/>
          <w:kern w:val="0"/>
          <w:sz w:val="21"/>
          <w:szCs w:val="21"/>
          <w:lang w:val="en-US" w:eastAsia="zh-CN"/>
        </w:rPr>
        <w:t>七、</w:t>
      </w:r>
      <w:r>
        <w:rPr>
          <w:rFonts w:hint="eastAsia" w:ascii="宋体" w:hAnsi="宋体" w:cs="宋体"/>
          <w:kern w:val="0"/>
          <w:sz w:val="21"/>
          <w:szCs w:val="21"/>
          <w:lang w:val="en-US" w:eastAsia="zh-CN"/>
        </w:rPr>
        <w:t>项目管理人员配置</w:t>
      </w:r>
    </w:p>
    <w:p w14:paraId="593B349F">
      <w:pPr>
        <w:spacing w:line="360" w:lineRule="auto"/>
        <w:rPr>
          <w:rFonts w:ascii="宋体" w:hAnsi="宋体"/>
        </w:rPr>
      </w:pPr>
    </w:p>
    <w:p w14:paraId="05EE1A5F">
      <w:pPr>
        <w:spacing w:line="360" w:lineRule="auto"/>
        <w:jc w:val="center"/>
        <w:rPr>
          <w:rFonts w:ascii="宋体" w:hAnsi="宋体"/>
        </w:rPr>
      </w:pPr>
      <w:r>
        <w:rPr>
          <w:rFonts w:ascii="宋体" w:hAnsi="宋体"/>
        </w:rPr>
        <w:br w:type="page"/>
      </w:r>
      <w:bookmarkStart w:id="530" w:name="_Toc509584694"/>
      <w:bookmarkStart w:id="531" w:name="_Toc29199_WPSOffice_Level2"/>
      <w:bookmarkStart w:id="532" w:name="_Toc11310_WPSOffice_Level2"/>
      <w:r>
        <w:rPr>
          <w:rFonts w:hint="eastAsia" w:ascii="宋体" w:hAnsi="宋体"/>
          <w:b/>
          <w:sz w:val="32"/>
        </w:rPr>
        <w:t>第一部分</w:t>
      </w:r>
      <w:r>
        <w:rPr>
          <w:rFonts w:ascii="宋体" w:hAnsi="宋体"/>
          <w:b/>
          <w:sz w:val="32"/>
        </w:rPr>
        <w:t xml:space="preserve"> </w:t>
      </w:r>
      <w:r>
        <w:rPr>
          <w:rFonts w:hint="eastAsia" w:ascii="宋体" w:hAnsi="宋体"/>
          <w:b/>
          <w:sz w:val="32"/>
        </w:rPr>
        <w:t>投标函部分</w:t>
      </w:r>
      <w:bookmarkEnd w:id="530"/>
      <w:bookmarkEnd w:id="531"/>
      <w:bookmarkEnd w:id="532"/>
    </w:p>
    <w:p w14:paraId="44855758">
      <w:pPr>
        <w:tabs>
          <w:tab w:val="left" w:pos="900"/>
          <w:tab w:val="left" w:pos="8820"/>
        </w:tabs>
        <w:spacing w:line="900" w:lineRule="exact"/>
        <w:ind w:firstLine="394" w:firstLineChars="141"/>
        <w:jc w:val="center"/>
        <w:rPr>
          <w:rFonts w:ascii="宋体" w:hAnsi="宋体"/>
          <w:b w:val="0"/>
          <w:bCs/>
          <w:sz w:val="28"/>
          <w:szCs w:val="28"/>
          <w:u w:val="single"/>
        </w:rPr>
      </w:pPr>
      <w:r>
        <w:rPr>
          <w:rFonts w:hint="eastAsia" w:ascii="宋体" w:hAnsi="宋体"/>
          <w:b w:val="0"/>
          <w:bCs/>
          <w:sz w:val="28"/>
          <w:szCs w:val="28"/>
          <w:lang w:val="en-US" w:eastAsia="zh-CN"/>
        </w:rPr>
        <w:t>一、开标</w:t>
      </w:r>
      <w:r>
        <w:rPr>
          <w:rFonts w:hint="eastAsia" w:ascii="宋体" w:hAnsi="宋体"/>
          <w:b w:val="0"/>
          <w:bCs/>
          <w:sz w:val="28"/>
          <w:szCs w:val="28"/>
        </w:rPr>
        <w:t>一览表</w:t>
      </w:r>
    </w:p>
    <w:p w14:paraId="39308F59">
      <w:pPr>
        <w:spacing w:line="360" w:lineRule="auto"/>
        <w:ind w:firstLine="416" w:firstLineChars="200"/>
        <w:rPr>
          <w:rFonts w:ascii="宋体" w:hAnsi="宋体"/>
          <w:b w:val="0"/>
          <w:bCs/>
          <w:sz w:val="24"/>
          <w:szCs w:val="24"/>
        </w:rPr>
      </w:pPr>
      <w:r>
        <w:rPr>
          <w:rFonts w:hint="eastAsia" w:ascii="宋体" w:hAnsi="宋体"/>
          <w:b w:val="0"/>
          <w:bCs/>
          <w:spacing w:val="-16"/>
          <w:sz w:val="24"/>
          <w:szCs w:val="24"/>
          <w:lang w:val="en-US" w:eastAsia="zh-CN"/>
        </w:rPr>
        <w:t>项目</w:t>
      </w:r>
      <w:r>
        <w:rPr>
          <w:rFonts w:hint="eastAsia" w:ascii="宋体" w:hAnsi="宋体"/>
          <w:b w:val="0"/>
          <w:bCs/>
          <w:spacing w:val="-16"/>
          <w:sz w:val="24"/>
          <w:szCs w:val="24"/>
        </w:rPr>
        <w:t>名称：</w:t>
      </w:r>
    </w:p>
    <w:tbl>
      <w:tblPr>
        <w:tblStyle w:val="3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8"/>
        <w:gridCol w:w="5934"/>
      </w:tblGrid>
      <w:tr w14:paraId="511F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2998" w:type="dxa"/>
            <w:vMerge w:val="restart"/>
            <w:vAlign w:val="center"/>
          </w:tcPr>
          <w:p w14:paraId="1AA79BB2">
            <w:pPr>
              <w:spacing w:line="360" w:lineRule="auto"/>
              <w:jc w:val="center"/>
              <w:rPr>
                <w:rFonts w:ascii="宋体" w:hAnsi="宋体"/>
                <w:b w:val="0"/>
                <w:bCs/>
                <w:sz w:val="24"/>
                <w:szCs w:val="24"/>
              </w:rPr>
            </w:pPr>
            <w:r>
              <w:rPr>
                <w:rFonts w:hint="eastAsia" w:ascii="宋体" w:hAnsi="宋体"/>
                <w:b w:val="0"/>
                <w:bCs/>
                <w:sz w:val="24"/>
                <w:szCs w:val="24"/>
              </w:rPr>
              <w:t>投标</w:t>
            </w:r>
            <w:r>
              <w:rPr>
                <w:rFonts w:hint="eastAsia" w:ascii="宋体" w:hAnsi="宋体"/>
                <w:b w:val="0"/>
                <w:bCs/>
                <w:sz w:val="24"/>
                <w:szCs w:val="24"/>
                <w:lang w:val="en-US" w:eastAsia="zh-CN"/>
              </w:rPr>
              <w:t>总</w:t>
            </w:r>
            <w:r>
              <w:rPr>
                <w:rFonts w:hint="eastAsia" w:ascii="宋体" w:hAnsi="宋体"/>
                <w:b w:val="0"/>
                <w:bCs/>
                <w:sz w:val="24"/>
                <w:szCs w:val="24"/>
              </w:rPr>
              <w:t>报价（元）</w:t>
            </w:r>
          </w:p>
        </w:tc>
        <w:tc>
          <w:tcPr>
            <w:tcW w:w="5934" w:type="dxa"/>
            <w:vAlign w:val="center"/>
          </w:tcPr>
          <w:p w14:paraId="4929F6D8">
            <w:pPr>
              <w:spacing w:line="360" w:lineRule="auto"/>
              <w:rPr>
                <w:rFonts w:ascii="宋体" w:hAnsi="宋体"/>
                <w:b w:val="0"/>
                <w:bCs/>
                <w:sz w:val="24"/>
                <w:szCs w:val="24"/>
              </w:rPr>
            </w:pPr>
            <w:r>
              <w:rPr>
                <w:rFonts w:hint="eastAsia" w:ascii="宋体" w:hAnsi="宋体"/>
                <w:b w:val="0"/>
                <w:bCs/>
                <w:sz w:val="24"/>
                <w:szCs w:val="24"/>
              </w:rPr>
              <w:t>小写：</w:t>
            </w:r>
          </w:p>
        </w:tc>
      </w:tr>
      <w:tr w14:paraId="6709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998" w:type="dxa"/>
            <w:vMerge w:val="continue"/>
          </w:tcPr>
          <w:p w14:paraId="221D74F9">
            <w:pPr>
              <w:spacing w:line="360" w:lineRule="auto"/>
              <w:jc w:val="center"/>
              <w:rPr>
                <w:rFonts w:ascii="宋体" w:hAnsi="宋体"/>
                <w:b w:val="0"/>
                <w:bCs/>
                <w:sz w:val="24"/>
                <w:szCs w:val="24"/>
              </w:rPr>
            </w:pPr>
          </w:p>
        </w:tc>
        <w:tc>
          <w:tcPr>
            <w:tcW w:w="5934" w:type="dxa"/>
            <w:vAlign w:val="center"/>
          </w:tcPr>
          <w:p w14:paraId="19EFBFD8">
            <w:pPr>
              <w:spacing w:line="360" w:lineRule="auto"/>
              <w:rPr>
                <w:rFonts w:ascii="宋体" w:hAnsi="宋体"/>
                <w:b w:val="0"/>
                <w:bCs/>
                <w:sz w:val="24"/>
                <w:szCs w:val="24"/>
              </w:rPr>
            </w:pPr>
            <w:r>
              <w:rPr>
                <w:rFonts w:hint="eastAsia" w:ascii="宋体" w:hAnsi="宋体"/>
                <w:b w:val="0"/>
                <w:bCs/>
                <w:sz w:val="24"/>
                <w:szCs w:val="24"/>
              </w:rPr>
              <w:t>大写：</w:t>
            </w:r>
          </w:p>
        </w:tc>
      </w:tr>
      <w:tr w14:paraId="5C3EA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998" w:type="dxa"/>
          </w:tcPr>
          <w:p w14:paraId="1D3B0141">
            <w:pPr>
              <w:spacing w:line="360" w:lineRule="auto"/>
              <w:jc w:val="center"/>
              <w:rPr>
                <w:rFonts w:ascii="宋体" w:hAnsi="宋体"/>
                <w:b w:val="0"/>
                <w:bCs/>
                <w:sz w:val="24"/>
                <w:szCs w:val="24"/>
              </w:rPr>
            </w:pPr>
            <w:r>
              <w:rPr>
                <w:rFonts w:hint="eastAsia" w:ascii="宋体" w:hAnsi="宋体"/>
                <w:b w:val="0"/>
                <w:bCs/>
                <w:sz w:val="24"/>
                <w:szCs w:val="24"/>
              </w:rPr>
              <w:t>项目经理</w:t>
            </w:r>
          </w:p>
        </w:tc>
        <w:tc>
          <w:tcPr>
            <w:tcW w:w="5934" w:type="dxa"/>
            <w:vAlign w:val="center"/>
          </w:tcPr>
          <w:p w14:paraId="1221764D">
            <w:pPr>
              <w:spacing w:line="360" w:lineRule="auto"/>
              <w:rPr>
                <w:rFonts w:hint="eastAsia" w:ascii="宋体" w:hAnsi="宋体"/>
                <w:b w:val="0"/>
                <w:bCs/>
                <w:sz w:val="24"/>
                <w:szCs w:val="24"/>
              </w:rPr>
            </w:pPr>
          </w:p>
        </w:tc>
      </w:tr>
      <w:tr w14:paraId="43E04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2998" w:type="dxa"/>
            <w:vAlign w:val="center"/>
          </w:tcPr>
          <w:p w14:paraId="3BF9A3CD">
            <w:pPr>
              <w:spacing w:line="360" w:lineRule="auto"/>
              <w:jc w:val="center"/>
              <w:rPr>
                <w:rFonts w:ascii="宋体" w:hAnsi="宋体"/>
                <w:b w:val="0"/>
                <w:bCs/>
                <w:sz w:val="24"/>
                <w:szCs w:val="24"/>
              </w:rPr>
            </w:pPr>
            <w:r>
              <w:rPr>
                <w:rFonts w:hint="eastAsia" w:ascii="宋体" w:hAnsi="宋体"/>
                <w:b w:val="0"/>
                <w:bCs/>
                <w:sz w:val="24"/>
                <w:szCs w:val="24"/>
              </w:rPr>
              <w:t>质量承诺</w:t>
            </w:r>
          </w:p>
        </w:tc>
        <w:tc>
          <w:tcPr>
            <w:tcW w:w="5934" w:type="dxa"/>
          </w:tcPr>
          <w:p w14:paraId="393602E5">
            <w:pPr>
              <w:spacing w:line="360" w:lineRule="auto"/>
              <w:rPr>
                <w:rFonts w:ascii="宋体" w:hAnsi="宋体"/>
                <w:b w:val="0"/>
                <w:bCs/>
                <w:sz w:val="24"/>
                <w:szCs w:val="24"/>
              </w:rPr>
            </w:pPr>
          </w:p>
        </w:tc>
      </w:tr>
      <w:tr w14:paraId="10ED7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2998" w:type="dxa"/>
            <w:vAlign w:val="center"/>
          </w:tcPr>
          <w:p w14:paraId="2D1E8E69">
            <w:pPr>
              <w:spacing w:line="360" w:lineRule="auto"/>
              <w:jc w:val="center"/>
              <w:rPr>
                <w:rFonts w:hint="eastAsia" w:ascii="宋体" w:hAnsi="宋体" w:eastAsia="宋体"/>
                <w:b w:val="0"/>
                <w:bCs/>
                <w:sz w:val="24"/>
                <w:szCs w:val="24"/>
                <w:lang w:eastAsia="zh-CN"/>
              </w:rPr>
            </w:pPr>
            <w:r>
              <w:rPr>
                <w:rFonts w:hint="eastAsia" w:ascii="宋体" w:hAnsi="宋体"/>
                <w:b w:val="0"/>
                <w:bCs/>
                <w:sz w:val="24"/>
                <w:szCs w:val="24"/>
                <w:lang w:eastAsia="zh-CN"/>
              </w:rPr>
              <w:t>质量缺陷责任期</w:t>
            </w:r>
          </w:p>
        </w:tc>
        <w:tc>
          <w:tcPr>
            <w:tcW w:w="5934" w:type="dxa"/>
          </w:tcPr>
          <w:p w14:paraId="1438A716">
            <w:pPr>
              <w:spacing w:line="360" w:lineRule="auto"/>
              <w:rPr>
                <w:rFonts w:ascii="宋体" w:hAnsi="宋体"/>
                <w:b w:val="0"/>
                <w:bCs/>
                <w:sz w:val="24"/>
                <w:szCs w:val="24"/>
              </w:rPr>
            </w:pPr>
          </w:p>
        </w:tc>
      </w:tr>
      <w:tr w14:paraId="2C938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2998" w:type="dxa"/>
            <w:vAlign w:val="center"/>
          </w:tcPr>
          <w:p w14:paraId="18789A73">
            <w:pPr>
              <w:spacing w:line="360" w:lineRule="auto"/>
              <w:jc w:val="center"/>
              <w:rPr>
                <w:rFonts w:ascii="宋体" w:hAnsi="宋体"/>
                <w:b w:val="0"/>
                <w:bCs/>
                <w:sz w:val="24"/>
                <w:szCs w:val="24"/>
              </w:rPr>
            </w:pPr>
            <w:r>
              <w:rPr>
                <w:rFonts w:hint="eastAsia" w:ascii="宋体" w:hAnsi="宋体"/>
                <w:b w:val="0"/>
                <w:bCs/>
                <w:sz w:val="24"/>
                <w:szCs w:val="24"/>
              </w:rPr>
              <w:t>工期</w:t>
            </w:r>
          </w:p>
        </w:tc>
        <w:tc>
          <w:tcPr>
            <w:tcW w:w="5934" w:type="dxa"/>
          </w:tcPr>
          <w:p w14:paraId="2AF51C4D">
            <w:pPr>
              <w:spacing w:line="360" w:lineRule="auto"/>
              <w:rPr>
                <w:rFonts w:ascii="宋体" w:hAnsi="宋体"/>
                <w:b w:val="0"/>
                <w:bCs/>
                <w:sz w:val="24"/>
                <w:szCs w:val="24"/>
              </w:rPr>
            </w:pPr>
          </w:p>
        </w:tc>
      </w:tr>
      <w:tr w14:paraId="5B258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2998" w:type="dxa"/>
            <w:vAlign w:val="center"/>
          </w:tcPr>
          <w:p w14:paraId="56FC0986">
            <w:pPr>
              <w:spacing w:line="360" w:lineRule="auto"/>
              <w:jc w:val="center"/>
              <w:rPr>
                <w:rFonts w:hint="default" w:ascii="宋体" w:hAnsi="宋体" w:eastAsia="宋体"/>
                <w:b w:val="0"/>
                <w:bCs/>
                <w:sz w:val="24"/>
                <w:szCs w:val="24"/>
                <w:lang w:val="en-US" w:eastAsia="zh-CN"/>
              </w:rPr>
            </w:pPr>
            <w:r>
              <w:rPr>
                <w:rFonts w:hint="eastAsia" w:ascii="宋体" w:hAnsi="宋体"/>
                <w:b w:val="0"/>
                <w:bCs/>
                <w:sz w:val="24"/>
                <w:szCs w:val="24"/>
                <w:lang w:val="en-US" w:eastAsia="zh-CN"/>
              </w:rPr>
              <w:t>投标保证金及交纳形式</w:t>
            </w:r>
          </w:p>
        </w:tc>
        <w:tc>
          <w:tcPr>
            <w:tcW w:w="5934" w:type="dxa"/>
          </w:tcPr>
          <w:p w14:paraId="2AFC8273">
            <w:pPr>
              <w:spacing w:line="360" w:lineRule="auto"/>
              <w:rPr>
                <w:rFonts w:hint="eastAsia" w:ascii="宋体" w:hAnsi="宋体"/>
                <w:b w:val="0"/>
                <w:bCs/>
                <w:sz w:val="24"/>
                <w:szCs w:val="24"/>
                <w:lang w:val="en-US" w:eastAsia="zh-CN"/>
              </w:rPr>
            </w:pPr>
            <w:r>
              <w:rPr>
                <w:rFonts w:hint="eastAsia" w:ascii="宋体" w:hAnsi="宋体"/>
                <w:b w:val="0"/>
                <w:bCs/>
                <w:sz w:val="24"/>
                <w:szCs w:val="24"/>
                <w:lang w:val="en-US" w:eastAsia="zh-CN"/>
              </w:rPr>
              <w:t>投标保证金金额：</w:t>
            </w:r>
          </w:p>
          <w:p w14:paraId="24A338F9">
            <w:pPr>
              <w:spacing w:line="360" w:lineRule="auto"/>
              <w:rPr>
                <w:rFonts w:hint="default" w:ascii="宋体" w:hAnsi="宋体"/>
                <w:b w:val="0"/>
                <w:bCs/>
                <w:sz w:val="24"/>
                <w:szCs w:val="24"/>
                <w:lang w:val="en-US" w:eastAsia="zh-CN"/>
              </w:rPr>
            </w:pPr>
            <w:r>
              <w:rPr>
                <w:rFonts w:hint="eastAsia" w:ascii="宋体" w:hAnsi="宋体"/>
                <w:b w:val="0"/>
                <w:bCs/>
                <w:sz w:val="24"/>
                <w:szCs w:val="24"/>
                <w:lang w:val="en-US" w:eastAsia="zh-CN"/>
              </w:rPr>
              <w:t>交纳形式：</w:t>
            </w:r>
          </w:p>
        </w:tc>
      </w:tr>
      <w:tr w14:paraId="5509F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2998" w:type="dxa"/>
            <w:vAlign w:val="center"/>
          </w:tcPr>
          <w:p w14:paraId="46342B11">
            <w:pPr>
              <w:spacing w:line="360" w:lineRule="auto"/>
              <w:jc w:val="center"/>
              <w:rPr>
                <w:rFonts w:hint="eastAsia" w:ascii="宋体" w:hAnsi="宋体" w:eastAsia="宋体"/>
                <w:b w:val="0"/>
                <w:bCs/>
                <w:sz w:val="24"/>
                <w:szCs w:val="24"/>
                <w:lang w:eastAsia="zh-CN"/>
              </w:rPr>
            </w:pPr>
            <w:r>
              <w:rPr>
                <w:rFonts w:hint="eastAsia" w:ascii="宋体" w:hAnsi="宋体"/>
                <w:b w:val="0"/>
                <w:bCs/>
                <w:sz w:val="24"/>
                <w:szCs w:val="24"/>
                <w:lang w:eastAsia="zh-CN"/>
              </w:rPr>
              <w:t>备注</w:t>
            </w:r>
          </w:p>
        </w:tc>
        <w:tc>
          <w:tcPr>
            <w:tcW w:w="5934" w:type="dxa"/>
            <w:vAlign w:val="center"/>
          </w:tcPr>
          <w:p w14:paraId="20363590">
            <w:pPr>
              <w:spacing w:line="360" w:lineRule="auto"/>
              <w:rPr>
                <w:rFonts w:ascii="宋体" w:hAnsi="宋体"/>
                <w:b w:val="0"/>
                <w:bCs/>
                <w:sz w:val="24"/>
                <w:szCs w:val="24"/>
              </w:rPr>
            </w:pPr>
          </w:p>
        </w:tc>
      </w:tr>
    </w:tbl>
    <w:p w14:paraId="04BD4500">
      <w:pPr>
        <w:pStyle w:val="15"/>
        <w:rPr>
          <w:rFonts w:ascii="宋体" w:hAnsi="宋体"/>
        </w:rPr>
      </w:pPr>
    </w:p>
    <w:p w14:paraId="4D5FE136">
      <w:pPr>
        <w:rPr>
          <w:rFonts w:ascii="宋体" w:hAnsi="宋体"/>
        </w:rPr>
      </w:pPr>
    </w:p>
    <w:p w14:paraId="56A9A4DC">
      <w:pPr>
        <w:rPr>
          <w:rFonts w:ascii="宋体" w:hAnsi="宋体"/>
        </w:rPr>
      </w:pPr>
    </w:p>
    <w:p w14:paraId="53373C4C">
      <w:pPr>
        <w:spacing w:line="360" w:lineRule="auto"/>
        <w:rPr>
          <w:rFonts w:ascii="宋体" w:hAnsi="宋体"/>
          <w:b w:val="0"/>
          <w:bCs/>
          <w:sz w:val="24"/>
          <w:szCs w:val="24"/>
        </w:rPr>
      </w:pPr>
      <w:r>
        <w:rPr>
          <w:rFonts w:hint="eastAsia" w:ascii="宋体" w:hAnsi="宋体"/>
          <w:b w:val="0"/>
          <w:bCs/>
          <w:sz w:val="24"/>
          <w:szCs w:val="24"/>
        </w:rPr>
        <w:t>投标人名称</w:t>
      </w:r>
      <w:r>
        <w:rPr>
          <w:rFonts w:hint="eastAsia" w:ascii="宋体" w:hAnsi="宋体"/>
          <w:b w:val="0"/>
          <w:bCs/>
          <w:sz w:val="24"/>
          <w:szCs w:val="24"/>
          <w:lang w:eastAsia="zh-CN"/>
        </w:rPr>
        <w:t>：</w:t>
      </w:r>
      <w:r>
        <w:rPr>
          <w:rFonts w:ascii="宋体" w:hAnsi="宋体"/>
          <w:b w:val="0"/>
          <w:bCs/>
          <w:sz w:val="24"/>
          <w:szCs w:val="24"/>
          <w:u w:val="single"/>
        </w:rPr>
        <w:t xml:space="preserve">                         </w:t>
      </w:r>
      <w:r>
        <w:rPr>
          <w:rFonts w:hint="eastAsia" w:ascii="宋体" w:hAnsi="宋体"/>
          <w:b w:val="0"/>
          <w:bCs/>
          <w:sz w:val="24"/>
          <w:szCs w:val="24"/>
        </w:rPr>
        <w:t>（盖单位章）</w:t>
      </w:r>
    </w:p>
    <w:p w14:paraId="3C7CE619">
      <w:pPr>
        <w:spacing w:line="360" w:lineRule="auto"/>
        <w:rPr>
          <w:rFonts w:ascii="宋体" w:hAnsi="宋体"/>
          <w:b w:val="0"/>
          <w:bCs/>
          <w:sz w:val="24"/>
          <w:szCs w:val="24"/>
        </w:rPr>
      </w:pPr>
      <w:r>
        <w:rPr>
          <w:rFonts w:hint="eastAsia" w:ascii="宋体" w:hAnsi="宋体"/>
          <w:b w:val="0"/>
          <w:bCs/>
          <w:sz w:val="24"/>
          <w:szCs w:val="24"/>
        </w:rPr>
        <w:t>法定代表人或其委托代理人：</w:t>
      </w:r>
      <w:r>
        <w:rPr>
          <w:rFonts w:ascii="宋体" w:hAnsi="宋体"/>
          <w:b w:val="0"/>
          <w:bCs/>
          <w:sz w:val="24"/>
          <w:szCs w:val="24"/>
          <w:u w:val="single"/>
        </w:rPr>
        <w:t xml:space="preserve">   </w:t>
      </w:r>
      <w:r>
        <w:rPr>
          <w:rFonts w:hint="eastAsia" w:ascii="宋体" w:hAnsi="宋体"/>
          <w:b w:val="0"/>
          <w:bCs/>
          <w:sz w:val="24"/>
          <w:szCs w:val="24"/>
          <w:u w:val="single"/>
          <w:lang w:val="en-US" w:eastAsia="zh-CN"/>
        </w:rPr>
        <w:t xml:space="preserve">      </w:t>
      </w:r>
      <w:r>
        <w:rPr>
          <w:rFonts w:ascii="宋体" w:hAnsi="宋体"/>
          <w:b w:val="0"/>
          <w:bCs/>
          <w:sz w:val="24"/>
          <w:szCs w:val="24"/>
          <w:u w:val="single"/>
        </w:rPr>
        <w:t xml:space="preserve">  </w:t>
      </w:r>
      <w:r>
        <w:rPr>
          <w:rFonts w:hint="eastAsia" w:ascii="宋体" w:hAnsi="宋体"/>
          <w:b w:val="0"/>
          <w:bCs/>
          <w:sz w:val="24"/>
          <w:szCs w:val="24"/>
        </w:rPr>
        <w:t>（签字或盖章）</w:t>
      </w:r>
    </w:p>
    <w:p w14:paraId="06808ECB">
      <w:pPr>
        <w:rPr>
          <w:rFonts w:hint="eastAsia" w:ascii="宋体" w:hAnsi="宋体"/>
          <w:b w:val="0"/>
          <w:bCs/>
          <w:sz w:val="24"/>
          <w:szCs w:val="24"/>
        </w:rPr>
      </w:pPr>
      <w:r>
        <w:rPr>
          <w:rFonts w:hint="eastAsia" w:ascii="宋体" w:hAnsi="宋体"/>
          <w:b w:val="0"/>
          <w:bCs/>
          <w:sz w:val="24"/>
          <w:szCs w:val="24"/>
        </w:rPr>
        <w:t>日期</w:t>
      </w:r>
      <w:r>
        <w:rPr>
          <w:rFonts w:hint="eastAsia" w:ascii="宋体" w:hAnsi="宋体"/>
          <w:b w:val="0"/>
          <w:bCs/>
          <w:sz w:val="24"/>
          <w:szCs w:val="24"/>
          <w:lang w:eastAsia="zh-CN"/>
        </w:rPr>
        <w:t>：</w:t>
      </w:r>
      <w:r>
        <w:rPr>
          <w:rFonts w:ascii="宋体" w:hAnsi="宋体"/>
          <w:b w:val="0"/>
          <w:bCs/>
          <w:sz w:val="24"/>
          <w:szCs w:val="24"/>
        </w:rPr>
        <w:t xml:space="preserve"> </w:t>
      </w:r>
      <w:r>
        <w:rPr>
          <w:rFonts w:ascii="宋体" w:hAnsi="宋体"/>
          <w:b w:val="0"/>
          <w:bCs/>
          <w:sz w:val="24"/>
          <w:szCs w:val="24"/>
          <w:u w:val="single"/>
        </w:rPr>
        <w:t xml:space="preserve">       </w:t>
      </w:r>
      <w:r>
        <w:rPr>
          <w:rFonts w:hint="eastAsia" w:ascii="宋体" w:hAnsi="宋体"/>
          <w:b w:val="0"/>
          <w:bCs/>
          <w:sz w:val="24"/>
          <w:szCs w:val="24"/>
        </w:rPr>
        <w:t>年</w:t>
      </w:r>
      <w:r>
        <w:rPr>
          <w:rFonts w:ascii="宋体" w:hAnsi="宋体"/>
          <w:b w:val="0"/>
          <w:bCs/>
          <w:sz w:val="24"/>
          <w:szCs w:val="24"/>
          <w:u w:val="single"/>
        </w:rPr>
        <w:t xml:space="preserve">      </w:t>
      </w:r>
      <w:r>
        <w:rPr>
          <w:rFonts w:hint="eastAsia" w:ascii="宋体" w:hAnsi="宋体"/>
          <w:b w:val="0"/>
          <w:bCs/>
          <w:sz w:val="24"/>
          <w:szCs w:val="24"/>
        </w:rPr>
        <w:t>月</w:t>
      </w:r>
      <w:r>
        <w:rPr>
          <w:rFonts w:ascii="宋体" w:hAnsi="宋体"/>
          <w:b w:val="0"/>
          <w:bCs/>
          <w:sz w:val="24"/>
          <w:szCs w:val="24"/>
          <w:u w:val="single"/>
        </w:rPr>
        <w:t xml:space="preserve">     </w:t>
      </w:r>
      <w:r>
        <w:rPr>
          <w:rFonts w:hint="eastAsia" w:ascii="宋体" w:hAnsi="宋体"/>
          <w:b w:val="0"/>
          <w:bCs/>
          <w:sz w:val="24"/>
          <w:szCs w:val="24"/>
        </w:rPr>
        <w:t>日</w:t>
      </w:r>
    </w:p>
    <w:p w14:paraId="0A53E13B">
      <w:pPr>
        <w:rPr>
          <w:rFonts w:ascii="宋体" w:hAnsi="宋体"/>
        </w:rPr>
      </w:pPr>
    </w:p>
    <w:p w14:paraId="1A05F677">
      <w:pPr>
        <w:rPr>
          <w:rFonts w:ascii="宋体" w:hAnsi="宋体"/>
        </w:rPr>
      </w:pPr>
    </w:p>
    <w:p w14:paraId="5E223197">
      <w:pPr>
        <w:jc w:val="center"/>
        <w:rPr>
          <w:rFonts w:hint="eastAsia" w:ascii="宋体" w:hAnsi="宋体"/>
          <w:b/>
          <w:sz w:val="32"/>
        </w:rPr>
      </w:pPr>
      <w:bookmarkStart w:id="533" w:name="_Toc509584695"/>
    </w:p>
    <w:p w14:paraId="0F500150">
      <w:pPr>
        <w:jc w:val="center"/>
        <w:rPr>
          <w:rFonts w:hint="eastAsia" w:ascii="宋体" w:hAnsi="宋体"/>
          <w:b/>
          <w:sz w:val="32"/>
        </w:rPr>
      </w:pPr>
    </w:p>
    <w:p w14:paraId="5B640655">
      <w:pPr>
        <w:jc w:val="center"/>
        <w:rPr>
          <w:rFonts w:hint="eastAsia" w:ascii="宋体" w:hAnsi="宋体"/>
          <w:b/>
          <w:sz w:val="32"/>
        </w:rPr>
      </w:pPr>
    </w:p>
    <w:p w14:paraId="11021D1E">
      <w:pPr>
        <w:jc w:val="center"/>
        <w:rPr>
          <w:rFonts w:ascii="宋体" w:hAnsi="宋体"/>
          <w:b/>
          <w:sz w:val="28"/>
          <w:szCs w:val="28"/>
        </w:rPr>
      </w:pPr>
      <w:r>
        <w:rPr>
          <w:rFonts w:hint="eastAsia" w:ascii="宋体" w:hAnsi="宋体"/>
          <w:b/>
          <w:sz w:val="28"/>
          <w:szCs w:val="28"/>
          <w:lang w:val="en-US" w:eastAsia="zh-CN"/>
        </w:rPr>
        <w:t>二</w:t>
      </w:r>
      <w:r>
        <w:rPr>
          <w:rFonts w:hint="eastAsia" w:ascii="宋体" w:hAnsi="宋体"/>
          <w:b/>
          <w:sz w:val="28"/>
          <w:szCs w:val="28"/>
        </w:rPr>
        <w:t>、法定代表人身份证明书</w:t>
      </w:r>
      <w:bookmarkEnd w:id="533"/>
    </w:p>
    <w:p w14:paraId="59991723">
      <w:pPr>
        <w:spacing w:line="360" w:lineRule="auto"/>
        <w:ind w:firstLine="465"/>
        <w:rPr>
          <w:rFonts w:ascii="宋体" w:hAnsi="宋体"/>
          <w:sz w:val="24"/>
          <w:szCs w:val="24"/>
          <w:u w:val="single"/>
        </w:rPr>
      </w:pPr>
      <w:r>
        <w:rPr>
          <w:rFonts w:hint="eastAsia" w:ascii="宋体" w:hAnsi="宋体" w:cs="宋体"/>
          <w:sz w:val="24"/>
          <w:szCs w:val="24"/>
        </w:rPr>
        <w:t>投标人名称：</w:t>
      </w:r>
      <w:r>
        <w:rPr>
          <w:rFonts w:ascii="宋体" w:hAnsi="宋体" w:cs="宋体"/>
          <w:sz w:val="24"/>
          <w:szCs w:val="24"/>
          <w:u w:val="single"/>
        </w:rPr>
        <w:t xml:space="preserve">                      </w:t>
      </w:r>
    </w:p>
    <w:p w14:paraId="21EF9AAB">
      <w:pPr>
        <w:spacing w:line="360" w:lineRule="auto"/>
        <w:ind w:firstLine="465"/>
        <w:rPr>
          <w:rFonts w:ascii="宋体" w:hAnsi="宋体"/>
          <w:sz w:val="24"/>
          <w:szCs w:val="24"/>
          <w:u w:val="single"/>
        </w:rPr>
      </w:pPr>
      <w:r>
        <w:rPr>
          <w:rFonts w:hint="eastAsia" w:ascii="宋体" w:hAnsi="宋体" w:cs="宋体"/>
          <w:sz w:val="24"/>
          <w:szCs w:val="24"/>
        </w:rPr>
        <w:t>单位性质：</w:t>
      </w:r>
      <w:r>
        <w:rPr>
          <w:rFonts w:ascii="宋体" w:hAnsi="宋体" w:cs="宋体"/>
          <w:sz w:val="24"/>
          <w:szCs w:val="24"/>
          <w:u w:val="single"/>
        </w:rPr>
        <w:t xml:space="preserve">                        </w:t>
      </w:r>
    </w:p>
    <w:p w14:paraId="62F2425B">
      <w:pPr>
        <w:spacing w:line="360" w:lineRule="auto"/>
        <w:ind w:firstLine="465"/>
        <w:rPr>
          <w:rFonts w:ascii="宋体" w:hAnsi="宋体"/>
          <w:sz w:val="24"/>
          <w:szCs w:val="24"/>
          <w:u w:val="single"/>
        </w:rPr>
      </w:pPr>
      <w:r>
        <w:rPr>
          <w:rFonts w:hint="eastAsia" w:ascii="宋体" w:hAnsi="宋体" w:cs="宋体"/>
          <w:sz w:val="24"/>
          <w:szCs w:val="24"/>
        </w:rPr>
        <w:t>地址：</w:t>
      </w:r>
      <w:r>
        <w:rPr>
          <w:rFonts w:ascii="宋体" w:hAnsi="宋体" w:cs="宋体"/>
          <w:sz w:val="24"/>
          <w:szCs w:val="24"/>
          <w:u w:val="single"/>
        </w:rPr>
        <w:t xml:space="preserve">                            </w:t>
      </w:r>
    </w:p>
    <w:p w14:paraId="1BB14267">
      <w:pPr>
        <w:spacing w:line="360" w:lineRule="auto"/>
        <w:ind w:firstLine="465"/>
        <w:rPr>
          <w:rFonts w:ascii="宋体" w:hAnsi="宋体" w:cs="宋体"/>
          <w:sz w:val="24"/>
          <w:szCs w:val="24"/>
        </w:rPr>
      </w:pPr>
      <w:r>
        <w:rPr>
          <w:rFonts w:hint="eastAsia" w:ascii="宋体" w:hAnsi="宋体" w:cs="宋体"/>
          <w:sz w:val="24"/>
          <w:szCs w:val="24"/>
        </w:rPr>
        <w:t>成立时间：</w:t>
      </w:r>
    </w:p>
    <w:p w14:paraId="59B395C1">
      <w:pPr>
        <w:spacing w:line="360" w:lineRule="auto"/>
        <w:ind w:firstLine="465"/>
        <w:rPr>
          <w:rFonts w:ascii="宋体" w:hAnsi="宋体"/>
          <w:sz w:val="24"/>
          <w:szCs w:val="24"/>
          <w:u w:val="single"/>
        </w:rPr>
      </w:pPr>
      <w:r>
        <w:rPr>
          <w:rFonts w:hint="eastAsia" w:ascii="宋体" w:hAnsi="宋体" w:cs="宋体"/>
          <w:sz w:val="24"/>
          <w:szCs w:val="24"/>
        </w:rPr>
        <w:t>经营期限</w:t>
      </w:r>
      <w:r>
        <w:rPr>
          <w:rFonts w:hint="eastAsia" w:ascii="宋体" w:hAnsi="宋体" w:cs="宋体"/>
          <w:sz w:val="24"/>
          <w:szCs w:val="24"/>
          <w:lang w:eastAsia="zh-CN"/>
        </w:rPr>
        <w:t>：</w:t>
      </w:r>
      <w:r>
        <w:rPr>
          <w:rFonts w:ascii="宋体" w:hAnsi="宋体" w:cs="宋体"/>
          <w:sz w:val="24"/>
          <w:szCs w:val="24"/>
          <w:u w:val="single"/>
        </w:rPr>
        <w:t xml:space="preserve">                         </w:t>
      </w:r>
    </w:p>
    <w:p w14:paraId="5674CB1B">
      <w:pPr>
        <w:spacing w:line="360" w:lineRule="auto"/>
        <w:ind w:firstLine="465"/>
        <w:rPr>
          <w:rFonts w:ascii="宋体" w:hAnsi="宋体" w:cs="宋体"/>
          <w:sz w:val="24"/>
          <w:szCs w:val="24"/>
          <w:u w:val="none"/>
        </w:rPr>
      </w:pPr>
      <w:r>
        <w:rPr>
          <w:rFonts w:hint="eastAsia" w:ascii="宋体" w:hAnsi="宋体" w:cs="宋体"/>
          <w:sz w:val="24"/>
          <w:szCs w:val="24"/>
        </w:rPr>
        <w:t>姓名：</w:t>
      </w:r>
      <w:r>
        <w:rPr>
          <w:rFonts w:ascii="宋体" w:hAnsi="宋体" w:cs="宋体"/>
          <w:sz w:val="24"/>
          <w:szCs w:val="24"/>
          <w:u w:val="single"/>
        </w:rPr>
        <w:t xml:space="preserve">      </w:t>
      </w:r>
      <w:r>
        <w:rPr>
          <w:rFonts w:ascii="宋体" w:hAnsi="宋体" w:cs="宋体"/>
          <w:sz w:val="24"/>
          <w:szCs w:val="24"/>
        </w:rPr>
        <w:t xml:space="preserve"> </w:t>
      </w:r>
      <w:r>
        <w:rPr>
          <w:rFonts w:hint="eastAsia" w:ascii="宋体" w:hAnsi="宋体" w:cs="宋体"/>
          <w:sz w:val="24"/>
          <w:szCs w:val="24"/>
        </w:rPr>
        <w:t>性别：</w:t>
      </w:r>
      <w:r>
        <w:rPr>
          <w:rFonts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ascii="宋体" w:hAnsi="宋体" w:cs="宋体"/>
          <w:sz w:val="24"/>
          <w:szCs w:val="24"/>
          <w:u w:val="single"/>
        </w:rPr>
        <w:t xml:space="preserve">  </w:t>
      </w:r>
      <w:r>
        <w:rPr>
          <w:rFonts w:ascii="宋体" w:hAnsi="宋体" w:cs="宋体"/>
          <w:sz w:val="24"/>
          <w:szCs w:val="24"/>
        </w:rPr>
        <w:t xml:space="preserve"> </w:t>
      </w:r>
      <w:r>
        <w:rPr>
          <w:rFonts w:hint="eastAsia" w:ascii="宋体" w:hAnsi="宋体" w:cs="宋体"/>
          <w:sz w:val="24"/>
          <w:szCs w:val="24"/>
        </w:rPr>
        <w:t>年龄：</w:t>
      </w:r>
      <w:r>
        <w:rPr>
          <w:rFonts w:ascii="宋体" w:hAnsi="宋体" w:cs="宋体"/>
          <w:sz w:val="24"/>
          <w:szCs w:val="24"/>
          <w:u w:val="single"/>
        </w:rPr>
        <w:t xml:space="preserve">      </w:t>
      </w:r>
      <w:r>
        <w:rPr>
          <w:rFonts w:hint="eastAsia" w:ascii="宋体" w:hAnsi="宋体" w:cs="宋体"/>
          <w:sz w:val="24"/>
          <w:szCs w:val="24"/>
        </w:rPr>
        <w:t>职务：</w:t>
      </w:r>
      <w:r>
        <w:rPr>
          <w:rFonts w:ascii="宋体" w:hAnsi="宋体" w:cs="宋体"/>
          <w:sz w:val="24"/>
          <w:szCs w:val="24"/>
          <w:u w:val="none"/>
        </w:rPr>
        <w:t xml:space="preserve"> </w:t>
      </w:r>
    </w:p>
    <w:p w14:paraId="33453D0F">
      <w:pPr>
        <w:spacing w:line="360" w:lineRule="auto"/>
        <w:ind w:firstLine="465"/>
        <w:rPr>
          <w:rFonts w:ascii="宋体" w:hAnsi="宋体"/>
          <w:sz w:val="24"/>
          <w:szCs w:val="24"/>
        </w:rPr>
      </w:pPr>
      <w:r>
        <w:rPr>
          <w:rFonts w:hint="eastAsia" w:ascii="宋体" w:hAnsi="宋体" w:cs="宋体"/>
          <w:sz w:val="24"/>
          <w:szCs w:val="24"/>
        </w:rPr>
        <w:t>系</w:t>
      </w:r>
      <w:r>
        <w:rPr>
          <w:rFonts w:ascii="宋体" w:hAnsi="宋体" w:cs="宋体"/>
          <w:sz w:val="24"/>
          <w:szCs w:val="24"/>
          <w:u w:val="single"/>
        </w:rPr>
        <w:t xml:space="preserve">            </w:t>
      </w:r>
      <w:r>
        <w:rPr>
          <w:rFonts w:hint="eastAsia" w:ascii="宋体" w:hAnsi="宋体" w:cs="宋体"/>
          <w:sz w:val="24"/>
          <w:szCs w:val="24"/>
        </w:rPr>
        <w:t>（投标人名称）的法定代表人。</w:t>
      </w:r>
    </w:p>
    <w:p w14:paraId="7419DD2D">
      <w:pPr>
        <w:spacing w:line="360" w:lineRule="auto"/>
        <w:ind w:firstLine="465"/>
        <w:rPr>
          <w:rFonts w:ascii="宋体" w:hAnsi="宋体"/>
          <w:sz w:val="24"/>
          <w:szCs w:val="24"/>
        </w:rPr>
      </w:pPr>
    </w:p>
    <w:p w14:paraId="4250CD1A">
      <w:pPr>
        <w:spacing w:line="360" w:lineRule="auto"/>
        <w:ind w:firstLine="465"/>
        <w:rPr>
          <w:rFonts w:ascii="宋体" w:hAnsi="宋体"/>
          <w:sz w:val="24"/>
          <w:szCs w:val="24"/>
        </w:rPr>
      </w:pPr>
    </w:p>
    <w:p w14:paraId="753CBBEB">
      <w:pPr>
        <w:spacing w:line="360" w:lineRule="auto"/>
        <w:ind w:firstLine="465"/>
        <w:rPr>
          <w:rFonts w:ascii="宋体" w:hAnsi="宋体"/>
          <w:sz w:val="24"/>
          <w:szCs w:val="24"/>
        </w:rPr>
      </w:pPr>
      <w:r>
        <w:rPr>
          <w:rFonts w:hint="eastAsia" w:ascii="宋体" w:hAnsi="宋体" w:cs="宋体"/>
          <w:sz w:val="24"/>
          <w:szCs w:val="24"/>
        </w:rPr>
        <w:t>特此证明。</w:t>
      </w:r>
    </w:p>
    <w:p w14:paraId="69F79302">
      <w:pPr>
        <w:spacing w:line="360" w:lineRule="auto"/>
        <w:ind w:firstLine="465"/>
        <w:rPr>
          <w:rFonts w:ascii="宋体" w:hAnsi="宋体"/>
          <w:sz w:val="24"/>
          <w:szCs w:val="24"/>
        </w:rPr>
      </w:pPr>
      <w:r>
        <w:rPr>
          <w:rFonts w:hint="eastAsia" w:ascii="宋体" w:hAnsi="宋体" w:cs="宋体"/>
          <w:sz w:val="24"/>
          <w:szCs w:val="24"/>
        </w:rPr>
        <w:t>附：法定代表人身份证复印件</w:t>
      </w:r>
    </w:p>
    <w:p w14:paraId="2A592FAE">
      <w:pPr>
        <w:spacing w:line="360" w:lineRule="auto"/>
        <w:ind w:firstLine="465"/>
        <w:rPr>
          <w:rFonts w:ascii="宋体" w:hAnsi="宋体"/>
          <w:sz w:val="24"/>
          <w:szCs w:val="24"/>
        </w:rPr>
      </w:pPr>
    </w:p>
    <w:p w14:paraId="4B042432">
      <w:pPr>
        <w:spacing w:line="360" w:lineRule="auto"/>
        <w:ind w:firstLine="465"/>
        <w:rPr>
          <w:rFonts w:ascii="宋体" w:hAnsi="宋体"/>
          <w:sz w:val="24"/>
          <w:szCs w:val="24"/>
        </w:rPr>
      </w:pPr>
    </w:p>
    <w:p w14:paraId="0A115B7D">
      <w:pPr>
        <w:spacing w:line="360" w:lineRule="auto"/>
        <w:ind w:firstLine="465"/>
        <w:jc w:val="right"/>
        <w:rPr>
          <w:rFonts w:ascii="宋体" w:hAnsi="宋体"/>
          <w:sz w:val="24"/>
          <w:szCs w:val="24"/>
        </w:rPr>
      </w:pPr>
    </w:p>
    <w:p w14:paraId="6E680B66">
      <w:pPr>
        <w:spacing w:line="360" w:lineRule="auto"/>
        <w:ind w:right="-2" w:firstLine="465"/>
        <w:jc w:val="center"/>
        <w:rPr>
          <w:rFonts w:ascii="宋体" w:hAnsi="宋体"/>
          <w:sz w:val="24"/>
          <w:szCs w:val="24"/>
          <w:u w:val="single"/>
        </w:rPr>
      </w:pPr>
      <w:r>
        <w:rPr>
          <w:rFonts w:ascii="宋体" w:hAnsi="宋体" w:cs="宋体"/>
          <w:sz w:val="24"/>
          <w:szCs w:val="24"/>
        </w:rPr>
        <w:t xml:space="preserve">                         </w:t>
      </w:r>
      <w:r>
        <w:rPr>
          <w:rFonts w:hint="eastAsia" w:ascii="宋体" w:hAnsi="宋体" w:cs="宋体"/>
          <w:sz w:val="24"/>
          <w:szCs w:val="24"/>
        </w:rPr>
        <w:t>投标人</w:t>
      </w:r>
      <w:r>
        <w:rPr>
          <w:rFonts w:hint="eastAsia" w:ascii="宋体" w:hAnsi="宋体" w:cs="宋体"/>
          <w:sz w:val="24"/>
          <w:szCs w:val="24"/>
          <w:lang w:val="en-US" w:eastAsia="zh-CN"/>
        </w:rPr>
        <w:t>名称</w:t>
      </w:r>
      <w:r>
        <w:rPr>
          <w:rFonts w:hint="eastAsia" w:ascii="宋体" w:hAnsi="宋体" w:cs="宋体"/>
          <w:sz w:val="24"/>
          <w:szCs w:val="24"/>
          <w:u w:val="single"/>
        </w:rPr>
        <w:t>：</w:t>
      </w:r>
      <w:r>
        <w:rPr>
          <w:rFonts w:hint="eastAsia" w:ascii="宋体" w:hAnsi="宋体" w:cs="宋体"/>
          <w:sz w:val="24"/>
          <w:szCs w:val="24"/>
          <w:u w:val="single"/>
          <w:lang w:val="en-US" w:eastAsia="zh-CN"/>
        </w:rPr>
        <w:t xml:space="preserve">            </w:t>
      </w:r>
      <w:r>
        <w:rPr>
          <w:rFonts w:hint="eastAsia" w:ascii="宋体" w:hAnsi="宋体" w:cs="宋体"/>
          <w:sz w:val="24"/>
          <w:szCs w:val="24"/>
          <w:u w:val="none"/>
        </w:rPr>
        <w:t>（盖</w:t>
      </w:r>
      <w:r>
        <w:rPr>
          <w:rFonts w:hint="eastAsia" w:ascii="宋体" w:hAnsi="宋体" w:cs="宋体"/>
          <w:sz w:val="24"/>
          <w:szCs w:val="24"/>
          <w:u w:val="none"/>
          <w:lang w:val="en-US" w:eastAsia="zh-CN"/>
        </w:rPr>
        <w:t>单位</w:t>
      </w:r>
      <w:r>
        <w:rPr>
          <w:rFonts w:hint="eastAsia" w:ascii="宋体" w:hAnsi="宋体" w:cs="宋体"/>
          <w:sz w:val="24"/>
          <w:szCs w:val="24"/>
          <w:u w:val="none"/>
        </w:rPr>
        <w:t>章）</w:t>
      </w:r>
      <w:r>
        <w:rPr>
          <w:rFonts w:ascii="宋体" w:hAnsi="宋体" w:cs="宋体"/>
          <w:sz w:val="24"/>
          <w:szCs w:val="24"/>
          <w:u w:val="none"/>
        </w:rPr>
        <w:t xml:space="preserve"> </w:t>
      </w:r>
      <w:r>
        <w:rPr>
          <w:rFonts w:ascii="宋体" w:hAnsi="宋体" w:cs="宋体"/>
          <w:sz w:val="24"/>
          <w:szCs w:val="24"/>
          <w:u w:val="single"/>
        </w:rPr>
        <w:t xml:space="preserve">      </w:t>
      </w:r>
    </w:p>
    <w:p w14:paraId="21CD6F20">
      <w:pPr>
        <w:spacing w:line="360" w:lineRule="auto"/>
        <w:ind w:firstLine="465"/>
        <w:jc w:val="right"/>
        <w:rPr>
          <w:rFonts w:ascii="宋体" w:hAnsi="宋体" w:cs="宋体"/>
          <w:sz w:val="30"/>
          <w:szCs w:val="30"/>
        </w:rPr>
      </w:pP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w:t>
      </w:r>
    </w:p>
    <w:p w14:paraId="3965B852">
      <w:pPr>
        <w:pStyle w:val="15"/>
        <w:rPr>
          <w:rFonts w:ascii="宋体" w:hAnsi="宋体" w:cs="宋体"/>
          <w:kern w:val="2"/>
          <w:sz w:val="30"/>
          <w:szCs w:val="30"/>
        </w:rPr>
      </w:pPr>
    </w:p>
    <w:p w14:paraId="79B314BC">
      <w:pPr>
        <w:pStyle w:val="15"/>
        <w:rPr>
          <w:rFonts w:ascii="宋体" w:hAnsi="宋体"/>
        </w:rPr>
      </w:pPr>
    </w:p>
    <w:p w14:paraId="1E76825F">
      <w:pPr>
        <w:pStyle w:val="15"/>
        <w:rPr>
          <w:rFonts w:ascii="宋体" w:hAnsi="宋体"/>
        </w:rPr>
      </w:pPr>
    </w:p>
    <w:p w14:paraId="57BE5141">
      <w:pPr>
        <w:pStyle w:val="15"/>
        <w:rPr>
          <w:rFonts w:ascii="宋体" w:hAnsi="宋体"/>
        </w:rPr>
      </w:pPr>
    </w:p>
    <w:p w14:paraId="66FED375">
      <w:pPr>
        <w:rPr>
          <w:rFonts w:ascii="宋体" w:hAnsi="宋体"/>
        </w:rPr>
      </w:pPr>
    </w:p>
    <w:p w14:paraId="3C8D82F1">
      <w:pPr>
        <w:rPr>
          <w:rFonts w:ascii="宋体" w:hAnsi="宋体"/>
        </w:rPr>
      </w:pPr>
    </w:p>
    <w:p w14:paraId="07C73703">
      <w:pPr>
        <w:rPr>
          <w:rFonts w:ascii="宋体" w:hAnsi="宋体"/>
        </w:rPr>
      </w:pPr>
    </w:p>
    <w:p w14:paraId="07971FF9">
      <w:pPr>
        <w:rPr>
          <w:rFonts w:ascii="宋体" w:hAnsi="宋体"/>
        </w:rPr>
      </w:pPr>
    </w:p>
    <w:p w14:paraId="5950ECE1">
      <w:pPr>
        <w:rPr>
          <w:rFonts w:ascii="宋体" w:hAnsi="宋体"/>
        </w:rPr>
      </w:pPr>
    </w:p>
    <w:p w14:paraId="6A4A69FB">
      <w:pPr>
        <w:rPr>
          <w:rFonts w:ascii="宋体" w:hAnsi="宋体"/>
        </w:rPr>
      </w:pPr>
    </w:p>
    <w:p w14:paraId="2A094E59">
      <w:pPr>
        <w:rPr>
          <w:rFonts w:ascii="宋体" w:hAnsi="宋体"/>
        </w:rPr>
      </w:pPr>
    </w:p>
    <w:p w14:paraId="4442E268">
      <w:pPr>
        <w:rPr>
          <w:rFonts w:ascii="宋体" w:hAnsi="宋体"/>
        </w:rPr>
      </w:pPr>
    </w:p>
    <w:p w14:paraId="22E799BD">
      <w:pPr>
        <w:rPr>
          <w:rFonts w:ascii="宋体" w:hAnsi="宋体"/>
        </w:rPr>
      </w:pPr>
    </w:p>
    <w:p w14:paraId="50789C6F">
      <w:pPr>
        <w:rPr>
          <w:rFonts w:ascii="宋体" w:hAnsi="宋体"/>
        </w:rPr>
      </w:pPr>
    </w:p>
    <w:p w14:paraId="3001C17D">
      <w:pPr>
        <w:rPr>
          <w:rFonts w:ascii="宋体" w:hAnsi="宋体"/>
        </w:rPr>
      </w:pPr>
    </w:p>
    <w:p w14:paraId="05F286BD">
      <w:pPr>
        <w:rPr>
          <w:rFonts w:ascii="宋体" w:hAnsi="宋体"/>
        </w:rPr>
      </w:pPr>
    </w:p>
    <w:p w14:paraId="595874DE">
      <w:pPr>
        <w:rPr>
          <w:rFonts w:ascii="宋体" w:hAnsi="宋体"/>
        </w:rPr>
      </w:pPr>
    </w:p>
    <w:p w14:paraId="72D4A713">
      <w:pPr>
        <w:jc w:val="center"/>
        <w:rPr>
          <w:rFonts w:ascii="宋体" w:hAnsi="宋体"/>
          <w:b/>
          <w:sz w:val="28"/>
          <w:szCs w:val="28"/>
        </w:rPr>
      </w:pPr>
      <w:bookmarkStart w:id="534" w:name="_Toc509584696"/>
      <w:r>
        <w:rPr>
          <w:rFonts w:hint="eastAsia" w:ascii="宋体" w:hAnsi="宋体"/>
          <w:b/>
          <w:sz w:val="28"/>
          <w:szCs w:val="28"/>
          <w:lang w:val="en-US" w:eastAsia="zh-CN"/>
        </w:rPr>
        <w:t>三</w:t>
      </w:r>
      <w:r>
        <w:rPr>
          <w:rFonts w:hint="eastAsia" w:ascii="宋体" w:hAnsi="宋体"/>
          <w:b/>
          <w:sz w:val="28"/>
          <w:szCs w:val="28"/>
        </w:rPr>
        <w:t>、法人授权委托书</w:t>
      </w:r>
      <w:bookmarkEnd w:id="534"/>
    </w:p>
    <w:p w14:paraId="665863CD">
      <w:pPr>
        <w:spacing w:line="360" w:lineRule="auto"/>
        <w:ind w:firstLine="465"/>
        <w:jc w:val="center"/>
        <w:rPr>
          <w:rFonts w:ascii="宋体" w:hAnsi="宋体"/>
          <w:b/>
          <w:bCs/>
          <w:sz w:val="28"/>
          <w:szCs w:val="28"/>
        </w:rPr>
      </w:pPr>
    </w:p>
    <w:p w14:paraId="0C98F354">
      <w:pPr>
        <w:spacing w:line="360" w:lineRule="auto"/>
        <w:ind w:firstLine="566" w:firstLineChars="236"/>
        <w:rPr>
          <w:rFonts w:ascii="宋体" w:hAnsi="宋体" w:cs="宋体"/>
          <w:sz w:val="24"/>
          <w:szCs w:val="24"/>
        </w:rPr>
      </w:pPr>
      <w:r>
        <w:rPr>
          <w:rFonts w:hint="eastAsia" w:ascii="宋体" w:hAnsi="宋体" w:cs="宋体"/>
          <w:sz w:val="24"/>
          <w:szCs w:val="24"/>
        </w:rPr>
        <w:t>本人</w:t>
      </w:r>
      <w:r>
        <w:rPr>
          <w:rFonts w:ascii="宋体" w:hAnsi="宋体" w:cs="宋体"/>
          <w:sz w:val="24"/>
          <w:szCs w:val="24"/>
          <w:u w:val="single"/>
        </w:rPr>
        <w:t xml:space="preserve">        </w:t>
      </w:r>
      <w:r>
        <w:rPr>
          <w:rFonts w:hint="eastAsia" w:ascii="宋体" w:hAnsi="宋体"/>
          <w:sz w:val="24"/>
          <w:szCs w:val="24"/>
        </w:rPr>
        <w:t>（</w:t>
      </w:r>
      <w:r>
        <w:rPr>
          <w:rFonts w:hint="eastAsia" w:ascii="宋体" w:hAnsi="宋体" w:cs="宋体"/>
          <w:sz w:val="24"/>
          <w:szCs w:val="24"/>
        </w:rPr>
        <w:t>姓名</w:t>
      </w:r>
      <w:r>
        <w:rPr>
          <w:rFonts w:hint="eastAsia" w:ascii="宋体" w:hAnsi="宋体"/>
          <w:sz w:val="24"/>
          <w:szCs w:val="24"/>
        </w:rPr>
        <w:t>）</w:t>
      </w:r>
      <w:r>
        <w:rPr>
          <w:rFonts w:hint="eastAsia" w:ascii="宋体" w:hAnsi="宋体" w:cs="宋体"/>
          <w:sz w:val="24"/>
          <w:szCs w:val="24"/>
        </w:rPr>
        <w:t>系</w:t>
      </w:r>
      <w:r>
        <w:rPr>
          <w:rFonts w:ascii="宋体" w:hAnsi="宋体" w:cs="宋体"/>
          <w:sz w:val="24"/>
          <w:szCs w:val="24"/>
          <w:u w:val="single"/>
        </w:rPr>
        <w:t xml:space="preserve">      </w:t>
      </w:r>
      <w:r>
        <w:rPr>
          <w:rFonts w:hint="eastAsia" w:ascii="宋体" w:hAnsi="宋体" w:cs="宋体"/>
          <w:sz w:val="24"/>
          <w:szCs w:val="24"/>
        </w:rPr>
        <w:t>（投标人名称）的法定代表人，现在委托</w:t>
      </w:r>
      <w:r>
        <w:rPr>
          <w:rFonts w:ascii="宋体" w:hAnsi="宋体" w:cs="宋体"/>
          <w:sz w:val="24"/>
          <w:szCs w:val="24"/>
          <w:u w:val="single"/>
        </w:rPr>
        <w:t xml:space="preserve">    </w:t>
      </w:r>
      <w:r>
        <w:rPr>
          <w:rFonts w:hint="eastAsia" w:ascii="宋体" w:hAnsi="宋体" w:cs="宋体"/>
          <w:sz w:val="24"/>
          <w:szCs w:val="24"/>
          <w:u w:val="single"/>
        </w:rPr>
        <w:t>（</w:t>
      </w:r>
      <w:r>
        <w:rPr>
          <w:rFonts w:hint="eastAsia" w:ascii="宋体" w:hAnsi="宋体" w:cs="宋体"/>
          <w:sz w:val="24"/>
          <w:szCs w:val="24"/>
        </w:rPr>
        <w:t>姓名）为代理人。代理人根据授权，以我方名义签署、澄清、说明、补正、递交、撤回、修改</w:t>
      </w:r>
      <w:r>
        <w:rPr>
          <w:rFonts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项目</w:t>
      </w:r>
      <w:r>
        <w:rPr>
          <w:rFonts w:hint="eastAsia" w:ascii="宋体" w:hAnsi="宋体" w:cs="宋体"/>
          <w:sz w:val="24"/>
          <w:szCs w:val="24"/>
        </w:rPr>
        <w:t>名称）</w:t>
      </w:r>
      <w:r>
        <w:rPr>
          <w:rFonts w:ascii="宋体" w:hAnsi="宋体" w:cs="宋体"/>
          <w:sz w:val="24"/>
          <w:szCs w:val="24"/>
          <w:u w:val="single"/>
        </w:rPr>
        <w:t xml:space="preserve">         </w:t>
      </w:r>
      <w:r>
        <w:rPr>
          <w:rFonts w:hint="eastAsia" w:ascii="宋体" w:hAnsi="宋体" w:cs="宋体"/>
          <w:sz w:val="24"/>
          <w:szCs w:val="24"/>
        </w:rPr>
        <w:t>投标文件、签订合同和处理有</w:t>
      </w:r>
      <w:r>
        <w:rPr>
          <w:rFonts w:hint="eastAsia" w:ascii="宋体" w:hAnsi="宋体" w:cs="宋体"/>
          <w:sz w:val="24"/>
          <w:szCs w:val="24"/>
          <w:lang w:eastAsia="zh-CN"/>
        </w:rPr>
        <w:t>关</w:t>
      </w:r>
      <w:r>
        <w:rPr>
          <w:rFonts w:hint="eastAsia" w:ascii="宋体" w:hAnsi="宋体" w:cs="宋体"/>
          <w:sz w:val="24"/>
          <w:szCs w:val="24"/>
        </w:rPr>
        <w:t>事宜，其法律后果由我方承担。</w:t>
      </w:r>
    </w:p>
    <w:p w14:paraId="691B4921">
      <w:pPr>
        <w:spacing w:line="360" w:lineRule="auto"/>
        <w:ind w:firstLine="566" w:firstLineChars="236"/>
        <w:rPr>
          <w:rFonts w:ascii="宋体" w:hAnsi="宋体"/>
          <w:sz w:val="24"/>
          <w:szCs w:val="24"/>
          <w:u w:val="single"/>
        </w:rPr>
      </w:pPr>
      <w:r>
        <w:rPr>
          <w:rFonts w:ascii="宋体" w:hAnsi="宋体" w:cs="宋体"/>
          <w:sz w:val="24"/>
          <w:szCs w:val="24"/>
          <w:u w:val="single"/>
        </w:rPr>
        <w:t xml:space="preserve">          </w:t>
      </w:r>
    </w:p>
    <w:p w14:paraId="58D00962">
      <w:pPr>
        <w:spacing w:line="360" w:lineRule="auto"/>
        <w:ind w:firstLine="566" w:firstLineChars="236"/>
        <w:rPr>
          <w:rFonts w:ascii="宋体" w:hAnsi="宋体" w:cs="宋体"/>
          <w:sz w:val="24"/>
          <w:szCs w:val="24"/>
        </w:rPr>
      </w:pPr>
      <w:r>
        <w:rPr>
          <w:rFonts w:hint="eastAsia" w:ascii="宋体" w:hAnsi="宋体" w:cs="宋体"/>
          <w:sz w:val="24"/>
          <w:szCs w:val="24"/>
        </w:rPr>
        <w:t>代理人无转委权。</w:t>
      </w:r>
    </w:p>
    <w:p w14:paraId="42FF5135">
      <w:pPr>
        <w:spacing w:line="360" w:lineRule="auto"/>
        <w:ind w:firstLine="566" w:firstLineChars="236"/>
        <w:rPr>
          <w:rFonts w:ascii="宋体" w:hAnsi="宋体" w:cs="宋体"/>
          <w:sz w:val="24"/>
          <w:szCs w:val="24"/>
        </w:rPr>
      </w:pPr>
    </w:p>
    <w:p w14:paraId="24C65A1F">
      <w:pPr>
        <w:spacing w:line="360" w:lineRule="auto"/>
        <w:ind w:firstLine="566" w:firstLineChars="236"/>
        <w:rPr>
          <w:rFonts w:ascii="宋体" w:hAnsi="宋体" w:cs="宋体"/>
          <w:sz w:val="24"/>
          <w:szCs w:val="24"/>
        </w:rPr>
      </w:pPr>
      <w:r>
        <w:rPr>
          <w:rFonts w:hint="eastAsia" w:ascii="宋体" w:hAnsi="宋体" w:cs="宋体"/>
          <w:sz w:val="24"/>
          <w:szCs w:val="24"/>
        </w:rPr>
        <w:t>附：代理人身份证复印件</w:t>
      </w:r>
    </w:p>
    <w:p w14:paraId="528333B8">
      <w:pPr>
        <w:spacing w:line="360" w:lineRule="auto"/>
        <w:ind w:firstLine="566" w:firstLineChars="236"/>
        <w:rPr>
          <w:rFonts w:ascii="宋体" w:hAnsi="宋体"/>
          <w:sz w:val="24"/>
          <w:szCs w:val="24"/>
        </w:rPr>
      </w:pPr>
    </w:p>
    <w:p w14:paraId="12CEAE01">
      <w:pPr>
        <w:spacing w:line="360" w:lineRule="auto"/>
        <w:ind w:firstLine="566" w:firstLineChars="236"/>
        <w:rPr>
          <w:rFonts w:ascii="宋体" w:hAnsi="宋体"/>
          <w:sz w:val="24"/>
          <w:szCs w:val="24"/>
        </w:rPr>
      </w:pPr>
    </w:p>
    <w:p w14:paraId="6276C66C">
      <w:pPr>
        <w:spacing w:line="360" w:lineRule="auto"/>
        <w:jc w:val="left"/>
        <w:rPr>
          <w:rFonts w:ascii="宋体" w:hAnsi="宋体"/>
          <w:sz w:val="24"/>
          <w:szCs w:val="24"/>
          <w:u w:val="single"/>
        </w:rPr>
      </w:pPr>
      <w:r>
        <w:rPr>
          <w:rFonts w:hint="eastAsia" w:ascii="宋体" w:hAnsi="宋体" w:cs="宋体"/>
          <w:sz w:val="24"/>
          <w:szCs w:val="24"/>
        </w:rPr>
        <w:t>投标人</w:t>
      </w:r>
      <w:r>
        <w:rPr>
          <w:rFonts w:hint="eastAsia" w:ascii="宋体" w:hAnsi="宋体" w:cs="宋体"/>
          <w:sz w:val="24"/>
          <w:szCs w:val="24"/>
          <w:lang w:val="en-US" w:eastAsia="zh-CN"/>
        </w:rPr>
        <w:t>名称</w:t>
      </w:r>
      <w:r>
        <w:rPr>
          <w:rFonts w:hint="eastAsia" w:ascii="宋体" w:hAnsi="宋体" w:cs="宋体"/>
          <w:sz w:val="24"/>
          <w:szCs w:val="24"/>
          <w:u w:val="single"/>
        </w:rPr>
        <w:t>：</w:t>
      </w:r>
      <w:r>
        <w:rPr>
          <w:rFonts w:ascii="宋体" w:hAnsi="宋体" w:cs="宋体"/>
          <w:sz w:val="24"/>
          <w:szCs w:val="24"/>
          <w:u w:val="single"/>
        </w:rPr>
        <w:t xml:space="preserve">            </w:t>
      </w:r>
      <w:r>
        <w:rPr>
          <w:rFonts w:hint="eastAsia" w:ascii="宋体" w:hAnsi="宋体" w:cs="宋体"/>
          <w:sz w:val="24"/>
          <w:szCs w:val="24"/>
        </w:rPr>
        <w:t>（盖</w:t>
      </w:r>
      <w:r>
        <w:rPr>
          <w:rFonts w:hint="eastAsia" w:ascii="宋体" w:hAnsi="宋体" w:cs="宋体"/>
          <w:sz w:val="24"/>
          <w:szCs w:val="24"/>
          <w:lang w:val="en-US" w:eastAsia="zh-CN"/>
        </w:rPr>
        <w:t>单位</w:t>
      </w:r>
      <w:r>
        <w:rPr>
          <w:rFonts w:hint="eastAsia" w:ascii="宋体" w:hAnsi="宋体" w:cs="宋体"/>
          <w:sz w:val="24"/>
          <w:szCs w:val="24"/>
        </w:rPr>
        <w:t>章）</w:t>
      </w:r>
    </w:p>
    <w:p w14:paraId="43629422">
      <w:pPr>
        <w:spacing w:line="360" w:lineRule="auto"/>
        <w:jc w:val="left"/>
        <w:rPr>
          <w:rFonts w:ascii="宋体" w:hAnsi="宋体"/>
          <w:sz w:val="24"/>
          <w:szCs w:val="24"/>
        </w:rPr>
      </w:pPr>
      <w:r>
        <w:rPr>
          <w:rFonts w:hint="eastAsia" w:ascii="宋体" w:hAnsi="宋体" w:cs="宋体"/>
          <w:sz w:val="24"/>
          <w:szCs w:val="24"/>
        </w:rPr>
        <w:t>法定代表人</w:t>
      </w:r>
      <w:r>
        <w:rPr>
          <w:rFonts w:hint="eastAsia" w:ascii="宋体" w:hAnsi="宋体" w:cs="宋体"/>
          <w:sz w:val="24"/>
          <w:szCs w:val="24"/>
          <w:u w:val="single"/>
        </w:rPr>
        <w:t>：</w:t>
      </w:r>
      <w:r>
        <w:rPr>
          <w:rFonts w:ascii="宋体" w:hAnsi="宋体" w:cs="宋体"/>
          <w:sz w:val="24"/>
          <w:szCs w:val="24"/>
          <w:u w:val="single"/>
        </w:rPr>
        <w:t xml:space="preserve">            </w:t>
      </w:r>
      <w:r>
        <w:rPr>
          <w:rFonts w:hint="eastAsia" w:ascii="宋体" w:hAnsi="宋体" w:cs="宋体"/>
          <w:sz w:val="24"/>
          <w:szCs w:val="24"/>
        </w:rPr>
        <w:t>（签字或盖章）</w:t>
      </w:r>
    </w:p>
    <w:p w14:paraId="0F193A5C">
      <w:pPr>
        <w:spacing w:line="360" w:lineRule="auto"/>
        <w:ind w:right="480"/>
        <w:jc w:val="left"/>
        <w:rPr>
          <w:rFonts w:ascii="宋体" w:hAnsi="宋体"/>
          <w:sz w:val="24"/>
          <w:szCs w:val="24"/>
          <w:u w:val="single"/>
        </w:rPr>
      </w:pPr>
      <w:r>
        <w:rPr>
          <w:rFonts w:hint="eastAsia" w:ascii="宋体" w:hAnsi="宋体" w:cs="宋体"/>
          <w:sz w:val="24"/>
          <w:szCs w:val="24"/>
        </w:rPr>
        <w:t>身份证号码</w:t>
      </w:r>
      <w:r>
        <w:rPr>
          <w:rFonts w:hint="eastAsia" w:ascii="宋体" w:hAnsi="宋体" w:cs="宋体"/>
          <w:sz w:val="24"/>
          <w:szCs w:val="24"/>
          <w:u w:val="none"/>
        </w:rPr>
        <w:t>：</w:t>
      </w:r>
      <w:r>
        <w:rPr>
          <w:rFonts w:ascii="宋体" w:hAnsi="宋体" w:cs="宋体"/>
          <w:sz w:val="24"/>
          <w:szCs w:val="24"/>
          <w:u w:val="none"/>
        </w:rPr>
        <w:t xml:space="preserve">           </w:t>
      </w:r>
      <w:r>
        <w:rPr>
          <w:rFonts w:ascii="宋体" w:hAnsi="宋体" w:cs="宋体"/>
          <w:sz w:val="24"/>
          <w:szCs w:val="24"/>
          <w:u w:val="single"/>
        </w:rPr>
        <w:t xml:space="preserve">                   </w:t>
      </w:r>
    </w:p>
    <w:p w14:paraId="6227FE48">
      <w:pPr>
        <w:spacing w:line="360" w:lineRule="auto"/>
        <w:ind w:right="960"/>
        <w:jc w:val="left"/>
        <w:rPr>
          <w:rFonts w:ascii="宋体" w:hAnsi="宋体"/>
          <w:sz w:val="24"/>
          <w:szCs w:val="24"/>
          <w:u w:val="single"/>
        </w:rPr>
      </w:pPr>
      <w:r>
        <w:rPr>
          <w:rFonts w:hint="eastAsia" w:ascii="宋体" w:hAnsi="宋体" w:cs="宋体"/>
          <w:sz w:val="24"/>
          <w:szCs w:val="24"/>
        </w:rPr>
        <w:t>委托代理人</w:t>
      </w:r>
      <w:r>
        <w:rPr>
          <w:rFonts w:hint="eastAsia" w:ascii="宋体" w:hAnsi="宋体" w:cs="宋体"/>
          <w:sz w:val="24"/>
          <w:szCs w:val="24"/>
          <w:u w:val="single"/>
        </w:rPr>
        <w:t>：</w:t>
      </w:r>
      <w:r>
        <w:rPr>
          <w:rFonts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ascii="宋体" w:hAnsi="宋体" w:cs="宋体"/>
          <w:sz w:val="24"/>
          <w:szCs w:val="24"/>
          <w:u w:val="single"/>
        </w:rPr>
        <w:t xml:space="preserve">  </w:t>
      </w:r>
      <w:r>
        <w:rPr>
          <w:rFonts w:hint="eastAsia" w:ascii="宋体" w:hAnsi="宋体" w:cs="宋体"/>
          <w:sz w:val="24"/>
          <w:szCs w:val="24"/>
        </w:rPr>
        <w:t>（签字或盖章）</w:t>
      </w:r>
      <w:r>
        <w:rPr>
          <w:rFonts w:ascii="宋体" w:hAnsi="宋体" w:cs="宋体"/>
          <w:sz w:val="24"/>
          <w:szCs w:val="24"/>
          <w:u w:val="single"/>
        </w:rPr>
        <w:t xml:space="preserve">            </w:t>
      </w:r>
    </w:p>
    <w:p w14:paraId="64CEB6BD">
      <w:pPr>
        <w:spacing w:line="360" w:lineRule="auto"/>
        <w:ind w:right="600"/>
        <w:jc w:val="left"/>
        <w:rPr>
          <w:rFonts w:ascii="宋体" w:hAnsi="宋体"/>
          <w:sz w:val="24"/>
          <w:szCs w:val="24"/>
          <w:u w:val="single"/>
        </w:rPr>
      </w:pPr>
      <w:r>
        <w:rPr>
          <w:rFonts w:hint="eastAsia" w:ascii="宋体" w:hAnsi="宋体" w:cs="宋体"/>
          <w:sz w:val="24"/>
          <w:szCs w:val="24"/>
        </w:rPr>
        <w:t>身份证号码</w:t>
      </w:r>
      <w:r>
        <w:rPr>
          <w:rFonts w:hint="eastAsia" w:ascii="宋体" w:hAnsi="宋体" w:cs="宋体"/>
          <w:sz w:val="24"/>
          <w:szCs w:val="24"/>
          <w:u w:val="none"/>
        </w:rPr>
        <w:t>：</w:t>
      </w:r>
      <w:r>
        <w:rPr>
          <w:rFonts w:ascii="宋体" w:hAnsi="宋体" w:cs="宋体"/>
          <w:sz w:val="24"/>
          <w:szCs w:val="24"/>
          <w:u w:val="single"/>
        </w:rPr>
        <w:t xml:space="preserve">                   </w:t>
      </w:r>
    </w:p>
    <w:p w14:paraId="52A39D4B">
      <w:pPr>
        <w:spacing w:line="360" w:lineRule="auto"/>
        <w:ind w:firstLine="566" w:firstLineChars="236"/>
        <w:jc w:val="left"/>
        <w:rPr>
          <w:rFonts w:ascii="宋体" w:hAnsi="宋体"/>
          <w:kern w:val="0"/>
          <w:szCs w:val="21"/>
        </w:rPr>
      </w:pP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w:t>
      </w:r>
      <w:r>
        <w:rPr>
          <w:rFonts w:ascii="宋体" w:hAnsi="宋体"/>
          <w:szCs w:val="21"/>
        </w:rPr>
        <w:br w:type="page"/>
      </w:r>
    </w:p>
    <w:p w14:paraId="45853D63">
      <w:pPr>
        <w:jc w:val="center"/>
        <w:rPr>
          <w:rFonts w:ascii="宋体" w:hAnsi="宋体"/>
          <w:b/>
          <w:sz w:val="28"/>
          <w:szCs w:val="28"/>
        </w:rPr>
      </w:pPr>
      <w:bookmarkStart w:id="535" w:name="_Toc509584697"/>
      <w:r>
        <w:rPr>
          <w:rFonts w:hint="eastAsia" w:ascii="宋体" w:hAnsi="宋体"/>
          <w:b/>
          <w:sz w:val="28"/>
          <w:szCs w:val="28"/>
          <w:lang w:val="en-US" w:eastAsia="zh-CN"/>
        </w:rPr>
        <w:t>四</w:t>
      </w:r>
      <w:r>
        <w:rPr>
          <w:rFonts w:hint="eastAsia" w:ascii="宋体" w:hAnsi="宋体"/>
          <w:b/>
          <w:sz w:val="28"/>
          <w:szCs w:val="28"/>
        </w:rPr>
        <w:t>、投</w:t>
      </w:r>
      <w:r>
        <w:rPr>
          <w:rFonts w:ascii="宋体" w:hAnsi="宋体"/>
          <w:b/>
          <w:sz w:val="28"/>
          <w:szCs w:val="28"/>
        </w:rPr>
        <w:t xml:space="preserve">  </w:t>
      </w:r>
      <w:r>
        <w:rPr>
          <w:rFonts w:hint="eastAsia" w:ascii="宋体" w:hAnsi="宋体"/>
          <w:b/>
          <w:sz w:val="28"/>
          <w:szCs w:val="28"/>
        </w:rPr>
        <w:t>标</w:t>
      </w:r>
      <w:r>
        <w:rPr>
          <w:rFonts w:ascii="宋体" w:hAnsi="宋体"/>
          <w:b/>
          <w:sz w:val="28"/>
          <w:szCs w:val="28"/>
        </w:rPr>
        <w:t xml:space="preserve">  </w:t>
      </w:r>
      <w:r>
        <w:rPr>
          <w:rFonts w:hint="eastAsia" w:ascii="宋体" w:hAnsi="宋体"/>
          <w:b/>
          <w:sz w:val="28"/>
          <w:szCs w:val="28"/>
        </w:rPr>
        <w:t>函</w:t>
      </w:r>
      <w:bookmarkEnd w:id="535"/>
    </w:p>
    <w:p w14:paraId="1A14CA88">
      <w:pPr>
        <w:spacing w:line="360" w:lineRule="auto"/>
        <w:rPr>
          <w:rFonts w:ascii="宋体" w:hAnsi="宋体"/>
          <w:sz w:val="24"/>
          <w:szCs w:val="24"/>
          <w:u w:val="single"/>
        </w:rPr>
      </w:pPr>
      <w:r>
        <w:rPr>
          <w:rFonts w:hint="eastAsia" w:ascii="宋体" w:hAnsi="宋体" w:cs="宋体"/>
          <w:b w:val="0"/>
          <w:bCs/>
          <w:sz w:val="24"/>
          <w:szCs w:val="24"/>
          <w:u w:val="none"/>
        </w:rPr>
        <w:t>致</w:t>
      </w:r>
      <w:r>
        <w:rPr>
          <w:rFonts w:hint="eastAsia" w:ascii="宋体" w:hAnsi="宋体" w:cs="宋体"/>
          <w:b/>
          <w:sz w:val="24"/>
          <w:szCs w:val="24"/>
        </w:rPr>
        <w:t>：</w:t>
      </w:r>
      <w:r>
        <w:rPr>
          <w:rFonts w:hint="eastAsia" w:ascii="宋体" w:hAnsi="宋体" w:cs="宋体"/>
          <w:sz w:val="24"/>
          <w:szCs w:val="24"/>
          <w:u w:val="single"/>
        </w:rPr>
        <w:t>（招标人名称）</w:t>
      </w:r>
    </w:p>
    <w:p w14:paraId="7D3DA5F8">
      <w:pPr>
        <w:spacing w:line="360" w:lineRule="auto"/>
        <w:ind w:firstLine="480" w:firstLineChars="200"/>
        <w:rPr>
          <w:rFonts w:ascii="宋体" w:hAnsi="宋体"/>
          <w:sz w:val="24"/>
          <w:szCs w:val="24"/>
        </w:rPr>
      </w:pPr>
      <w:r>
        <w:rPr>
          <w:rFonts w:ascii="宋体" w:hAnsi="宋体"/>
          <w:sz w:val="24"/>
          <w:szCs w:val="24"/>
        </w:rPr>
        <w:t>l</w:t>
      </w:r>
      <w:r>
        <w:rPr>
          <w:rFonts w:hint="eastAsia" w:ascii="宋体" w:hAnsi="宋体"/>
          <w:sz w:val="24"/>
          <w:szCs w:val="24"/>
          <w:lang w:eastAsia="zh-CN"/>
        </w:rPr>
        <w:t>.</w:t>
      </w:r>
      <w:r>
        <w:rPr>
          <w:rFonts w:hint="eastAsia" w:ascii="宋体" w:hAnsi="宋体" w:cs="宋体"/>
          <w:sz w:val="24"/>
          <w:szCs w:val="24"/>
        </w:rPr>
        <w:t>根据你方招标编号为</w:t>
      </w:r>
      <w:r>
        <w:rPr>
          <w:rFonts w:ascii="宋体" w:hAnsi="宋体"/>
          <w:sz w:val="24"/>
          <w:szCs w:val="24"/>
          <w:u w:val="single"/>
        </w:rPr>
        <w:t xml:space="preserve">  </w:t>
      </w:r>
      <w:r>
        <w:rPr>
          <w:rFonts w:hint="eastAsia" w:ascii="宋体" w:hAnsi="宋体"/>
          <w:sz w:val="24"/>
          <w:szCs w:val="24"/>
          <w:u w:val="single"/>
        </w:rPr>
        <w:t>（</w:t>
      </w:r>
      <w:r>
        <w:rPr>
          <w:rFonts w:hint="eastAsia" w:ascii="宋体" w:hAnsi="宋体" w:cs="宋体"/>
          <w:sz w:val="24"/>
          <w:szCs w:val="24"/>
          <w:u w:val="single"/>
        </w:rPr>
        <w:t>招标编号</w:t>
      </w:r>
      <w:r>
        <w:rPr>
          <w:rFonts w:hint="eastAsia" w:ascii="宋体" w:hAnsi="宋体"/>
          <w:sz w:val="24"/>
          <w:szCs w:val="24"/>
          <w:u w:val="single"/>
        </w:rPr>
        <w:t>）</w:t>
      </w:r>
      <w:r>
        <w:rPr>
          <w:rFonts w:ascii="宋体" w:hAnsi="宋体"/>
          <w:sz w:val="24"/>
          <w:szCs w:val="24"/>
          <w:u w:val="single"/>
        </w:rPr>
        <w:t xml:space="preserve">  </w:t>
      </w:r>
      <w:r>
        <w:rPr>
          <w:rFonts w:hint="eastAsia" w:ascii="宋体" w:hAnsi="宋体" w:cs="宋体"/>
          <w:sz w:val="24"/>
          <w:szCs w:val="24"/>
        </w:rPr>
        <w:t>的</w:t>
      </w:r>
      <w:r>
        <w:rPr>
          <w:rFonts w:hint="eastAsia" w:ascii="宋体" w:hAnsi="宋体"/>
          <w:sz w:val="24"/>
          <w:szCs w:val="24"/>
          <w:u w:val="single"/>
        </w:rPr>
        <w:t>（</w:t>
      </w:r>
      <w:r>
        <w:rPr>
          <w:rFonts w:hint="eastAsia" w:ascii="宋体" w:hAnsi="宋体" w:cs="宋体"/>
          <w:sz w:val="24"/>
          <w:szCs w:val="24"/>
          <w:u w:val="single"/>
          <w:lang w:val="en-US" w:eastAsia="zh-CN"/>
        </w:rPr>
        <w:t>项目</w:t>
      </w:r>
      <w:r>
        <w:rPr>
          <w:rFonts w:hint="eastAsia" w:ascii="宋体" w:hAnsi="宋体" w:cs="宋体"/>
          <w:sz w:val="24"/>
          <w:szCs w:val="24"/>
          <w:u w:val="single"/>
        </w:rPr>
        <w:t>名称</w:t>
      </w:r>
      <w:r>
        <w:rPr>
          <w:rFonts w:hint="eastAsia" w:ascii="宋体" w:hAnsi="宋体"/>
          <w:sz w:val="24"/>
          <w:szCs w:val="24"/>
          <w:u w:val="single"/>
        </w:rPr>
        <w:t>）</w:t>
      </w:r>
      <w:r>
        <w:rPr>
          <w:rFonts w:hint="eastAsia" w:ascii="宋体" w:hAnsi="宋体"/>
          <w:sz w:val="24"/>
          <w:szCs w:val="24"/>
        </w:rPr>
        <w:t>的</w:t>
      </w:r>
      <w:r>
        <w:rPr>
          <w:rFonts w:hint="eastAsia" w:ascii="宋体" w:hAnsi="宋体" w:cs="宋体"/>
          <w:sz w:val="24"/>
          <w:szCs w:val="24"/>
        </w:rPr>
        <w:t>招标文件，遵照《中华人民共和国招标投标法》等有关规定，经踏勘项目现场和研究上述招标文件的投标须知、合同条款、图纸、工程建设标准和其他有关文件后，我方愿以人民币（大写）</w:t>
      </w:r>
      <w:r>
        <w:rPr>
          <w:rFonts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lang w:eastAsia="zh-CN"/>
        </w:rPr>
        <w:t>（</w:t>
      </w:r>
      <w:r>
        <w:rPr>
          <w:rFonts w:hint="eastAsia" w:ascii="宋体" w:hAnsi="宋体" w:cs="宋体"/>
          <w:sz w:val="24"/>
          <w:szCs w:val="24"/>
        </w:rPr>
        <w:t>￥</w:t>
      </w:r>
      <w:r>
        <w:rPr>
          <w:rFonts w:ascii="宋体" w:hAnsi="宋体" w:cs="宋体"/>
          <w:sz w:val="24"/>
          <w:szCs w:val="24"/>
          <w:u w:val="single"/>
        </w:rPr>
        <w:t xml:space="preserve">     </w:t>
      </w:r>
      <w:r>
        <w:rPr>
          <w:rFonts w:hint="eastAsia" w:ascii="宋体" w:hAnsi="宋体" w:cs="宋体"/>
          <w:sz w:val="24"/>
          <w:szCs w:val="24"/>
          <w:lang w:eastAsia="zh-CN"/>
        </w:rPr>
        <w:t>）</w:t>
      </w:r>
      <w:r>
        <w:rPr>
          <w:rFonts w:hint="eastAsia" w:ascii="宋体" w:hAnsi="宋体" w:cs="宋体"/>
          <w:sz w:val="24"/>
          <w:szCs w:val="24"/>
        </w:rPr>
        <w:t>的投标报价并按上述图纸、合同条款、工程建设标准以及招标人和监理人的要求承包上述工程的施工、竣工，并承担任何质量缺陷保修责任。</w:t>
      </w:r>
    </w:p>
    <w:p w14:paraId="6B47EC03">
      <w:pPr>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lang w:eastAsia="zh-CN"/>
        </w:rPr>
        <w:t>2.</w:t>
      </w:r>
      <w:r>
        <w:rPr>
          <w:rFonts w:hint="eastAsia" w:ascii="宋体" w:hAnsi="宋体" w:cs="宋体"/>
          <w:sz w:val="24"/>
          <w:szCs w:val="24"/>
        </w:rPr>
        <w:t>我方已详细审核全部招标文件，包括修改文件（如有时）及有关附件。</w:t>
      </w:r>
    </w:p>
    <w:p w14:paraId="554AB494">
      <w:pPr>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lang w:eastAsia="zh-CN"/>
        </w:rPr>
        <w:t>3.</w:t>
      </w:r>
      <w:r>
        <w:rPr>
          <w:rFonts w:hint="eastAsia" w:ascii="宋体" w:hAnsi="宋体" w:cs="宋体"/>
          <w:sz w:val="24"/>
          <w:szCs w:val="24"/>
        </w:rPr>
        <w:t>我方承认投标函附录是我方投标函的组成部分。</w:t>
      </w:r>
    </w:p>
    <w:p w14:paraId="7215A618">
      <w:pPr>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lang w:eastAsia="zh-CN"/>
        </w:rPr>
        <w:t>4.</w:t>
      </w:r>
      <w:r>
        <w:rPr>
          <w:rFonts w:hint="eastAsia" w:ascii="宋体" w:hAnsi="宋体" w:cs="宋体"/>
          <w:sz w:val="24"/>
          <w:szCs w:val="24"/>
        </w:rPr>
        <w:t>一旦我方中标，我方保证按合同协议书中规定的工期</w:t>
      </w:r>
      <w:r>
        <w:rPr>
          <w:rFonts w:ascii="宋体" w:hAnsi="宋体"/>
          <w:sz w:val="24"/>
          <w:szCs w:val="24"/>
          <w:u w:val="single"/>
        </w:rPr>
        <w:t xml:space="preserve">      </w:t>
      </w:r>
      <w:r>
        <w:rPr>
          <w:rFonts w:hint="eastAsia" w:ascii="宋体" w:hAnsi="宋体" w:cs="宋体"/>
          <w:sz w:val="24"/>
          <w:szCs w:val="24"/>
          <w:lang w:eastAsia="zh-CN"/>
        </w:rPr>
        <w:t>日历天</w:t>
      </w:r>
      <w:r>
        <w:rPr>
          <w:rFonts w:hint="eastAsia" w:ascii="宋体" w:hAnsi="宋体" w:cs="宋体"/>
          <w:sz w:val="24"/>
          <w:szCs w:val="24"/>
        </w:rPr>
        <w:t>完成并移交全部工程。</w:t>
      </w:r>
    </w:p>
    <w:p w14:paraId="6CA545EB">
      <w:pPr>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lang w:eastAsia="zh-CN"/>
        </w:rPr>
        <w:t>5.</w:t>
      </w:r>
      <w:r>
        <w:rPr>
          <w:rFonts w:hint="eastAsia" w:ascii="宋体" w:hAnsi="宋体" w:cs="宋体"/>
          <w:sz w:val="24"/>
          <w:szCs w:val="24"/>
        </w:rPr>
        <w:t>我方同意所提交的投标文件在招标文件的投标须知前附表中第</w:t>
      </w:r>
      <w:r>
        <w:rPr>
          <w:rFonts w:ascii="宋体" w:hAnsi="宋体"/>
          <w:sz w:val="24"/>
          <w:szCs w:val="24"/>
        </w:rPr>
        <w:t>3.3.1</w:t>
      </w:r>
      <w:r>
        <w:rPr>
          <w:rFonts w:hint="eastAsia" w:ascii="宋体" w:hAnsi="宋体" w:cs="宋体"/>
          <w:sz w:val="24"/>
          <w:szCs w:val="24"/>
        </w:rPr>
        <w:t>条规定的投标有效期内有效，在此期间内如果中标，我方将受此约束。</w:t>
      </w:r>
      <w:r>
        <w:rPr>
          <w:rFonts w:ascii="宋体" w:hAnsi="宋体"/>
          <w:sz w:val="24"/>
          <w:szCs w:val="24"/>
        </w:rPr>
        <w:tab/>
      </w:r>
    </w:p>
    <w:p w14:paraId="299BCC25">
      <w:pPr>
        <w:spacing w:line="360" w:lineRule="auto"/>
        <w:ind w:firstLine="480" w:firstLineChars="200"/>
        <w:rPr>
          <w:rFonts w:ascii="宋体" w:hAnsi="宋体"/>
          <w:sz w:val="24"/>
          <w:szCs w:val="24"/>
        </w:rPr>
      </w:pPr>
      <w:r>
        <w:rPr>
          <w:rFonts w:hint="eastAsia" w:ascii="宋体" w:hAnsi="宋体"/>
          <w:sz w:val="24"/>
          <w:szCs w:val="24"/>
          <w:lang w:val="en-US" w:eastAsia="zh-CN"/>
        </w:rPr>
        <w:t>6.</w:t>
      </w:r>
      <w:r>
        <w:rPr>
          <w:rFonts w:hint="eastAsia" w:ascii="宋体" w:hAnsi="宋体" w:cs="宋体"/>
          <w:sz w:val="24"/>
          <w:szCs w:val="24"/>
        </w:rPr>
        <w:t>除非另外达成协议并生效，你方的中标通知书和本投标文件将成为约束双方的合同文件的组成部分。</w:t>
      </w:r>
    </w:p>
    <w:p w14:paraId="6B149666">
      <w:pPr>
        <w:spacing w:line="360" w:lineRule="auto"/>
        <w:ind w:firstLine="540"/>
        <w:rPr>
          <w:rFonts w:ascii="宋体" w:hAnsi="宋体"/>
          <w:sz w:val="24"/>
          <w:szCs w:val="24"/>
        </w:rPr>
      </w:pPr>
    </w:p>
    <w:p w14:paraId="0C3526FE">
      <w:pPr>
        <w:spacing w:line="360" w:lineRule="auto"/>
        <w:rPr>
          <w:rFonts w:ascii="宋体" w:hAnsi="宋体"/>
          <w:sz w:val="24"/>
          <w:szCs w:val="24"/>
        </w:rPr>
      </w:pPr>
    </w:p>
    <w:p w14:paraId="01BC82AA">
      <w:pPr>
        <w:spacing w:line="360" w:lineRule="auto"/>
        <w:rPr>
          <w:rFonts w:ascii="宋体" w:hAnsi="宋体"/>
          <w:sz w:val="24"/>
          <w:szCs w:val="24"/>
        </w:rPr>
      </w:pPr>
    </w:p>
    <w:p w14:paraId="2C0B8C0D">
      <w:pPr>
        <w:spacing w:line="360" w:lineRule="auto"/>
        <w:rPr>
          <w:rFonts w:ascii="宋体" w:hAnsi="宋体"/>
          <w:b w:val="0"/>
          <w:bCs/>
          <w:sz w:val="24"/>
          <w:szCs w:val="24"/>
        </w:rPr>
      </w:pPr>
      <w:r>
        <w:rPr>
          <w:rFonts w:hint="eastAsia" w:ascii="宋体" w:hAnsi="宋体"/>
          <w:b w:val="0"/>
          <w:bCs/>
          <w:sz w:val="24"/>
          <w:szCs w:val="24"/>
        </w:rPr>
        <w:t>投标人名称</w:t>
      </w:r>
      <w:r>
        <w:rPr>
          <w:rFonts w:hint="eastAsia" w:ascii="宋体" w:hAnsi="宋体"/>
          <w:b w:val="0"/>
          <w:bCs/>
          <w:sz w:val="24"/>
          <w:szCs w:val="24"/>
          <w:lang w:eastAsia="zh-CN"/>
        </w:rPr>
        <w:t>：</w:t>
      </w:r>
      <w:r>
        <w:rPr>
          <w:rFonts w:ascii="宋体" w:hAnsi="宋体"/>
          <w:b w:val="0"/>
          <w:bCs/>
          <w:sz w:val="24"/>
          <w:szCs w:val="24"/>
          <w:u w:val="single"/>
        </w:rPr>
        <w:t xml:space="preserve">                         </w:t>
      </w:r>
      <w:r>
        <w:rPr>
          <w:rFonts w:hint="eastAsia" w:ascii="宋体" w:hAnsi="宋体"/>
          <w:b w:val="0"/>
          <w:bCs/>
          <w:sz w:val="24"/>
          <w:szCs w:val="24"/>
        </w:rPr>
        <w:t>（盖单位章）</w:t>
      </w:r>
    </w:p>
    <w:p w14:paraId="3C7AF46C">
      <w:pPr>
        <w:spacing w:line="360" w:lineRule="auto"/>
        <w:rPr>
          <w:rFonts w:ascii="宋体" w:hAnsi="宋体"/>
          <w:b w:val="0"/>
          <w:bCs/>
          <w:sz w:val="24"/>
          <w:szCs w:val="24"/>
        </w:rPr>
      </w:pPr>
      <w:r>
        <w:rPr>
          <w:rFonts w:hint="eastAsia" w:ascii="宋体" w:hAnsi="宋体"/>
          <w:b w:val="0"/>
          <w:bCs/>
          <w:sz w:val="24"/>
          <w:szCs w:val="24"/>
        </w:rPr>
        <w:t>法定代表人或其委托代理人：</w:t>
      </w:r>
      <w:r>
        <w:rPr>
          <w:rFonts w:ascii="宋体" w:hAnsi="宋体"/>
          <w:b w:val="0"/>
          <w:bCs/>
          <w:sz w:val="24"/>
          <w:szCs w:val="24"/>
          <w:u w:val="single"/>
        </w:rPr>
        <w:t xml:space="preserve">   </w:t>
      </w:r>
      <w:r>
        <w:rPr>
          <w:rFonts w:hint="eastAsia" w:ascii="宋体" w:hAnsi="宋体"/>
          <w:b w:val="0"/>
          <w:bCs/>
          <w:sz w:val="24"/>
          <w:szCs w:val="24"/>
          <w:u w:val="single"/>
          <w:lang w:val="en-US" w:eastAsia="zh-CN"/>
        </w:rPr>
        <w:t xml:space="preserve">      </w:t>
      </w:r>
      <w:r>
        <w:rPr>
          <w:rFonts w:ascii="宋体" w:hAnsi="宋体"/>
          <w:b w:val="0"/>
          <w:bCs/>
          <w:sz w:val="24"/>
          <w:szCs w:val="24"/>
          <w:u w:val="single"/>
        </w:rPr>
        <w:t xml:space="preserve">  </w:t>
      </w:r>
      <w:r>
        <w:rPr>
          <w:rFonts w:hint="eastAsia" w:ascii="宋体" w:hAnsi="宋体"/>
          <w:b w:val="0"/>
          <w:bCs/>
          <w:sz w:val="24"/>
          <w:szCs w:val="24"/>
        </w:rPr>
        <w:t>（签字或盖章）</w:t>
      </w:r>
    </w:p>
    <w:p w14:paraId="6C706CCA">
      <w:pPr>
        <w:spacing w:line="360" w:lineRule="auto"/>
        <w:jc w:val="both"/>
        <w:rPr>
          <w:rFonts w:ascii="宋体" w:hAnsi="宋体" w:cs="宋体"/>
          <w:sz w:val="24"/>
          <w:szCs w:val="24"/>
        </w:rPr>
      </w:pPr>
      <w:r>
        <w:rPr>
          <w:rFonts w:hint="eastAsia" w:ascii="宋体" w:hAnsi="宋体"/>
          <w:b w:val="0"/>
          <w:bCs/>
          <w:sz w:val="24"/>
          <w:szCs w:val="24"/>
        </w:rPr>
        <w:t>日期</w:t>
      </w:r>
      <w:r>
        <w:rPr>
          <w:rFonts w:hint="eastAsia" w:ascii="宋体" w:hAnsi="宋体"/>
          <w:b w:val="0"/>
          <w:bCs/>
          <w:sz w:val="24"/>
          <w:szCs w:val="24"/>
          <w:lang w:eastAsia="zh-CN"/>
        </w:rPr>
        <w:t>：</w:t>
      </w:r>
      <w:r>
        <w:rPr>
          <w:rFonts w:ascii="宋体" w:hAnsi="宋体"/>
          <w:b w:val="0"/>
          <w:bCs/>
          <w:sz w:val="24"/>
          <w:szCs w:val="24"/>
        </w:rPr>
        <w:t xml:space="preserve"> </w:t>
      </w:r>
      <w:r>
        <w:rPr>
          <w:rFonts w:ascii="宋体" w:hAnsi="宋体"/>
          <w:b w:val="0"/>
          <w:bCs/>
          <w:sz w:val="24"/>
          <w:szCs w:val="24"/>
          <w:u w:val="single"/>
        </w:rPr>
        <w:t xml:space="preserve">       </w:t>
      </w:r>
      <w:r>
        <w:rPr>
          <w:rFonts w:hint="eastAsia" w:ascii="宋体" w:hAnsi="宋体"/>
          <w:b w:val="0"/>
          <w:bCs/>
          <w:sz w:val="24"/>
          <w:szCs w:val="24"/>
        </w:rPr>
        <w:t>年</w:t>
      </w:r>
      <w:r>
        <w:rPr>
          <w:rFonts w:ascii="宋体" w:hAnsi="宋体"/>
          <w:b w:val="0"/>
          <w:bCs/>
          <w:sz w:val="24"/>
          <w:szCs w:val="24"/>
          <w:u w:val="single"/>
        </w:rPr>
        <w:t xml:space="preserve">      </w:t>
      </w:r>
      <w:r>
        <w:rPr>
          <w:rFonts w:hint="eastAsia" w:ascii="宋体" w:hAnsi="宋体"/>
          <w:b w:val="0"/>
          <w:bCs/>
          <w:sz w:val="24"/>
          <w:szCs w:val="24"/>
        </w:rPr>
        <w:t>月</w:t>
      </w:r>
      <w:r>
        <w:rPr>
          <w:rFonts w:ascii="宋体" w:hAnsi="宋体"/>
          <w:b w:val="0"/>
          <w:bCs/>
          <w:sz w:val="24"/>
          <w:szCs w:val="24"/>
          <w:u w:val="single"/>
        </w:rPr>
        <w:t xml:space="preserve">     </w:t>
      </w:r>
      <w:r>
        <w:rPr>
          <w:rFonts w:hint="eastAsia" w:ascii="宋体" w:hAnsi="宋体"/>
          <w:b w:val="0"/>
          <w:bCs/>
          <w:sz w:val="24"/>
          <w:szCs w:val="24"/>
        </w:rPr>
        <w:t>日</w:t>
      </w:r>
    </w:p>
    <w:p w14:paraId="169EB533">
      <w:pPr>
        <w:spacing w:line="360" w:lineRule="auto"/>
        <w:ind w:firstLine="4680" w:firstLineChars="1950"/>
        <w:jc w:val="right"/>
        <w:rPr>
          <w:rFonts w:ascii="宋体" w:hAnsi="宋体"/>
          <w:sz w:val="24"/>
          <w:szCs w:val="24"/>
        </w:rPr>
      </w:pPr>
    </w:p>
    <w:p w14:paraId="7375E7F9">
      <w:pPr>
        <w:spacing w:line="360" w:lineRule="auto"/>
        <w:rPr>
          <w:rFonts w:ascii="宋体" w:hAnsi="宋体"/>
          <w:b/>
          <w:bCs/>
          <w:sz w:val="48"/>
          <w:szCs w:val="48"/>
        </w:rPr>
      </w:pPr>
    </w:p>
    <w:p w14:paraId="24D36496">
      <w:pPr>
        <w:jc w:val="center"/>
        <w:rPr>
          <w:rFonts w:ascii="宋体" w:hAnsi="宋体"/>
          <w:b/>
          <w:sz w:val="32"/>
        </w:rPr>
      </w:pPr>
      <w:bookmarkStart w:id="536" w:name="_Toc509584698"/>
    </w:p>
    <w:p w14:paraId="07A8C69B">
      <w:pPr>
        <w:jc w:val="center"/>
        <w:rPr>
          <w:rFonts w:ascii="宋体" w:hAnsi="宋体"/>
          <w:b/>
          <w:sz w:val="32"/>
        </w:rPr>
      </w:pPr>
    </w:p>
    <w:p w14:paraId="30BD5288">
      <w:pPr>
        <w:jc w:val="center"/>
        <w:rPr>
          <w:rFonts w:ascii="宋体" w:hAnsi="宋体"/>
          <w:b/>
          <w:sz w:val="32"/>
        </w:rPr>
      </w:pPr>
    </w:p>
    <w:p w14:paraId="368626DE">
      <w:pPr>
        <w:jc w:val="center"/>
        <w:rPr>
          <w:rFonts w:ascii="宋体" w:hAnsi="宋体"/>
          <w:b/>
          <w:sz w:val="32"/>
        </w:rPr>
      </w:pPr>
    </w:p>
    <w:p w14:paraId="2A79436A">
      <w:pPr>
        <w:jc w:val="center"/>
        <w:rPr>
          <w:rFonts w:ascii="宋体" w:hAnsi="宋体"/>
          <w:b/>
          <w:sz w:val="28"/>
          <w:szCs w:val="28"/>
        </w:rPr>
      </w:pPr>
      <w:r>
        <w:rPr>
          <w:rFonts w:hint="eastAsia" w:ascii="宋体" w:hAnsi="宋体"/>
          <w:b/>
          <w:sz w:val="28"/>
          <w:szCs w:val="28"/>
          <w:lang w:val="en-US" w:eastAsia="zh-CN"/>
        </w:rPr>
        <w:t>五</w:t>
      </w:r>
      <w:r>
        <w:rPr>
          <w:rFonts w:hint="eastAsia" w:ascii="宋体" w:hAnsi="宋体"/>
          <w:b/>
          <w:sz w:val="28"/>
          <w:szCs w:val="28"/>
        </w:rPr>
        <w:t>、投标</w:t>
      </w:r>
      <w:r>
        <w:rPr>
          <w:rFonts w:hint="eastAsia" w:ascii="宋体" w:hAnsi="宋体"/>
          <w:b/>
          <w:sz w:val="28"/>
          <w:szCs w:val="28"/>
          <w:lang w:val="en-US" w:eastAsia="zh-CN"/>
        </w:rPr>
        <w:t>函</w:t>
      </w:r>
      <w:r>
        <w:rPr>
          <w:rFonts w:hint="eastAsia" w:ascii="宋体" w:hAnsi="宋体"/>
          <w:b/>
          <w:sz w:val="28"/>
          <w:szCs w:val="28"/>
        </w:rPr>
        <w:t>附录</w:t>
      </w:r>
      <w:bookmarkEnd w:id="536"/>
    </w:p>
    <w:tbl>
      <w:tblPr>
        <w:tblStyle w:val="36"/>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2616"/>
        <w:gridCol w:w="5882"/>
      </w:tblGrid>
      <w:tr w14:paraId="7B78B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053" w:type="dxa"/>
            <w:vAlign w:val="center"/>
          </w:tcPr>
          <w:p w14:paraId="7C6543C0">
            <w:pPr>
              <w:spacing w:line="360" w:lineRule="auto"/>
              <w:jc w:val="center"/>
              <w:rPr>
                <w:rFonts w:ascii="宋体" w:hAnsi="宋体"/>
                <w:sz w:val="24"/>
                <w:szCs w:val="24"/>
              </w:rPr>
            </w:pPr>
            <w:r>
              <w:rPr>
                <w:rFonts w:hint="eastAsia" w:ascii="宋体" w:hAnsi="宋体" w:cs="宋体"/>
                <w:sz w:val="24"/>
                <w:szCs w:val="24"/>
              </w:rPr>
              <w:t>序号</w:t>
            </w:r>
          </w:p>
        </w:tc>
        <w:tc>
          <w:tcPr>
            <w:tcW w:w="2616" w:type="dxa"/>
            <w:vAlign w:val="center"/>
          </w:tcPr>
          <w:p w14:paraId="0A2C997D">
            <w:pPr>
              <w:spacing w:line="360" w:lineRule="auto"/>
              <w:jc w:val="center"/>
              <w:rPr>
                <w:rFonts w:ascii="宋体" w:hAnsi="宋体"/>
                <w:sz w:val="24"/>
                <w:szCs w:val="24"/>
              </w:rPr>
            </w:pPr>
            <w:r>
              <w:rPr>
                <w:rFonts w:hint="eastAsia" w:ascii="宋体" w:hAnsi="宋体" w:cs="宋体"/>
                <w:sz w:val="24"/>
                <w:szCs w:val="24"/>
              </w:rPr>
              <w:t>项目内容</w:t>
            </w:r>
          </w:p>
        </w:tc>
        <w:tc>
          <w:tcPr>
            <w:tcW w:w="5882" w:type="dxa"/>
            <w:vAlign w:val="center"/>
          </w:tcPr>
          <w:p w14:paraId="532E4324">
            <w:pPr>
              <w:spacing w:line="360" w:lineRule="auto"/>
              <w:jc w:val="center"/>
              <w:rPr>
                <w:rFonts w:ascii="宋体" w:hAnsi="宋体"/>
                <w:sz w:val="24"/>
                <w:szCs w:val="24"/>
              </w:rPr>
            </w:pPr>
            <w:r>
              <w:rPr>
                <w:rFonts w:hint="eastAsia" w:ascii="宋体" w:hAnsi="宋体" w:cs="宋体"/>
                <w:sz w:val="24"/>
                <w:szCs w:val="24"/>
                <w:lang w:eastAsia="zh-CN"/>
              </w:rPr>
              <w:t>承诺</w:t>
            </w:r>
            <w:r>
              <w:rPr>
                <w:rFonts w:hint="eastAsia" w:ascii="宋体" w:hAnsi="宋体" w:cs="宋体"/>
                <w:sz w:val="24"/>
                <w:szCs w:val="24"/>
              </w:rPr>
              <w:t>内容</w:t>
            </w:r>
          </w:p>
        </w:tc>
      </w:tr>
      <w:tr w14:paraId="1F5C5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53" w:type="dxa"/>
            <w:vAlign w:val="center"/>
          </w:tcPr>
          <w:p w14:paraId="2CD00516">
            <w:pPr>
              <w:spacing w:line="360" w:lineRule="auto"/>
              <w:jc w:val="center"/>
              <w:rPr>
                <w:rFonts w:hint="eastAsia" w:ascii="宋体" w:hAnsi="宋体" w:eastAsia="宋体"/>
                <w:sz w:val="24"/>
                <w:szCs w:val="24"/>
                <w:lang w:val="en-US" w:eastAsia="zh-CN"/>
              </w:rPr>
            </w:pPr>
            <w:r>
              <w:rPr>
                <w:rFonts w:hint="eastAsia" w:ascii="宋体" w:hAnsi="宋体"/>
                <w:sz w:val="24"/>
                <w:szCs w:val="24"/>
                <w:lang w:val="en-US" w:eastAsia="zh-CN"/>
              </w:rPr>
              <w:t>1</w:t>
            </w:r>
          </w:p>
        </w:tc>
        <w:tc>
          <w:tcPr>
            <w:tcW w:w="2616" w:type="dxa"/>
            <w:vAlign w:val="center"/>
          </w:tcPr>
          <w:p w14:paraId="4DB06A19">
            <w:pPr>
              <w:spacing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农民工工资保证金</w:t>
            </w:r>
          </w:p>
        </w:tc>
        <w:tc>
          <w:tcPr>
            <w:tcW w:w="5882" w:type="dxa"/>
            <w:vAlign w:val="center"/>
          </w:tcPr>
          <w:p w14:paraId="1AE3B1E8">
            <w:pPr>
              <w:spacing w:line="360" w:lineRule="auto"/>
              <w:jc w:val="center"/>
              <w:rPr>
                <w:rFonts w:ascii="宋体" w:hAnsi="宋体"/>
                <w:sz w:val="24"/>
              </w:rPr>
            </w:pPr>
            <w:r>
              <w:rPr>
                <w:rFonts w:hint="eastAsia" w:ascii="宋体" w:hAnsi="宋体"/>
                <w:sz w:val="24"/>
                <w:lang w:eastAsia="zh-CN"/>
              </w:rPr>
              <w:t>中标价的</w:t>
            </w:r>
            <w:r>
              <w:rPr>
                <w:rFonts w:hint="eastAsia" w:ascii="宋体" w:hAnsi="宋体"/>
                <w:sz w:val="24"/>
                <w:u w:val="single"/>
                <w:lang w:val="en-US" w:eastAsia="zh-CN"/>
              </w:rPr>
              <w:t xml:space="preserve">   </w:t>
            </w:r>
            <w:r>
              <w:rPr>
                <w:rFonts w:hint="eastAsia" w:ascii="宋体" w:hAnsi="宋体"/>
                <w:sz w:val="24"/>
                <w:u w:val="none"/>
                <w:lang w:val="en-US" w:eastAsia="zh-CN"/>
              </w:rPr>
              <w:t>%</w:t>
            </w:r>
          </w:p>
        </w:tc>
      </w:tr>
      <w:tr w14:paraId="02029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053" w:type="dxa"/>
            <w:vAlign w:val="center"/>
          </w:tcPr>
          <w:p w14:paraId="48C37EF7">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2</w:t>
            </w:r>
          </w:p>
        </w:tc>
        <w:tc>
          <w:tcPr>
            <w:tcW w:w="2616" w:type="dxa"/>
            <w:vAlign w:val="center"/>
          </w:tcPr>
          <w:p w14:paraId="05716259">
            <w:pPr>
              <w:spacing w:line="360" w:lineRule="auto"/>
              <w:jc w:val="center"/>
              <w:rPr>
                <w:rFonts w:ascii="宋体" w:hAnsi="宋体"/>
                <w:sz w:val="24"/>
                <w:szCs w:val="24"/>
              </w:rPr>
            </w:pPr>
            <w:r>
              <w:rPr>
                <w:rFonts w:hint="eastAsia" w:ascii="宋体" w:hAnsi="宋体" w:cs="宋体"/>
                <w:sz w:val="24"/>
                <w:szCs w:val="24"/>
              </w:rPr>
              <w:t>工期延误违约金额</w:t>
            </w:r>
          </w:p>
        </w:tc>
        <w:tc>
          <w:tcPr>
            <w:tcW w:w="5882" w:type="dxa"/>
            <w:vAlign w:val="center"/>
          </w:tcPr>
          <w:p w14:paraId="6A92350F">
            <w:pPr>
              <w:spacing w:line="360" w:lineRule="auto"/>
              <w:jc w:val="left"/>
              <w:rPr>
                <w:rFonts w:ascii="宋体" w:hAnsi="宋体"/>
                <w:sz w:val="24"/>
                <w:szCs w:val="24"/>
              </w:rPr>
            </w:pPr>
            <w:r>
              <w:rPr>
                <w:rFonts w:hint="eastAsia" w:ascii="宋体" w:hAnsi="宋体"/>
                <w:sz w:val="24"/>
                <w:szCs w:val="24"/>
              </w:rPr>
              <w:t>每延长1天承担</w:t>
            </w:r>
            <w:r>
              <w:rPr>
                <w:rFonts w:hint="eastAsia" w:ascii="宋体" w:hAnsi="宋体"/>
                <w:sz w:val="24"/>
                <w:szCs w:val="24"/>
                <w:u w:val="single"/>
                <w:lang w:val="en-US" w:eastAsia="zh-CN"/>
              </w:rPr>
              <w:t xml:space="preserve">          </w:t>
            </w:r>
            <w:r>
              <w:rPr>
                <w:rFonts w:hint="eastAsia" w:ascii="宋体" w:hAnsi="宋体"/>
                <w:sz w:val="24"/>
                <w:szCs w:val="24"/>
              </w:rPr>
              <w:t>的工期违约金，工期拖延30天以上，承担合同价款</w:t>
            </w:r>
            <w:r>
              <w:rPr>
                <w:rFonts w:hint="eastAsia" w:ascii="宋体" w:hAnsi="宋体"/>
                <w:sz w:val="24"/>
                <w:szCs w:val="24"/>
                <w:u w:val="single"/>
                <w:lang w:val="en-US" w:eastAsia="zh-CN"/>
              </w:rPr>
              <w:t xml:space="preserve">     </w:t>
            </w:r>
            <w:r>
              <w:rPr>
                <w:rFonts w:hint="eastAsia" w:ascii="宋体" w:hAnsi="宋体"/>
                <w:sz w:val="24"/>
                <w:szCs w:val="24"/>
              </w:rPr>
              <w:t>%的工期违约金，并承担因工期延误而造成发包人的一切经济损失</w:t>
            </w:r>
          </w:p>
        </w:tc>
      </w:tr>
      <w:tr w14:paraId="6592E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053" w:type="dxa"/>
            <w:vAlign w:val="center"/>
          </w:tcPr>
          <w:p w14:paraId="3ED4338C">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3</w:t>
            </w:r>
          </w:p>
        </w:tc>
        <w:tc>
          <w:tcPr>
            <w:tcW w:w="2616" w:type="dxa"/>
            <w:vAlign w:val="center"/>
          </w:tcPr>
          <w:p w14:paraId="7FE6D152">
            <w:pPr>
              <w:spacing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投标有效期</w:t>
            </w:r>
          </w:p>
        </w:tc>
        <w:tc>
          <w:tcPr>
            <w:tcW w:w="5882" w:type="dxa"/>
            <w:vAlign w:val="center"/>
          </w:tcPr>
          <w:p w14:paraId="696121A0">
            <w:pPr>
              <w:spacing w:line="360" w:lineRule="auto"/>
              <w:jc w:val="center"/>
              <w:rPr>
                <w:rFonts w:hint="default" w:ascii="宋体" w:hAnsi="宋体" w:eastAsia="宋体"/>
                <w:sz w:val="24"/>
                <w:szCs w:val="24"/>
                <w:u w:val="none"/>
                <w:lang w:val="en-US" w:eastAsia="zh-CN"/>
              </w:rPr>
            </w:pPr>
            <w:r>
              <w:rPr>
                <w:rFonts w:hint="eastAsia" w:ascii="宋体" w:hAnsi="宋体"/>
                <w:sz w:val="24"/>
                <w:szCs w:val="24"/>
                <w:lang w:val="en-US" w:eastAsia="zh-CN"/>
              </w:rPr>
              <w:t>投标截止之日起</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日历天</w:t>
            </w:r>
          </w:p>
        </w:tc>
      </w:tr>
      <w:tr w14:paraId="13C26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3" w:type="dxa"/>
            <w:vAlign w:val="center"/>
          </w:tcPr>
          <w:p w14:paraId="2696E1AD">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4</w:t>
            </w:r>
          </w:p>
        </w:tc>
        <w:tc>
          <w:tcPr>
            <w:tcW w:w="2616" w:type="dxa"/>
            <w:vAlign w:val="center"/>
          </w:tcPr>
          <w:p w14:paraId="153E3843">
            <w:pPr>
              <w:spacing w:line="360" w:lineRule="auto"/>
              <w:jc w:val="center"/>
              <w:rPr>
                <w:rFonts w:ascii="宋体" w:hAnsi="宋体"/>
                <w:sz w:val="24"/>
                <w:szCs w:val="24"/>
              </w:rPr>
            </w:pPr>
            <w:r>
              <w:rPr>
                <w:rFonts w:hint="eastAsia" w:ascii="宋体" w:hAnsi="宋体" w:cs="宋体"/>
                <w:sz w:val="24"/>
                <w:szCs w:val="24"/>
              </w:rPr>
              <w:t>工期</w:t>
            </w:r>
          </w:p>
        </w:tc>
        <w:tc>
          <w:tcPr>
            <w:tcW w:w="5882" w:type="dxa"/>
            <w:vAlign w:val="center"/>
          </w:tcPr>
          <w:p w14:paraId="0E5F2169">
            <w:pPr>
              <w:spacing w:line="360" w:lineRule="auto"/>
              <w:jc w:val="center"/>
              <w:rPr>
                <w:rFonts w:hint="default" w:ascii="宋体" w:hAnsi="宋体" w:eastAsia="宋体"/>
                <w:sz w:val="24"/>
                <w:szCs w:val="24"/>
                <w:u w:val="none"/>
                <w:lang w:val="en-US" w:eastAsia="zh-CN"/>
              </w:rPr>
            </w:pP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日历天</w:t>
            </w:r>
          </w:p>
        </w:tc>
      </w:tr>
      <w:tr w14:paraId="1372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1053" w:type="dxa"/>
            <w:vAlign w:val="center"/>
          </w:tcPr>
          <w:p w14:paraId="0993EA7E">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5</w:t>
            </w:r>
          </w:p>
        </w:tc>
        <w:tc>
          <w:tcPr>
            <w:tcW w:w="2616" w:type="dxa"/>
            <w:vAlign w:val="center"/>
          </w:tcPr>
          <w:p w14:paraId="157D668F">
            <w:pPr>
              <w:spacing w:line="360" w:lineRule="auto"/>
              <w:jc w:val="center"/>
              <w:rPr>
                <w:rFonts w:ascii="宋体" w:hAnsi="宋体"/>
                <w:sz w:val="24"/>
                <w:szCs w:val="24"/>
              </w:rPr>
            </w:pPr>
            <w:r>
              <w:rPr>
                <w:rFonts w:hint="eastAsia" w:ascii="宋体" w:hAnsi="宋体" w:cs="宋体"/>
                <w:sz w:val="24"/>
                <w:szCs w:val="24"/>
              </w:rPr>
              <w:t>质量标准</w:t>
            </w:r>
          </w:p>
        </w:tc>
        <w:tc>
          <w:tcPr>
            <w:tcW w:w="5882" w:type="dxa"/>
            <w:vAlign w:val="center"/>
          </w:tcPr>
          <w:p w14:paraId="7FEBA2A0">
            <w:pPr>
              <w:spacing w:line="360" w:lineRule="auto"/>
              <w:jc w:val="left"/>
              <w:rPr>
                <w:rFonts w:ascii="宋体" w:hAnsi="宋体"/>
                <w:sz w:val="24"/>
                <w:szCs w:val="24"/>
              </w:rPr>
            </w:pPr>
          </w:p>
        </w:tc>
      </w:tr>
      <w:tr w14:paraId="3FD30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053" w:type="dxa"/>
            <w:vAlign w:val="center"/>
          </w:tcPr>
          <w:p w14:paraId="607DEE25">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6</w:t>
            </w:r>
          </w:p>
        </w:tc>
        <w:tc>
          <w:tcPr>
            <w:tcW w:w="2616" w:type="dxa"/>
            <w:vAlign w:val="center"/>
          </w:tcPr>
          <w:p w14:paraId="1F4F07D8">
            <w:pPr>
              <w:spacing w:line="360" w:lineRule="auto"/>
              <w:jc w:val="center"/>
              <w:rPr>
                <w:rFonts w:hint="eastAsia" w:ascii="宋体" w:hAnsi="宋体" w:eastAsia="宋体"/>
                <w:sz w:val="24"/>
                <w:szCs w:val="24"/>
                <w:lang w:eastAsia="zh-CN"/>
              </w:rPr>
            </w:pPr>
            <w:r>
              <w:rPr>
                <w:rFonts w:hint="eastAsia" w:ascii="宋体" w:hAnsi="宋体" w:cs="宋体"/>
                <w:sz w:val="24"/>
                <w:szCs w:val="24"/>
                <w:lang w:eastAsia="zh-CN"/>
              </w:rPr>
              <w:t>质量缺陷责任期</w:t>
            </w:r>
          </w:p>
        </w:tc>
        <w:tc>
          <w:tcPr>
            <w:tcW w:w="5882" w:type="dxa"/>
            <w:vAlign w:val="center"/>
          </w:tcPr>
          <w:p w14:paraId="374887F2">
            <w:pPr>
              <w:spacing w:line="360" w:lineRule="auto"/>
              <w:jc w:val="center"/>
              <w:rPr>
                <w:rFonts w:hint="default" w:ascii="宋体" w:hAnsi="宋体" w:eastAsia="宋体"/>
                <w:sz w:val="24"/>
                <w:szCs w:val="24"/>
                <w:u w:val="single"/>
                <w:lang w:val="en-US" w:eastAsia="zh-CN"/>
              </w:rPr>
            </w:pPr>
            <w:r>
              <w:rPr>
                <w:rFonts w:hint="eastAsia" w:ascii="宋体" w:hAnsi="宋体"/>
                <w:sz w:val="24"/>
                <w:szCs w:val="24"/>
                <w:lang w:eastAsia="zh-CN"/>
              </w:rPr>
              <w:t>验收合格之日起</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年</w:t>
            </w:r>
          </w:p>
        </w:tc>
      </w:tr>
      <w:tr w14:paraId="0C2DC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053" w:type="dxa"/>
            <w:vAlign w:val="center"/>
          </w:tcPr>
          <w:p w14:paraId="39414641">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7</w:t>
            </w:r>
          </w:p>
        </w:tc>
        <w:tc>
          <w:tcPr>
            <w:tcW w:w="2616" w:type="dxa"/>
            <w:vAlign w:val="center"/>
          </w:tcPr>
          <w:p w14:paraId="1EADDE98">
            <w:pPr>
              <w:spacing w:line="360" w:lineRule="auto"/>
              <w:jc w:val="center"/>
              <w:rPr>
                <w:rFonts w:ascii="宋体" w:hAnsi="宋体"/>
                <w:sz w:val="24"/>
                <w:szCs w:val="24"/>
              </w:rPr>
            </w:pPr>
            <w:r>
              <w:rPr>
                <w:rFonts w:hint="eastAsia" w:ascii="宋体" w:hAnsi="宋体" w:cs="宋体"/>
                <w:sz w:val="24"/>
                <w:szCs w:val="24"/>
              </w:rPr>
              <w:t>质保金</w:t>
            </w:r>
          </w:p>
        </w:tc>
        <w:tc>
          <w:tcPr>
            <w:tcW w:w="5882" w:type="dxa"/>
            <w:vAlign w:val="center"/>
          </w:tcPr>
          <w:p w14:paraId="14FBFFBA">
            <w:pPr>
              <w:spacing w:line="360" w:lineRule="auto"/>
              <w:jc w:val="center"/>
              <w:rPr>
                <w:rFonts w:ascii="宋体" w:hAnsi="宋体"/>
                <w:sz w:val="24"/>
                <w:szCs w:val="24"/>
              </w:rPr>
            </w:pPr>
            <w:r>
              <w:rPr>
                <w:rFonts w:hint="eastAsia" w:ascii="宋体" w:hAnsi="宋体"/>
                <w:sz w:val="24"/>
                <w:lang w:eastAsia="zh-CN"/>
              </w:rPr>
              <w:t>结算价的</w:t>
            </w:r>
            <w:r>
              <w:rPr>
                <w:rFonts w:hint="eastAsia" w:ascii="宋体" w:hAnsi="宋体"/>
                <w:sz w:val="24"/>
                <w:u w:val="single"/>
                <w:lang w:val="en-US" w:eastAsia="zh-CN"/>
              </w:rPr>
              <w:t xml:space="preserve">   </w:t>
            </w:r>
            <w:r>
              <w:rPr>
                <w:rFonts w:hint="eastAsia" w:ascii="宋体" w:hAnsi="宋体"/>
                <w:sz w:val="24"/>
                <w:u w:val="none"/>
                <w:lang w:val="en-US" w:eastAsia="zh-CN"/>
              </w:rPr>
              <w:t>%</w:t>
            </w:r>
          </w:p>
        </w:tc>
      </w:tr>
      <w:tr w14:paraId="6A34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053" w:type="dxa"/>
            <w:vAlign w:val="center"/>
          </w:tcPr>
          <w:p w14:paraId="4F7C3C34">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8</w:t>
            </w:r>
          </w:p>
        </w:tc>
        <w:tc>
          <w:tcPr>
            <w:tcW w:w="2616" w:type="dxa"/>
            <w:vAlign w:val="center"/>
          </w:tcPr>
          <w:p w14:paraId="2BA3965E">
            <w:pPr>
              <w:spacing w:line="360" w:lineRule="auto"/>
              <w:jc w:val="center"/>
              <w:rPr>
                <w:rFonts w:ascii="宋体" w:hAnsi="宋体"/>
                <w:sz w:val="24"/>
                <w:szCs w:val="24"/>
              </w:rPr>
            </w:pPr>
            <w:r>
              <w:rPr>
                <w:rFonts w:hint="eastAsia" w:ascii="宋体" w:hAnsi="宋体" w:cs="宋体"/>
                <w:sz w:val="24"/>
                <w:szCs w:val="24"/>
              </w:rPr>
              <w:t>质量验收不合格赔偿金</w:t>
            </w:r>
          </w:p>
        </w:tc>
        <w:tc>
          <w:tcPr>
            <w:tcW w:w="5882" w:type="dxa"/>
            <w:vAlign w:val="center"/>
          </w:tcPr>
          <w:p w14:paraId="3FCBCE7E">
            <w:pPr>
              <w:spacing w:line="360" w:lineRule="auto"/>
              <w:jc w:val="center"/>
              <w:rPr>
                <w:rFonts w:ascii="宋体" w:hAnsi="宋体"/>
                <w:sz w:val="24"/>
                <w:szCs w:val="24"/>
              </w:rPr>
            </w:pPr>
            <w:r>
              <w:rPr>
                <w:rFonts w:hint="eastAsia" w:ascii="宋体" w:hAnsi="宋体"/>
                <w:sz w:val="24"/>
                <w:lang w:eastAsia="zh-CN"/>
              </w:rPr>
              <w:t>结算价的</w:t>
            </w:r>
            <w:r>
              <w:rPr>
                <w:rFonts w:hint="eastAsia" w:ascii="宋体" w:hAnsi="宋体"/>
                <w:sz w:val="24"/>
                <w:u w:val="single"/>
                <w:lang w:val="en-US" w:eastAsia="zh-CN"/>
              </w:rPr>
              <w:t xml:space="preserve">   </w:t>
            </w:r>
            <w:r>
              <w:rPr>
                <w:rFonts w:hint="eastAsia" w:ascii="宋体" w:hAnsi="宋体"/>
                <w:sz w:val="24"/>
                <w:u w:val="none"/>
                <w:lang w:val="en-US" w:eastAsia="zh-CN"/>
              </w:rPr>
              <w:t>%</w:t>
            </w:r>
          </w:p>
        </w:tc>
      </w:tr>
    </w:tbl>
    <w:p w14:paraId="6E296F96">
      <w:pPr>
        <w:pStyle w:val="4"/>
        <w:rPr>
          <w:rFonts w:ascii="宋体" w:hAnsi="宋体"/>
          <w:sz w:val="28"/>
          <w:szCs w:val="28"/>
        </w:rPr>
      </w:pPr>
    </w:p>
    <w:p w14:paraId="1C522FE1">
      <w:pPr>
        <w:pStyle w:val="4"/>
        <w:keepNext w:val="0"/>
        <w:keepLines w:val="0"/>
        <w:widowControl w:val="0"/>
        <w:rPr>
          <w:rFonts w:ascii="宋体" w:hAnsi="宋体"/>
          <w:sz w:val="28"/>
          <w:szCs w:val="28"/>
        </w:rPr>
      </w:pPr>
    </w:p>
    <w:p w14:paraId="3A1B760F">
      <w:pPr>
        <w:spacing w:line="360" w:lineRule="auto"/>
        <w:rPr>
          <w:rFonts w:ascii="宋体" w:hAnsi="宋体"/>
          <w:b w:val="0"/>
          <w:bCs/>
          <w:sz w:val="24"/>
          <w:szCs w:val="24"/>
        </w:rPr>
      </w:pPr>
      <w:r>
        <w:rPr>
          <w:rFonts w:hint="eastAsia" w:ascii="宋体" w:hAnsi="宋体"/>
          <w:b w:val="0"/>
          <w:bCs/>
          <w:sz w:val="24"/>
          <w:szCs w:val="24"/>
        </w:rPr>
        <w:t>投标人名称</w:t>
      </w:r>
      <w:r>
        <w:rPr>
          <w:rFonts w:hint="eastAsia" w:ascii="宋体" w:hAnsi="宋体"/>
          <w:b w:val="0"/>
          <w:bCs/>
          <w:sz w:val="24"/>
          <w:szCs w:val="24"/>
          <w:lang w:eastAsia="zh-CN"/>
        </w:rPr>
        <w:t>：</w:t>
      </w:r>
      <w:r>
        <w:rPr>
          <w:rFonts w:ascii="宋体" w:hAnsi="宋体"/>
          <w:b w:val="0"/>
          <w:bCs/>
          <w:sz w:val="24"/>
          <w:szCs w:val="24"/>
          <w:u w:val="single"/>
        </w:rPr>
        <w:t xml:space="preserve">                         </w:t>
      </w:r>
      <w:r>
        <w:rPr>
          <w:rFonts w:hint="eastAsia" w:ascii="宋体" w:hAnsi="宋体"/>
          <w:b w:val="0"/>
          <w:bCs/>
          <w:sz w:val="24"/>
          <w:szCs w:val="24"/>
        </w:rPr>
        <w:t>（盖单位章）</w:t>
      </w:r>
    </w:p>
    <w:p w14:paraId="6D19C17C">
      <w:pPr>
        <w:spacing w:line="360" w:lineRule="auto"/>
        <w:rPr>
          <w:rFonts w:ascii="宋体" w:hAnsi="宋体"/>
          <w:b w:val="0"/>
          <w:bCs/>
          <w:sz w:val="24"/>
          <w:szCs w:val="24"/>
        </w:rPr>
      </w:pPr>
      <w:r>
        <w:rPr>
          <w:rFonts w:hint="eastAsia" w:ascii="宋体" w:hAnsi="宋体"/>
          <w:b w:val="0"/>
          <w:bCs/>
          <w:sz w:val="24"/>
          <w:szCs w:val="24"/>
        </w:rPr>
        <w:t>法定代表人或其委托代理人：</w:t>
      </w:r>
      <w:r>
        <w:rPr>
          <w:rFonts w:ascii="宋体" w:hAnsi="宋体"/>
          <w:b w:val="0"/>
          <w:bCs/>
          <w:sz w:val="24"/>
          <w:szCs w:val="24"/>
          <w:u w:val="single"/>
        </w:rPr>
        <w:t xml:space="preserve">   </w:t>
      </w:r>
      <w:r>
        <w:rPr>
          <w:rFonts w:hint="eastAsia" w:ascii="宋体" w:hAnsi="宋体"/>
          <w:b w:val="0"/>
          <w:bCs/>
          <w:sz w:val="24"/>
          <w:szCs w:val="24"/>
          <w:u w:val="single"/>
          <w:lang w:val="en-US" w:eastAsia="zh-CN"/>
        </w:rPr>
        <w:t xml:space="preserve">      </w:t>
      </w:r>
      <w:r>
        <w:rPr>
          <w:rFonts w:ascii="宋体" w:hAnsi="宋体"/>
          <w:b w:val="0"/>
          <w:bCs/>
          <w:sz w:val="24"/>
          <w:szCs w:val="24"/>
          <w:u w:val="single"/>
        </w:rPr>
        <w:t xml:space="preserve">  </w:t>
      </w:r>
      <w:r>
        <w:rPr>
          <w:rFonts w:hint="eastAsia" w:ascii="宋体" w:hAnsi="宋体"/>
          <w:b w:val="0"/>
          <w:bCs/>
          <w:sz w:val="24"/>
          <w:szCs w:val="24"/>
        </w:rPr>
        <w:t>（签字或盖章）</w:t>
      </w:r>
    </w:p>
    <w:p w14:paraId="1015E286">
      <w:pPr>
        <w:rPr>
          <w:rFonts w:ascii="宋体" w:hAnsi="宋体"/>
          <w:sz w:val="28"/>
          <w:szCs w:val="28"/>
        </w:rPr>
      </w:pPr>
      <w:r>
        <w:rPr>
          <w:rFonts w:hint="eastAsia" w:ascii="宋体" w:hAnsi="宋体"/>
          <w:b w:val="0"/>
          <w:bCs/>
          <w:sz w:val="24"/>
          <w:szCs w:val="24"/>
        </w:rPr>
        <w:t>日期</w:t>
      </w:r>
      <w:r>
        <w:rPr>
          <w:rFonts w:hint="eastAsia" w:ascii="宋体" w:hAnsi="宋体"/>
          <w:b w:val="0"/>
          <w:bCs/>
          <w:sz w:val="24"/>
          <w:szCs w:val="24"/>
          <w:lang w:eastAsia="zh-CN"/>
        </w:rPr>
        <w:t>：</w:t>
      </w:r>
      <w:r>
        <w:rPr>
          <w:rFonts w:ascii="宋体" w:hAnsi="宋体"/>
          <w:b w:val="0"/>
          <w:bCs/>
          <w:sz w:val="24"/>
          <w:szCs w:val="24"/>
        </w:rPr>
        <w:t xml:space="preserve"> </w:t>
      </w:r>
      <w:r>
        <w:rPr>
          <w:rFonts w:ascii="宋体" w:hAnsi="宋体"/>
          <w:b w:val="0"/>
          <w:bCs/>
          <w:sz w:val="24"/>
          <w:szCs w:val="24"/>
          <w:u w:val="single"/>
        </w:rPr>
        <w:t xml:space="preserve">       </w:t>
      </w:r>
      <w:r>
        <w:rPr>
          <w:rFonts w:hint="eastAsia" w:ascii="宋体" w:hAnsi="宋体"/>
          <w:b w:val="0"/>
          <w:bCs/>
          <w:sz w:val="24"/>
          <w:szCs w:val="24"/>
        </w:rPr>
        <w:t>年</w:t>
      </w:r>
      <w:r>
        <w:rPr>
          <w:rFonts w:ascii="宋体" w:hAnsi="宋体"/>
          <w:b w:val="0"/>
          <w:bCs/>
          <w:sz w:val="24"/>
          <w:szCs w:val="24"/>
          <w:u w:val="single"/>
        </w:rPr>
        <w:t xml:space="preserve">      </w:t>
      </w:r>
      <w:r>
        <w:rPr>
          <w:rFonts w:hint="eastAsia" w:ascii="宋体" w:hAnsi="宋体"/>
          <w:b w:val="0"/>
          <w:bCs/>
          <w:sz w:val="24"/>
          <w:szCs w:val="24"/>
        </w:rPr>
        <w:t>月</w:t>
      </w:r>
      <w:r>
        <w:rPr>
          <w:rFonts w:ascii="宋体" w:hAnsi="宋体"/>
          <w:b w:val="0"/>
          <w:bCs/>
          <w:sz w:val="24"/>
          <w:szCs w:val="24"/>
          <w:u w:val="single"/>
        </w:rPr>
        <w:t xml:space="preserve">     </w:t>
      </w:r>
      <w:r>
        <w:rPr>
          <w:rFonts w:hint="eastAsia" w:ascii="宋体" w:hAnsi="宋体"/>
          <w:b w:val="0"/>
          <w:bCs/>
          <w:sz w:val="24"/>
          <w:szCs w:val="24"/>
        </w:rPr>
        <w:t>日</w:t>
      </w:r>
    </w:p>
    <w:p w14:paraId="32EA9DB2">
      <w:pPr>
        <w:pStyle w:val="15"/>
        <w:rPr>
          <w:rFonts w:ascii="宋体" w:hAnsi="宋体"/>
          <w:sz w:val="28"/>
          <w:szCs w:val="28"/>
        </w:rPr>
      </w:pPr>
    </w:p>
    <w:p w14:paraId="06C76757">
      <w:pPr>
        <w:pStyle w:val="15"/>
        <w:rPr>
          <w:rFonts w:ascii="宋体" w:hAnsi="宋体"/>
          <w:sz w:val="28"/>
          <w:szCs w:val="28"/>
        </w:rPr>
      </w:pPr>
    </w:p>
    <w:p w14:paraId="38322AFC">
      <w:pPr>
        <w:pStyle w:val="15"/>
        <w:rPr>
          <w:rFonts w:ascii="宋体" w:hAnsi="宋体"/>
          <w:sz w:val="28"/>
          <w:szCs w:val="28"/>
        </w:rPr>
      </w:pPr>
    </w:p>
    <w:p w14:paraId="7EAFC396">
      <w:pPr>
        <w:pStyle w:val="15"/>
        <w:rPr>
          <w:rFonts w:ascii="宋体" w:hAnsi="宋体"/>
          <w:sz w:val="28"/>
          <w:szCs w:val="28"/>
        </w:rPr>
      </w:pPr>
    </w:p>
    <w:p w14:paraId="0CCBF687">
      <w:pPr>
        <w:jc w:val="center"/>
        <w:rPr>
          <w:rFonts w:ascii="宋体" w:hAnsi="宋体"/>
          <w:b/>
          <w:sz w:val="32"/>
        </w:rPr>
      </w:pPr>
      <w:bookmarkStart w:id="537" w:name="_Toc509584699"/>
      <w:r>
        <w:rPr>
          <w:rFonts w:hint="eastAsia" w:ascii="宋体" w:hAnsi="宋体"/>
          <w:b/>
          <w:sz w:val="32"/>
          <w:lang w:val="en-US" w:eastAsia="zh-CN"/>
        </w:rPr>
        <w:t>六</w:t>
      </w:r>
      <w:r>
        <w:rPr>
          <w:rFonts w:hint="eastAsia" w:ascii="宋体" w:hAnsi="宋体"/>
          <w:b/>
          <w:sz w:val="32"/>
        </w:rPr>
        <w:t>、投标保证金</w:t>
      </w:r>
      <w:bookmarkEnd w:id="537"/>
    </w:p>
    <w:p w14:paraId="0E9CE621">
      <w:pPr>
        <w:spacing w:line="360" w:lineRule="auto"/>
        <w:rPr>
          <w:rFonts w:ascii="宋体" w:hAnsi="宋体"/>
          <w:sz w:val="24"/>
          <w:szCs w:val="24"/>
        </w:rPr>
      </w:pPr>
      <w:r>
        <w:rPr>
          <w:rFonts w:ascii="宋体" w:hAnsi="宋体" w:cs="宋体"/>
          <w:sz w:val="24"/>
          <w:szCs w:val="24"/>
          <w:u w:val="single"/>
        </w:rPr>
        <w:t xml:space="preserve">           </w:t>
      </w:r>
      <w:r>
        <w:rPr>
          <w:rFonts w:hint="eastAsia" w:ascii="宋体" w:hAnsi="宋体" w:cs="宋体"/>
          <w:sz w:val="24"/>
          <w:szCs w:val="24"/>
          <w:u w:val="single"/>
          <w:lang w:eastAsia="zh-CN"/>
        </w:rPr>
        <w:t>（</w:t>
      </w:r>
      <w:r>
        <w:rPr>
          <w:rFonts w:hint="eastAsia" w:ascii="宋体" w:hAnsi="宋体" w:cs="宋体"/>
          <w:sz w:val="24"/>
          <w:szCs w:val="24"/>
        </w:rPr>
        <w:t>招标单位名称）：</w:t>
      </w:r>
    </w:p>
    <w:p w14:paraId="5F9E8916">
      <w:pPr>
        <w:spacing w:line="360" w:lineRule="auto"/>
        <w:ind w:firstLine="840" w:firstLineChars="350"/>
        <w:rPr>
          <w:rFonts w:ascii="宋体" w:hAnsi="宋体"/>
          <w:sz w:val="24"/>
          <w:szCs w:val="24"/>
        </w:rPr>
      </w:pPr>
      <w:r>
        <w:rPr>
          <w:rFonts w:hint="eastAsia" w:ascii="宋体" w:hAnsi="宋体" w:cs="宋体"/>
          <w:sz w:val="24"/>
          <w:szCs w:val="24"/>
        </w:rPr>
        <w:t>鉴于</w:t>
      </w:r>
      <w:r>
        <w:rPr>
          <w:rFonts w:ascii="宋体" w:hAnsi="宋体" w:cs="宋体"/>
          <w:sz w:val="24"/>
          <w:szCs w:val="24"/>
          <w:u w:val="single"/>
        </w:rPr>
        <w:t xml:space="preserve">          </w:t>
      </w:r>
      <w:r>
        <w:rPr>
          <w:rFonts w:hint="eastAsia" w:ascii="宋体" w:hAnsi="宋体" w:cs="宋体"/>
          <w:sz w:val="24"/>
          <w:szCs w:val="24"/>
        </w:rPr>
        <w:t>（投标单位名称）向你单位承诺了愿意参加</w:t>
      </w:r>
      <w:r>
        <w:rPr>
          <w:rFonts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项目</w:t>
      </w:r>
      <w:r>
        <w:rPr>
          <w:rFonts w:hint="eastAsia" w:ascii="宋体" w:hAnsi="宋体" w:cs="宋体"/>
          <w:sz w:val="24"/>
          <w:szCs w:val="24"/>
        </w:rPr>
        <w:t>名称）的投标，在递交投标文件前愿意出具金额（大写）</w:t>
      </w:r>
      <w:r>
        <w:rPr>
          <w:rFonts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lang w:eastAsia="zh-CN"/>
        </w:rPr>
        <w:t>（</w:t>
      </w:r>
      <w:r>
        <w:rPr>
          <w:rFonts w:hint="eastAsia" w:ascii="宋体" w:hAnsi="宋体" w:cs="宋体"/>
          <w:sz w:val="24"/>
          <w:szCs w:val="24"/>
          <w:u w:val="single"/>
        </w:rPr>
        <w:t>￥</w:t>
      </w:r>
      <w:r>
        <w:rPr>
          <w:rFonts w:ascii="宋体" w:hAnsi="宋体" w:cs="宋体"/>
          <w:sz w:val="24"/>
          <w:szCs w:val="24"/>
          <w:u w:val="single"/>
        </w:rPr>
        <w:t xml:space="preserve">        </w:t>
      </w:r>
      <w:r>
        <w:rPr>
          <w:rFonts w:hint="eastAsia" w:ascii="宋体" w:hAnsi="宋体" w:cs="宋体"/>
          <w:sz w:val="24"/>
          <w:szCs w:val="24"/>
          <w:u w:val="single"/>
          <w:lang w:eastAsia="zh-CN"/>
        </w:rPr>
        <w:t>）</w:t>
      </w:r>
      <w:r>
        <w:rPr>
          <w:rFonts w:hint="eastAsia" w:ascii="宋体" w:hAnsi="宋体" w:cs="宋体"/>
          <w:sz w:val="24"/>
          <w:szCs w:val="24"/>
        </w:rPr>
        <w:t>的投标保证金。</w:t>
      </w:r>
    </w:p>
    <w:p w14:paraId="2A558491">
      <w:pPr>
        <w:spacing w:line="360" w:lineRule="auto"/>
        <w:ind w:firstLine="480" w:firstLineChars="200"/>
        <w:jc w:val="left"/>
        <w:rPr>
          <w:rFonts w:ascii="宋体" w:hAnsi="宋体"/>
          <w:sz w:val="24"/>
          <w:szCs w:val="24"/>
        </w:rPr>
      </w:pPr>
      <w:r>
        <w:rPr>
          <w:rFonts w:hint="eastAsia" w:ascii="宋体" w:hAnsi="宋体" w:cs="宋体"/>
          <w:sz w:val="24"/>
          <w:szCs w:val="24"/>
        </w:rPr>
        <w:t>一旦我单位在招标文件确定的投标有效期内出现撤回投标，或修改投标总金额，或中标后拒签合同协议书，或未按规定时间递交投标文件，致使招标人重新组织招标，我单位愿意将上述投标保证金作为违约赔偿金由你单位收取。</w:t>
      </w:r>
    </w:p>
    <w:p w14:paraId="1C9D813A">
      <w:pPr>
        <w:spacing w:line="360" w:lineRule="auto"/>
        <w:jc w:val="left"/>
        <w:rPr>
          <w:rFonts w:hint="eastAsia" w:ascii="宋体" w:hAnsi="宋体" w:cs="宋体"/>
          <w:sz w:val="24"/>
          <w:szCs w:val="24"/>
        </w:rPr>
      </w:pPr>
    </w:p>
    <w:p w14:paraId="1C25A247">
      <w:pPr>
        <w:spacing w:line="360" w:lineRule="auto"/>
        <w:jc w:val="left"/>
        <w:rPr>
          <w:rFonts w:hint="eastAsia" w:ascii="宋体" w:hAnsi="宋体" w:cs="宋体"/>
          <w:sz w:val="24"/>
          <w:szCs w:val="24"/>
        </w:rPr>
      </w:pPr>
    </w:p>
    <w:p w14:paraId="1534C5EE">
      <w:pPr>
        <w:spacing w:line="360" w:lineRule="auto"/>
        <w:jc w:val="left"/>
        <w:rPr>
          <w:rFonts w:hint="eastAsia" w:ascii="宋体" w:hAnsi="宋体" w:cs="宋体"/>
          <w:b/>
          <w:bCs/>
          <w:sz w:val="24"/>
          <w:szCs w:val="24"/>
        </w:rPr>
      </w:pPr>
      <w:r>
        <w:rPr>
          <w:rFonts w:hint="eastAsia" w:ascii="宋体" w:hAnsi="宋体" w:cs="宋体"/>
          <w:b/>
          <w:bCs/>
          <w:sz w:val="24"/>
          <w:szCs w:val="24"/>
        </w:rPr>
        <w:t>备注：</w:t>
      </w:r>
      <w:r>
        <w:rPr>
          <w:rFonts w:hint="eastAsia" w:ascii="宋体" w:hAnsi="宋体" w:cs="宋体"/>
          <w:b/>
          <w:bCs/>
          <w:sz w:val="24"/>
          <w:szCs w:val="24"/>
          <w:lang w:val="en-US" w:eastAsia="zh-CN"/>
        </w:rPr>
        <w:t>1.</w:t>
      </w:r>
      <w:r>
        <w:rPr>
          <w:rFonts w:hint="eastAsia" w:ascii="宋体" w:hAnsi="宋体" w:cs="宋体"/>
          <w:b/>
          <w:bCs/>
          <w:sz w:val="24"/>
          <w:szCs w:val="24"/>
        </w:rPr>
        <w:t>投标人</w:t>
      </w:r>
      <w:r>
        <w:rPr>
          <w:rFonts w:hint="eastAsia" w:ascii="宋体" w:hAnsi="宋体" w:cs="宋体"/>
          <w:b/>
          <w:bCs/>
          <w:sz w:val="24"/>
          <w:szCs w:val="24"/>
          <w:lang w:val="en-US" w:eastAsia="zh-CN"/>
        </w:rPr>
        <w:t>缴纳投标保证金的</w:t>
      </w:r>
      <w:r>
        <w:rPr>
          <w:rFonts w:hint="eastAsia" w:ascii="宋体" w:hAnsi="宋体" w:cs="宋体"/>
          <w:b/>
          <w:bCs/>
          <w:sz w:val="24"/>
          <w:szCs w:val="24"/>
        </w:rPr>
        <w:t>应</w:t>
      </w:r>
      <w:r>
        <w:rPr>
          <w:rFonts w:hint="eastAsia" w:ascii="宋体" w:hAnsi="宋体" w:cs="宋体"/>
          <w:b/>
          <w:bCs/>
          <w:sz w:val="24"/>
          <w:szCs w:val="24"/>
          <w:lang w:val="en-US" w:eastAsia="zh-CN"/>
        </w:rPr>
        <w:t>附投标保证金缴纳</w:t>
      </w:r>
      <w:r>
        <w:rPr>
          <w:rFonts w:hint="eastAsia" w:ascii="宋体" w:hAnsi="宋体" w:cs="宋体"/>
          <w:b/>
          <w:bCs/>
          <w:sz w:val="24"/>
          <w:szCs w:val="24"/>
        </w:rPr>
        <w:t>凭证、系统回执</w:t>
      </w:r>
      <w:r>
        <w:rPr>
          <w:rFonts w:hint="eastAsia" w:ascii="宋体" w:hAnsi="宋体" w:cs="宋体"/>
          <w:b/>
          <w:bCs/>
          <w:sz w:val="24"/>
          <w:szCs w:val="24"/>
          <w:lang w:eastAsia="zh-CN"/>
        </w:rPr>
        <w:t>、</w:t>
      </w:r>
      <w:r>
        <w:rPr>
          <w:rFonts w:hint="eastAsia" w:ascii="宋体" w:hAnsi="宋体" w:cs="宋体"/>
          <w:b/>
          <w:bCs/>
          <w:sz w:val="24"/>
          <w:szCs w:val="24"/>
          <w:lang w:val="en-US" w:eastAsia="zh-CN"/>
        </w:rPr>
        <w:t>开户行许可证</w:t>
      </w:r>
      <w:r>
        <w:rPr>
          <w:rFonts w:hint="eastAsia" w:ascii="宋体" w:hAnsi="宋体" w:cs="宋体"/>
          <w:b/>
          <w:bCs/>
          <w:sz w:val="24"/>
          <w:szCs w:val="24"/>
        </w:rPr>
        <w:t>复印件。</w:t>
      </w:r>
    </w:p>
    <w:p w14:paraId="56F3BBF7">
      <w:pPr>
        <w:spacing w:line="360" w:lineRule="auto"/>
        <w:ind w:firstLine="723" w:firstLineChars="300"/>
        <w:jc w:val="left"/>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2.</w:t>
      </w:r>
      <w:r>
        <w:rPr>
          <w:rFonts w:hint="eastAsia" w:ascii="宋体" w:hAnsi="宋体" w:cs="宋体"/>
          <w:b/>
          <w:bCs/>
          <w:sz w:val="24"/>
          <w:szCs w:val="24"/>
        </w:rPr>
        <w:t>无失信记录投标人</w:t>
      </w:r>
      <w:r>
        <w:rPr>
          <w:rFonts w:hint="eastAsia" w:ascii="宋体" w:hAnsi="宋体" w:cs="宋体"/>
          <w:b/>
          <w:bCs/>
          <w:sz w:val="24"/>
          <w:szCs w:val="24"/>
          <w:lang w:val="en-US" w:eastAsia="zh-CN"/>
        </w:rPr>
        <w:t>免收投标保证金，</w:t>
      </w:r>
      <w:r>
        <w:rPr>
          <w:rFonts w:hint="eastAsia" w:ascii="宋体" w:hAnsi="宋体" w:cs="宋体"/>
          <w:b/>
          <w:bCs/>
          <w:sz w:val="24"/>
          <w:szCs w:val="24"/>
        </w:rPr>
        <w:t>需</w:t>
      </w:r>
      <w:r>
        <w:rPr>
          <w:rFonts w:hint="eastAsia" w:ascii="宋体" w:hAnsi="宋体" w:cs="宋体"/>
          <w:b/>
          <w:bCs/>
          <w:sz w:val="24"/>
          <w:szCs w:val="24"/>
          <w:lang w:val="en-US" w:eastAsia="zh-CN"/>
        </w:rPr>
        <w:t>附</w:t>
      </w:r>
      <w:r>
        <w:rPr>
          <w:rFonts w:hint="eastAsia" w:ascii="宋体" w:hAnsi="宋体" w:cs="宋体"/>
          <w:b/>
          <w:bCs/>
          <w:sz w:val="24"/>
          <w:szCs w:val="24"/>
        </w:rPr>
        <w:t>招标公告发布之日后“信用中国”出具的信用报告</w:t>
      </w:r>
      <w:r>
        <w:rPr>
          <w:rFonts w:hint="eastAsia" w:ascii="宋体" w:hAnsi="宋体" w:cs="宋体"/>
          <w:b/>
          <w:bCs/>
          <w:sz w:val="24"/>
          <w:szCs w:val="24"/>
          <w:lang w:val="en-US" w:eastAsia="zh-CN"/>
        </w:rPr>
        <w:t>。</w:t>
      </w:r>
    </w:p>
    <w:p w14:paraId="359D804D">
      <w:pPr>
        <w:spacing w:line="360" w:lineRule="auto"/>
        <w:jc w:val="center"/>
        <w:rPr>
          <w:rFonts w:ascii="宋体" w:hAnsi="宋体"/>
          <w:sz w:val="24"/>
          <w:szCs w:val="24"/>
        </w:rPr>
      </w:pPr>
    </w:p>
    <w:p w14:paraId="54CD80E2">
      <w:pPr>
        <w:spacing w:line="360" w:lineRule="auto"/>
        <w:jc w:val="center"/>
        <w:rPr>
          <w:rFonts w:ascii="宋体" w:hAnsi="宋体"/>
          <w:sz w:val="24"/>
          <w:szCs w:val="24"/>
        </w:rPr>
      </w:pPr>
    </w:p>
    <w:p w14:paraId="5E9E1EB9">
      <w:pPr>
        <w:spacing w:line="360" w:lineRule="auto"/>
        <w:rPr>
          <w:rFonts w:ascii="宋体" w:hAnsi="宋体"/>
          <w:sz w:val="24"/>
          <w:szCs w:val="24"/>
        </w:rPr>
      </w:pPr>
    </w:p>
    <w:p w14:paraId="5000952D">
      <w:pPr>
        <w:spacing w:line="360" w:lineRule="auto"/>
        <w:rPr>
          <w:rFonts w:ascii="宋体" w:hAnsi="宋体"/>
          <w:sz w:val="24"/>
          <w:szCs w:val="24"/>
        </w:rPr>
      </w:pPr>
    </w:p>
    <w:p w14:paraId="4B06CF09">
      <w:pPr>
        <w:spacing w:line="360" w:lineRule="auto"/>
        <w:rPr>
          <w:rFonts w:ascii="宋体" w:hAnsi="宋体"/>
          <w:b w:val="0"/>
          <w:bCs/>
          <w:sz w:val="24"/>
          <w:szCs w:val="24"/>
        </w:rPr>
      </w:pPr>
      <w:r>
        <w:rPr>
          <w:rFonts w:hint="eastAsia" w:ascii="宋体" w:hAnsi="宋体"/>
          <w:b w:val="0"/>
          <w:bCs/>
          <w:sz w:val="24"/>
          <w:szCs w:val="24"/>
        </w:rPr>
        <w:t>投标人名称</w:t>
      </w:r>
      <w:r>
        <w:rPr>
          <w:rFonts w:hint="eastAsia" w:ascii="宋体" w:hAnsi="宋体"/>
          <w:b w:val="0"/>
          <w:bCs/>
          <w:sz w:val="24"/>
          <w:szCs w:val="24"/>
          <w:lang w:eastAsia="zh-CN"/>
        </w:rPr>
        <w:t>：</w:t>
      </w:r>
      <w:r>
        <w:rPr>
          <w:rFonts w:ascii="宋体" w:hAnsi="宋体"/>
          <w:b w:val="0"/>
          <w:bCs/>
          <w:sz w:val="24"/>
          <w:szCs w:val="24"/>
          <w:u w:val="single"/>
        </w:rPr>
        <w:t xml:space="preserve">                         </w:t>
      </w:r>
      <w:r>
        <w:rPr>
          <w:rFonts w:hint="eastAsia" w:ascii="宋体" w:hAnsi="宋体"/>
          <w:b w:val="0"/>
          <w:bCs/>
          <w:sz w:val="24"/>
          <w:szCs w:val="24"/>
        </w:rPr>
        <w:t>（盖单位章）</w:t>
      </w:r>
    </w:p>
    <w:p w14:paraId="04A97804">
      <w:pPr>
        <w:spacing w:line="360" w:lineRule="auto"/>
        <w:rPr>
          <w:rFonts w:ascii="宋体" w:hAnsi="宋体"/>
          <w:b w:val="0"/>
          <w:bCs/>
          <w:sz w:val="24"/>
          <w:szCs w:val="24"/>
        </w:rPr>
      </w:pPr>
      <w:r>
        <w:rPr>
          <w:rFonts w:hint="eastAsia" w:ascii="宋体" w:hAnsi="宋体"/>
          <w:b w:val="0"/>
          <w:bCs/>
          <w:sz w:val="24"/>
          <w:szCs w:val="24"/>
        </w:rPr>
        <w:t>法定代表人或其委托代理人：</w:t>
      </w:r>
      <w:r>
        <w:rPr>
          <w:rFonts w:ascii="宋体" w:hAnsi="宋体"/>
          <w:b w:val="0"/>
          <w:bCs/>
          <w:sz w:val="24"/>
          <w:szCs w:val="24"/>
          <w:u w:val="single"/>
        </w:rPr>
        <w:t xml:space="preserve">   </w:t>
      </w:r>
      <w:r>
        <w:rPr>
          <w:rFonts w:hint="eastAsia" w:ascii="宋体" w:hAnsi="宋体"/>
          <w:b w:val="0"/>
          <w:bCs/>
          <w:sz w:val="24"/>
          <w:szCs w:val="24"/>
          <w:u w:val="single"/>
          <w:lang w:val="en-US" w:eastAsia="zh-CN"/>
        </w:rPr>
        <w:t xml:space="preserve">      </w:t>
      </w:r>
      <w:r>
        <w:rPr>
          <w:rFonts w:ascii="宋体" w:hAnsi="宋体"/>
          <w:b w:val="0"/>
          <w:bCs/>
          <w:sz w:val="24"/>
          <w:szCs w:val="24"/>
          <w:u w:val="single"/>
        </w:rPr>
        <w:t xml:space="preserve">  </w:t>
      </w:r>
      <w:r>
        <w:rPr>
          <w:rFonts w:hint="eastAsia" w:ascii="宋体" w:hAnsi="宋体"/>
          <w:b w:val="0"/>
          <w:bCs/>
          <w:sz w:val="24"/>
          <w:szCs w:val="24"/>
        </w:rPr>
        <w:t>（签字或盖章）</w:t>
      </w:r>
    </w:p>
    <w:p w14:paraId="10A4D016">
      <w:pPr>
        <w:spacing w:line="360" w:lineRule="auto"/>
        <w:jc w:val="both"/>
        <w:rPr>
          <w:rFonts w:ascii="宋体" w:hAnsi="宋体" w:cs="宋体"/>
          <w:sz w:val="24"/>
          <w:szCs w:val="24"/>
        </w:rPr>
      </w:pPr>
      <w:r>
        <w:rPr>
          <w:rFonts w:hint="eastAsia" w:ascii="宋体" w:hAnsi="宋体"/>
          <w:b w:val="0"/>
          <w:bCs/>
          <w:sz w:val="24"/>
          <w:szCs w:val="24"/>
        </w:rPr>
        <w:t>日期</w:t>
      </w:r>
      <w:r>
        <w:rPr>
          <w:rFonts w:hint="eastAsia" w:ascii="宋体" w:hAnsi="宋体"/>
          <w:b w:val="0"/>
          <w:bCs/>
          <w:sz w:val="24"/>
          <w:szCs w:val="24"/>
          <w:lang w:eastAsia="zh-CN"/>
        </w:rPr>
        <w:t>：</w:t>
      </w:r>
      <w:r>
        <w:rPr>
          <w:rFonts w:ascii="宋体" w:hAnsi="宋体"/>
          <w:b w:val="0"/>
          <w:bCs/>
          <w:sz w:val="24"/>
          <w:szCs w:val="24"/>
        </w:rPr>
        <w:t xml:space="preserve"> </w:t>
      </w:r>
      <w:r>
        <w:rPr>
          <w:rFonts w:ascii="宋体" w:hAnsi="宋体"/>
          <w:b w:val="0"/>
          <w:bCs/>
          <w:sz w:val="24"/>
          <w:szCs w:val="24"/>
          <w:u w:val="single"/>
        </w:rPr>
        <w:t xml:space="preserve">       </w:t>
      </w:r>
      <w:r>
        <w:rPr>
          <w:rFonts w:hint="eastAsia" w:ascii="宋体" w:hAnsi="宋体"/>
          <w:b w:val="0"/>
          <w:bCs/>
          <w:sz w:val="24"/>
          <w:szCs w:val="24"/>
        </w:rPr>
        <w:t>年</w:t>
      </w:r>
      <w:r>
        <w:rPr>
          <w:rFonts w:ascii="宋体" w:hAnsi="宋体"/>
          <w:b w:val="0"/>
          <w:bCs/>
          <w:sz w:val="24"/>
          <w:szCs w:val="24"/>
          <w:u w:val="single"/>
        </w:rPr>
        <w:t xml:space="preserve">      </w:t>
      </w:r>
      <w:r>
        <w:rPr>
          <w:rFonts w:hint="eastAsia" w:ascii="宋体" w:hAnsi="宋体"/>
          <w:b w:val="0"/>
          <w:bCs/>
          <w:sz w:val="24"/>
          <w:szCs w:val="24"/>
        </w:rPr>
        <w:t>月</w:t>
      </w:r>
      <w:r>
        <w:rPr>
          <w:rFonts w:ascii="宋体" w:hAnsi="宋体"/>
          <w:b w:val="0"/>
          <w:bCs/>
          <w:sz w:val="24"/>
          <w:szCs w:val="24"/>
          <w:u w:val="single"/>
        </w:rPr>
        <w:t xml:space="preserve">     </w:t>
      </w:r>
      <w:r>
        <w:rPr>
          <w:rFonts w:hint="eastAsia" w:ascii="宋体" w:hAnsi="宋体"/>
          <w:b w:val="0"/>
          <w:bCs/>
          <w:sz w:val="24"/>
          <w:szCs w:val="24"/>
        </w:rPr>
        <w:t>日</w:t>
      </w:r>
    </w:p>
    <w:p w14:paraId="29FE4E92">
      <w:pPr>
        <w:spacing w:line="360" w:lineRule="auto"/>
        <w:jc w:val="right"/>
        <w:rPr>
          <w:rFonts w:ascii="宋体" w:hAnsi="宋体" w:cs="宋体"/>
          <w:sz w:val="24"/>
          <w:szCs w:val="24"/>
        </w:rPr>
      </w:pPr>
    </w:p>
    <w:p w14:paraId="61F992DF">
      <w:pPr>
        <w:jc w:val="center"/>
        <w:rPr>
          <w:rFonts w:hint="eastAsia" w:ascii="宋体" w:hAnsi="宋体"/>
          <w:b/>
          <w:sz w:val="32"/>
        </w:rPr>
      </w:pPr>
      <w:bookmarkStart w:id="538" w:name="_Toc509584700"/>
    </w:p>
    <w:p w14:paraId="28E9D498">
      <w:pPr>
        <w:jc w:val="center"/>
        <w:rPr>
          <w:rFonts w:hint="eastAsia" w:ascii="宋体" w:hAnsi="宋体"/>
          <w:b/>
          <w:sz w:val="32"/>
        </w:rPr>
      </w:pPr>
    </w:p>
    <w:p w14:paraId="1F297014">
      <w:pPr>
        <w:jc w:val="center"/>
        <w:rPr>
          <w:rFonts w:hint="eastAsia" w:ascii="宋体" w:hAnsi="宋体"/>
          <w:b/>
          <w:sz w:val="32"/>
        </w:rPr>
      </w:pPr>
    </w:p>
    <w:p w14:paraId="534BD08A">
      <w:pPr>
        <w:jc w:val="center"/>
        <w:rPr>
          <w:rFonts w:hint="eastAsia" w:ascii="宋体" w:hAnsi="宋体"/>
          <w:b/>
          <w:sz w:val="32"/>
        </w:rPr>
      </w:pPr>
    </w:p>
    <w:p w14:paraId="20AA67EF">
      <w:pPr>
        <w:jc w:val="center"/>
        <w:rPr>
          <w:rFonts w:hint="eastAsia" w:ascii="宋体" w:hAnsi="宋体"/>
          <w:b/>
          <w:sz w:val="32"/>
        </w:rPr>
      </w:pPr>
    </w:p>
    <w:p w14:paraId="0805DF77">
      <w:pPr>
        <w:jc w:val="center"/>
        <w:rPr>
          <w:rFonts w:hint="eastAsia" w:ascii="宋体" w:hAnsi="宋体"/>
          <w:b/>
          <w:sz w:val="32"/>
        </w:rPr>
      </w:pPr>
    </w:p>
    <w:p w14:paraId="69CCDD89">
      <w:pPr>
        <w:jc w:val="center"/>
        <w:rPr>
          <w:rFonts w:hint="eastAsia" w:ascii="宋体" w:hAnsi="宋体"/>
          <w:b/>
          <w:sz w:val="32"/>
        </w:rPr>
      </w:pPr>
    </w:p>
    <w:bookmarkEnd w:id="538"/>
    <w:p w14:paraId="78FD5168">
      <w:pPr>
        <w:jc w:val="center"/>
        <w:rPr>
          <w:rFonts w:ascii="宋体" w:hAnsi="宋体"/>
          <w:b/>
          <w:sz w:val="32"/>
        </w:rPr>
      </w:pPr>
      <w:r>
        <w:rPr>
          <w:rFonts w:hint="eastAsia" w:ascii="宋体" w:hAnsi="宋体"/>
          <w:b/>
          <w:sz w:val="32"/>
        </w:rPr>
        <w:t>第</w:t>
      </w:r>
      <w:r>
        <w:rPr>
          <w:rFonts w:hint="eastAsia" w:ascii="宋体" w:hAnsi="宋体"/>
          <w:b/>
          <w:sz w:val="32"/>
          <w:lang w:val="en-US" w:eastAsia="zh-CN"/>
        </w:rPr>
        <w:t>二</w:t>
      </w:r>
      <w:r>
        <w:rPr>
          <w:rFonts w:hint="eastAsia" w:ascii="宋体" w:hAnsi="宋体"/>
          <w:b/>
          <w:sz w:val="32"/>
        </w:rPr>
        <w:t>部分</w:t>
      </w:r>
      <w:r>
        <w:rPr>
          <w:rFonts w:ascii="宋体" w:hAnsi="宋体"/>
          <w:b/>
          <w:sz w:val="32"/>
        </w:rPr>
        <w:t xml:space="preserve"> </w:t>
      </w:r>
      <w:r>
        <w:rPr>
          <w:rFonts w:hint="eastAsia" w:ascii="宋体" w:hAnsi="宋体"/>
          <w:b/>
          <w:sz w:val="32"/>
        </w:rPr>
        <w:t>资格审查部分</w:t>
      </w:r>
    </w:p>
    <w:p w14:paraId="4B6139D9">
      <w:pPr>
        <w:jc w:val="center"/>
        <w:rPr>
          <w:rFonts w:ascii="宋体" w:hAnsi="宋体"/>
          <w:b/>
          <w:sz w:val="28"/>
        </w:rPr>
      </w:pPr>
      <w:bookmarkStart w:id="539" w:name="_Toc509584706"/>
      <w:bookmarkStart w:id="540" w:name="_Toc7310"/>
      <w:bookmarkStart w:id="541" w:name="_Toc30372_WPSOffice_Level2"/>
      <w:bookmarkStart w:id="542" w:name="_Toc15221"/>
      <w:bookmarkStart w:id="543" w:name="_Toc30158"/>
      <w:bookmarkStart w:id="544" w:name="_Toc1382_WPSOffice_Level2"/>
      <w:r>
        <w:rPr>
          <w:rFonts w:hint="eastAsia" w:ascii="宋体" w:hAnsi="宋体"/>
          <w:b/>
          <w:sz w:val="28"/>
        </w:rPr>
        <w:t>一、投标人基本情况表</w:t>
      </w:r>
      <w:bookmarkEnd w:id="539"/>
      <w:bookmarkEnd w:id="540"/>
      <w:bookmarkEnd w:id="541"/>
      <w:bookmarkEnd w:id="542"/>
      <w:bookmarkEnd w:id="543"/>
      <w:bookmarkEnd w:id="544"/>
    </w:p>
    <w:tbl>
      <w:tblPr>
        <w:tblStyle w:val="36"/>
        <w:tblW w:w="934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3178"/>
        <w:gridCol w:w="1368"/>
        <w:gridCol w:w="3488"/>
      </w:tblGrid>
      <w:tr w14:paraId="4F88E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308" w:type="dxa"/>
            <w:vAlign w:val="center"/>
          </w:tcPr>
          <w:p w14:paraId="3D013558">
            <w:pPr>
              <w:spacing w:line="360" w:lineRule="auto"/>
              <w:jc w:val="center"/>
              <w:rPr>
                <w:rFonts w:ascii="宋体" w:hAnsi="宋体"/>
                <w:sz w:val="24"/>
                <w:szCs w:val="24"/>
              </w:rPr>
            </w:pPr>
            <w:r>
              <w:rPr>
                <w:rFonts w:ascii="宋体" w:hAnsi="宋体"/>
                <w:sz w:val="24"/>
                <w:szCs w:val="24"/>
              </w:rPr>
              <w:t>1</w:t>
            </w:r>
          </w:p>
        </w:tc>
        <w:tc>
          <w:tcPr>
            <w:tcW w:w="8034" w:type="dxa"/>
            <w:gridSpan w:val="3"/>
            <w:vAlign w:val="center"/>
          </w:tcPr>
          <w:p w14:paraId="249BE2E9">
            <w:pPr>
              <w:spacing w:line="360" w:lineRule="auto"/>
              <w:rPr>
                <w:rFonts w:ascii="宋体" w:hAnsi="宋体"/>
                <w:sz w:val="24"/>
                <w:szCs w:val="24"/>
              </w:rPr>
            </w:pPr>
            <w:r>
              <w:rPr>
                <w:rFonts w:hint="eastAsia" w:ascii="宋体" w:hAnsi="宋体" w:cs="宋体"/>
                <w:sz w:val="24"/>
                <w:szCs w:val="24"/>
              </w:rPr>
              <w:t>企业名称</w:t>
            </w:r>
          </w:p>
        </w:tc>
      </w:tr>
      <w:tr w14:paraId="016FB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08" w:type="dxa"/>
            <w:vAlign w:val="center"/>
          </w:tcPr>
          <w:p w14:paraId="4579BE55">
            <w:pPr>
              <w:spacing w:line="360" w:lineRule="auto"/>
              <w:jc w:val="center"/>
              <w:rPr>
                <w:rFonts w:ascii="宋体" w:hAnsi="宋体"/>
                <w:sz w:val="24"/>
                <w:szCs w:val="24"/>
              </w:rPr>
            </w:pPr>
            <w:r>
              <w:rPr>
                <w:rFonts w:ascii="宋体" w:hAnsi="宋体"/>
                <w:sz w:val="24"/>
                <w:szCs w:val="24"/>
              </w:rPr>
              <w:t>2</w:t>
            </w:r>
          </w:p>
        </w:tc>
        <w:tc>
          <w:tcPr>
            <w:tcW w:w="8034" w:type="dxa"/>
            <w:gridSpan w:val="3"/>
            <w:vAlign w:val="center"/>
          </w:tcPr>
          <w:p w14:paraId="6103D30D">
            <w:pPr>
              <w:spacing w:line="360" w:lineRule="auto"/>
              <w:rPr>
                <w:rFonts w:ascii="宋体" w:hAnsi="宋体"/>
                <w:sz w:val="24"/>
                <w:szCs w:val="24"/>
              </w:rPr>
            </w:pPr>
            <w:r>
              <w:rPr>
                <w:rFonts w:hint="eastAsia" w:ascii="宋体" w:hAnsi="宋体" w:cs="宋体"/>
                <w:sz w:val="24"/>
                <w:szCs w:val="24"/>
              </w:rPr>
              <w:t>地址</w:t>
            </w:r>
          </w:p>
        </w:tc>
      </w:tr>
      <w:tr w14:paraId="3DAE2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308" w:type="dxa"/>
            <w:vAlign w:val="center"/>
          </w:tcPr>
          <w:p w14:paraId="7572389B">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3</w:t>
            </w:r>
          </w:p>
        </w:tc>
        <w:tc>
          <w:tcPr>
            <w:tcW w:w="4546" w:type="dxa"/>
            <w:gridSpan w:val="2"/>
            <w:vAlign w:val="center"/>
          </w:tcPr>
          <w:p w14:paraId="582337AC">
            <w:pPr>
              <w:spacing w:line="360" w:lineRule="auto"/>
              <w:rPr>
                <w:rFonts w:ascii="宋体" w:hAnsi="宋体"/>
                <w:sz w:val="24"/>
                <w:szCs w:val="24"/>
              </w:rPr>
            </w:pPr>
            <w:r>
              <w:rPr>
                <w:rFonts w:hint="eastAsia" w:ascii="宋体" w:hAnsi="宋体" w:cs="宋体"/>
                <w:sz w:val="24"/>
                <w:szCs w:val="24"/>
              </w:rPr>
              <w:t>电话</w:t>
            </w:r>
          </w:p>
        </w:tc>
        <w:tc>
          <w:tcPr>
            <w:tcW w:w="3488" w:type="dxa"/>
            <w:vAlign w:val="center"/>
          </w:tcPr>
          <w:p w14:paraId="44A93195">
            <w:pPr>
              <w:spacing w:line="360" w:lineRule="auto"/>
              <w:rPr>
                <w:rFonts w:ascii="宋体" w:hAnsi="宋体"/>
                <w:sz w:val="24"/>
                <w:szCs w:val="24"/>
              </w:rPr>
            </w:pPr>
            <w:r>
              <w:rPr>
                <w:rFonts w:hint="eastAsia" w:ascii="宋体" w:hAnsi="宋体" w:cs="宋体"/>
                <w:sz w:val="24"/>
                <w:szCs w:val="24"/>
              </w:rPr>
              <w:t>联系人</w:t>
            </w:r>
          </w:p>
        </w:tc>
      </w:tr>
      <w:tr w14:paraId="58FF9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308" w:type="dxa"/>
            <w:vAlign w:val="center"/>
          </w:tcPr>
          <w:p w14:paraId="5AF84989">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4</w:t>
            </w:r>
          </w:p>
        </w:tc>
        <w:tc>
          <w:tcPr>
            <w:tcW w:w="4546" w:type="dxa"/>
            <w:gridSpan w:val="2"/>
            <w:vAlign w:val="center"/>
          </w:tcPr>
          <w:p w14:paraId="7A2F9E88">
            <w:pPr>
              <w:spacing w:line="360" w:lineRule="auto"/>
              <w:rPr>
                <w:rFonts w:ascii="宋体" w:hAnsi="宋体"/>
                <w:sz w:val="24"/>
                <w:szCs w:val="24"/>
              </w:rPr>
            </w:pPr>
            <w:r>
              <w:rPr>
                <w:rFonts w:hint="eastAsia" w:ascii="宋体" w:hAnsi="宋体" w:cs="宋体"/>
                <w:sz w:val="24"/>
                <w:szCs w:val="24"/>
              </w:rPr>
              <w:t>注册地</w:t>
            </w:r>
          </w:p>
        </w:tc>
        <w:tc>
          <w:tcPr>
            <w:tcW w:w="3488" w:type="dxa"/>
            <w:vAlign w:val="center"/>
          </w:tcPr>
          <w:p w14:paraId="516C41C7">
            <w:pPr>
              <w:spacing w:line="360" w:lineRule="auto"/>
              <w:rPr>
                <w:rFonts w:ascii="宋体" w:hAnsi="宋体"/>
                <w:sz w:val="24"/>
                <w:szCs w:val="24"/>
              </w:rPr>
            </w:pPr>
            <w:r>
              <w:rPr>
                <w:rFonts w:hint="eastAsia" w:ascii="宋体" w:hAnsi="宋体" w:cs="宋体"/>
                <w:sz w:val="24"/>
                <w:szCs w:val="24"/>
              </w:rPr>
              <w:t>注册年份</w:t>
            </w:r>
          </w:p>
        </w:tc>
      </w:tr>
      <w:tr w14:paraId="22088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308" w:type="dxa"/>
            <w:vAlign w:val="center"/>
          </w:tcPr>
          <w:p w14:paraId="4FDBFBD7">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5</w:t>
            </w:r>
          </w:p>
        </w:tc>
        <w:tc>
          <w:tcPr>
            <w:tcW w:w="8034" w:type="dxa"/>
            <w:gridSpan w:val="3"/>
            <w:vAlign w:val="center"/>
          </w:tcPr>
          <w:p w14:paraId="3725312B">
            <w:pPr>
              <w:spacing w:line="360" w:lineRule="auto"/>
              <w:rPr>
                <w:rFonts w:ascii="宋体" w:hAnsi="宋体"/>
                <w:sz w:val="24"/>
                <w:szCs w:val="24"/>
              </w:rPr>
            </w:pPr>
            <w:r>
              <w:rPr>
                <w:rFonts w:hint="eastAsia" w:ascii="宋体" w:hAnsi="宋体" w:cs="宋体"/>
                <w:sz w:val="24"/>
                <w:szCs w:val="24"/>
              </w:rPr>
              <w:t>资质等级</w:t>
            </w:r>
            <w:r>
              <w:rPr>
                <w:rFonts w:ascii="宋体" w:hAnsi="宋体"/>
                <w:sz w:val="24"/>
                <w:szCs w:val="24"/>
              </w:rPr>
              <w:t xml:space="preserve">              </w:t>
            </w:r>
            <w:r>
              <w:rPr>
                <w:rFonts w:hint="eastAsia" w:ascii="宋体" w:hAnsi="宋体"/>
                <w:sz w:val="24"/>
                <w:szCs w:val="24"/>
                <w:lang w:eastAsia="zh-CN"/>
              </w:rPr>
              <w:t>（</w:t>
            </w:r>
            <w:r>
              <w:rPr>
                <w:rFonts w:hint="eastAsia" w:ascii="宋体" w:hAnsi="宋体" w:cs="宋体"/>
                <w:sz w:val="24"/>
                <w:szCs w:val="24"/>
              </w:rPr>
              <w:t>请附有关证书的复印件</w:t>
            </w:r>
            <w:r>
              <w:rPr>
                <w:rFonts w:hint="eastAsia" w:ascii="宋体" w:hAnsi="宋体" w:cs="宋体"/>
                <w:sz w:val="24"/>
                <w:szCs w:val="24"/>
                <w:lang w:eastAsia="zh-CN"/>
              </w:rPr>
              <w:t>）</w:t>
            </w:r>
          </w:p>
        </w:tc>
      </w:tr>
      <w:tr w14:paraId="57C8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4" w:hRule="atLeast"/>
        </w:trPr>
        <w:tc>
          <w:tcPr>
            <w:tcW w:w="1308" w:type="dxa"/>
            <w:vAlign w:val="center"/>
          </w:tcPr>
          <w:p w14:paraId="04953413">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6</w:t>
            </w:r>
          </w:p>
        </w:tc>
        <w:tc>
          <w:tcPr>
            <w:tcW w:w="8034" w:type="dxa"/>
            <w:gridSpan w:val="3"/>
            <w:vAlign w:val="center"/>
          </w:tcPr>
          <w:p w14:paraId="7666DC79">
            <w:pPr>
              <w:spacing w:line="360" w:lineRule="auto"/>
              <w:rPr>
                <w:rFonts w:ascii="宋体" w:hAnsi="宋体"/>
                <w:sz w:val="24"/>
                <w:szCs w:val="24"/>
              </w:rPr>
            </w:pPr>
            <w:r>
              <w:rPr>
                <w:rFonts w:hint="eastAsia" w:ascii="宋体" w:hAnsi="宋体" w:cs="宋体"/>
                <w:sz w:val="24"/>
                <w:szCs w:val="24"/>
              </w:rPr>
              <w:t>主营范围</w:t>
            </w:r>
          </w:p>
          <w:p w14:paraId="6C17457A">
            <w:pPr>
              <w:spacing w:line="360" w:lineRule="auto"/>
              <w:rPr>
                <w:rFonts w:ascii="宋体" w:hAnsi="宋体"/>
                <w:sz w:val="24"/>
                <w:szCs w:val="24"/>
                <w:u w:val="single"/>
              </w:rPr>
            </w:pPr>
            <w:r>
              <w:rPr>
                <w:rFonts w:ascii="宋体" w:hAnsi="宋体"/>
                <w:sz w:val="24"/>
                <w:szCs w:val="24"/>
              </w:rPr>
              <w:t>1.</w:t>
            </w:r>
          </w:p>
          <w:p w14:paraId="1787EC1F">
            <w:pPr>
              <w:spacing w:line="360" w:lineRule="auto"/>
              <w:rPr>
                <w:rFonts w:ascii="宋体" w:hAnsi="宋体"/>
                <w:sz w:val="24"/>
                <w:szCs w:val="24"/>
              </w:rPr>
            </w:pPr>
            <w:r>
              <w:rPr>
                <w:rFonts w:ascii="宋体" w:hAnsi="宋体"/>
                <w:sz w:val="24"/>
                <w:szCs w:val="24"/>
              </w:rPr>
              <w:t>2.</w:t>
            </w:r>
          </w:p>
          <w:p w14:paraId="01609347">
            <w:pPr>
              <w:spacing w:line="360" w:lineRule="auto"/>
              <w:rPr>
                <w:rFonts w:ascii="宋体" w:hAnsi="宋体"/>
                <w:sz w:val="24"/>
                <w:szCs w:val="24"/>
              </w:rPr>
            </w:pPr>
            <w:r>
              <w:rPr>
                <w:rFonts w:hint="eastAsia" w:ascii="宋体" w:hAnsi="宋体"/>
                <w:sz w:val="24"/>
                <w:szCs w:val="24"/>
              </w:rPr>
              <w:t>…</w:t>
            </w:r>
          </w:p>
        </w:tc>
      </w:tr>
      <w:tr w14:paraId="21318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308" w:type="dxa"/>
            <w:vAlign w:val="center"/>
          </w:tcPr>
          <w:p w14:paraId="26EB1696">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7</w:t>
            </w:r>
          </w:p>
        </w:tc>
        <w:tc>
          <w:tcPr>
            <w:tcW w:w="3178" w:type="dxa"/>
            <w:vAlign w:val="center"/>
          </w:tcPr>
          <w:p w14:paraId="556296F9">
            <w:pPr>
              <w:spacing w:line="360" w:lineRule="auto"/>
              <w:rPr>
                <w:rFonts w:ascii="宋体" w:hAnsi="宋体"/>
                <w:sz w:val="24"/>
                <w:szCs w:val="24"/>
              </w:rPr>
            </w:pPr>
            <w:r>
              <w:rPr>
                <w:rFonts w:hint="eastAsia" w:ascii="宋体" w:hAnsi="宋体" w:cs="宋体"/>
                <w:sz w:val="24"/>
                <w:szCs w:val="24"/>
              </w:rPr>
              <w:t>作为总承包人经历年数</w:t>
            </w:r>
          </w:p>
        </w:tc>
        <w:tc>
          <w:tcPr>
            <w:tcW w:w="4856" w:type="dxa"/>
            <w:gridSpan w:val="2"/>
            <w:vAlign w:val="center"/>
          </w:tcPr>
          <w:p w14:paraId="72AF6C2F">
            <w:pPr>
              <w:spacing w:line="360" w:lineRule="auto"/>
              <w:rPr>
                <w:rFonts w:ascii="宋体" w:hAnsi="宋体"/>
                <w:sz w:val="24"/>
                <w:szCs w:val="24"/>
              </w:rPr>
            </w:pPr>
          </w:p>
        </w:tc>
      </w:tr>
      <w:tr w14:paraId="50BB9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308" w:type="dxa"/>
            <w:vAlign w:val="center"/>
          </w:tcPr>
          <w:p w14:paraId="70125151">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8</w:t>
            </w:r>
          </w:p>
        </w:tc>
        <w:tc>
          <w:tcPr>
            <w:tcW w:w="8034" w:type="dxa"/>
            <w:gridSpan w:val="3"/>
            <w:vAlign w:val="center"/>
          </w:tcPr>
          <w:p w14:paraId="44242EC9">
            <w:pPr>
              <w:spacing w:line="360" w:lineRule="auto"/>
              <w:rPr>
                <w:rFonts w:ascii="宋体" w:hAnsi="宋体"/>
                <w:sz w:val="24"/>
                <w:szCs w:val="24"/>
              </w:rPr>
            </w:pPr>
            <w:r>
              <w:rPr>
                <w:rFonts w:hint="eastAsia" w:ascii="宋体" w:hAnsi="宋体" w:cs="宋体"/>
                <w:sz w:val="24"/>
                <w:szCs w:val="24"/>
              </w:rPr>
              <w:t>其他需要说明的情况</w:t>
            </w:r>
          </w:p>
        </w:tc>
      </w:tr>
    </w:tbl>
    <w:p w14:paraId="6AA884AF">
      <w:pPr>
        <w:spacing w:line="360" w:lineRule="auto"/>
        <w:rPr>
          <w:rFonts w:ascii="宋体" w:hAnsi="宋体"/>
          <w:sz w:val="24"/>
          <w:szCs w:val="24"/>
        </w:rPr>
      </w:pPr>
      <w:r>
        <w:rPr>
          <w:rFonts w:hint="eastAsia" w:ascii="宋体" w:hAnsi="宋体" w:cs="宋体"/>
          <w:sz w:val="24"/>
          <w:szCs w:val="24"/>
        </w:rPr>
        <w:t>注：</w:t>
      </w:r>
      <w:r>
        <w:rPr>
          <w:rFonts w:ascii="宋体" w:hAnsi="宋体"/>
          <w:sz w:val="24"/>
          <w:szCs w:val="24"/>
        </w:rPr>
        <w:t>1.</w:t>
      </w:r>
      <w:r>
        <w:rPr>
          <w:rFonts w:hint="eastAsia" w:ascii="宋体" w:hAnsi="宋体"/>
          <w:sz w:val="24"/>
          <w:szCs w:val="24"/>
        </w:rPr>
        <w:t>本表后应企业法人营业执照</w:t>
      </w:r>
      <w:r>
        <w:rPr>
          <w:rFonts w:hint="eastAsia" w:ascii="宋体" w:hAnsi="宋体"/>
          <w:sz w:val="24"/>
          <w:szCs w:val="24"/>
          <w:lang w:eastAsia="zh-CN"/>
        </w:rPr>
        <w:t>复印件</w:t>
      </w:r>
      <w:r>
        <w:rPr>
          <w:rFonts w:hint="eastAsia" w:ascii="宋体" w:hAnsi="宋体"/>
          <w:sz w:val="24"/>
          <w:szCs w:val="24"/>
        </w:rPr>
        <w:t>、资质证书</w:t>
      </w:r>
      <w:r>
        <w:rPr>
          <w:rFonts w:hint="eastAsia" w:ascii="宋体" w:hAnsi="宋体"/>
          <w:sz w:val="24"/>
          <w:szCs w:val="24"/>
          <w:lang w:eastAsia="zh-CN"/>
        </w:rPr>
        <w:t>复印件</w:t>
      </w:r>
      <w:r>
        <w:rPr>
          <w:rFonts w:hint="eastAsia" w:ascii="宋体" w:hAnsi="宋体"/>
          <w:sz w:val="24"/>
          <w:szCs w:val="24"/>
        </w:rPr>
        <w:t>、安全生产许可证</w:t>
      </w:r>
      <w:r>
        <w:rPr>
          <w:rFonts w:hint="eastAsia" w:ascii="宋体" w:hAnsi="宋体"/>
          <w:sz w:val="24"/>
          <w:szCs w:val="24"/>
          <w:lang w:eastAsia="zh-CN"/>
        </w:rPr>
        <w:t>复印件</w:t>
      </w:r>
      <w:r>
        <w:rPr>
          <w:rFonts w:hint="eastAsia" w:ascii="宋体" w:hAnsi="宋体"/>
          <w:sz w:val="24"/>
          <w:szCs w:val="24"/>
        </w:rPr>
        <w:t>；</w:t>
      </w:r>
    </w:p>
    <w:p w14:paraId="2AF86240">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rPr>
        <w:t>若企业变更的，应附有变更证明</w:t>
      </w:r>
      <w:r>
        <w:rPr>
          <w:rFonts w:hint="eastAsia" w:ascii="宋体" w:hAnsi="宋体"/>
          <w:sz w:val="24"/>
          <w:szCs w:val="24"/>
          <w:lang w:eastAsia="zh-CN"/>
        </w:rPr>
        <w:t>复印件</w:t>
      </w:r>
      <w:r>
        <w:rPr>
          <w:rFonts w:hint="eastAsia" w:ascii="宋体" w:hAnsi="宋体"/>
          <w:sz w:val="24"/>
          <w:szCs w:val="24"/>
        </w:rPr>
        <w:t>；</w:t>
      </w:r>
    </w:p>
    <w:p w14:paraId="4A9A29DE">
      <w:pPr>
        <w:spacing w:line="360" w:lineRule="auto"/>
        <w:ind w:firstLine="480" w:firstLineChars="200"/>
        <w:rPr>
          <w:rFonts w:ascii="宋体" w:hAnsi="宋体"/>
          <w:sz w:val="24"/>
          <w:szCs w:val="24"/>
        </w:rPr>
      </w:pPr>
      <w:r>
        <w:rPr>
          <w:rFonts w:hint="eastAsia" w:ascii="宋体" w:hAnsi="宋体"/>
          <w:sz w:val="24"/>
          <w:szCs w:val="24"/>
        </w:rPr>
        <w:t>3</w:t>
      </w:r>
      <w:r>
        <w:rPr>
          <w:rFonts w:ascii="宋体" w:hAnsi="宋体"/>
          <w:sz w:val="24"/>
          <w:szCs w:val="24"/>
        </w:rPr>
        <w:t>.</w:t>
      </w:r>
      <w:r>
        <w:rPr>
          <w:rFonts w:hint="eastAsia" w:ascii="宋体" w:hAnsi="宋体"/>
          <w:sz w:val="24"/>
          <w:szCs w:val="24"/>
        </w:rPr>
        <w:t>投标人认为必须附的其他资料。</w:t>
      </w:r>
    </w:p>
    <w:p w14:paraId="2AD14A52">
      <w:pPr>
        <w:pStyle w:val="15"/>
        <w:rPr>
          <w:sz w:val="24"/>
          <w:szCs w:val="24"/>
        </w:rPr>
      </w:pPr>
    </w:p>
    <w:p w14:paraId="5DEC7960">
      <w:pPr>
        <w:pStyle w:val="15"/>
      </w:pPr>
    </w:p>
    <w:p w14:paraId="692B1CE0">
      <w:pPr>
        <w:pStyle w:val="15"/>
      </w:pPr>
    </w:p>
    <w:p w14:paraId="53513AF0">
      <w:pPr>
        <w:pStyle w:val="15"/>
      </w:pPr>
    </w:p>
    <w:p w14:paraId="78EDF82A">
      <w:pPr>
        <w:pStyle w:val="15"/>
      </w:pPr>
    </w:p>
    <w:p w14:paraId="074F4737">
      <w:pPr>
        <w:pStyle w:val="15"/>
      </w:pPr>
    </w:p>
    <w:p w14:paraId="69031AEF">
      <w:pPr>
        <w:pStyle w:val="15"/>
      </w:pPr>
    </w:p>
    <w:p w14:paraId="369B9540">
      <w:pPr>
        <w:pStyle w:val="15"/>
        <w:rPr>
          <w:rFonts w:hint="eastAsia"/>
        </w:rPr>
      </w:pPr>
    </w:p>
    <w:p w14:paraId="31E6706E">
      <w:pPr>
        <w:pStyle w:val="15"/>
        <w:rPr>
          <w:rFonts w:hint="eastAsia"/>
        </w:rPr>
      </w:pPr>
    </w:p>
    <w:p w14:paraId="43D805CF">
      <w:pPr>
        <w:pStyle w:val="15"/>
        <w:rPr>
          <w:rFonts w:hint="eastAsia"/>
        </w:rPr>
      </w:pPr>
    </w:p>
    <w:p w14:paraId="5000CAD5">
      <w:pPr>
        <w:pStyle w:val="15"/>
        <w:rPr>
          <w:rFonts w:hint="eastAsia"/>
        </w:rPr>
      </w:pPr>
    </w:p>
    <w:p w14:paraId="45226EBE">
      <w:pPr>
        <w:pStyle w:val="15"/>
        <w:rPr>
          <w:rFonts w:hint="eastAsia"/>
        </w:rPr>
      </w:pPr>
    </w:p>
    <w:p w14:paraId="3CC1D770">
      <w:pPr>
        <w:pStyle w:val="15"/>
        <w:rPr>
          <w:rFonts w:ascii="宋体" w:hAnsi="宋体"/>
        </w:rPr>
      </w:pPr>
    </w:p>
    <w:p w14:paraId="653A8AC4">
      <w:pPr>
        <w:jc w:val="center"/>
        <w:rPr>
          <w:rFonts w:ascii="宋体" w:hAnsi="宋体"/>
          <w:b/>
          <w:sz w:val="28"/>
        </w:rPr>
      </w:pPr>
      <w:bookmarkStart w:id="545" w:name="_Toc21865_WPSOffice_Level2"/>
      <w:bookmarkStart w:id="546" w:name="_Toc3347"/>
      <w:bookmarkStart w:id="547" w:name="_Toc509584707"/>
      <w:bookmarkStart w:id="548" w:name="_Toc20922_WPSOffice_Level2"/>
      <w:bookmarkStart w:id="549" w:name="_Toc18234"/>
      <w:bookmarkStart w:id="550" w:name="_Toc15125"/>
      <w:r>
        <w:rPr>
          <w:rFonts w:hint="eastAsia" w:ascii="宋体" w:hAnsi="宋体"/>
          <w:b/>
          <w:sz w:val="28"/>
        </w:rPr>
        <w:t>二、财务状况表</w:t>
      </w:r>
      <w:bookmarkEnd w:id="545"/>
      <w:bookmarkEnd w:id="546"/>
      <w:bookmarkEnd w:id="547"/>
      <w:bookmarkEnd w:id="548"/>
      <w:bookmarkEnd w:id="549"/>
      <w:bookmarkEnd w:id="550"/>
    </w:p>
    <w:p w14:paraId="723AF6B1">
      <w:pPr>
        <w:spacing w:line="360" w:lineRule="auto"/>
        <w:ind w:firstLine="480"/>
        <w:jc w:val="center"/>
        <w:rPr>
          <w:rFonts w:ascii="宋体" w:hAnsi="宋体"/>
          <w:sz w:val="24"/>
          <w:szCs w:val="24"/>
        </w:rPr>
      </w:pPr>
    </w:p>
    <w:p w14:paraId="4775043D">
      <w:pPr>
        <w:spacing w:line="360" w:lineRule="auto"/>
        <w:ind w:firstLine="480"/>
        <w:rPr>
          <w:rFonts w:ascii="宋体" w:hAnsi="宋体"/>
          <w:b/>
          <w:bCs/>
          <w:sz w:val="24"/>
          <w:szCs w:val="24"/>
        </w:rPr>
      </w:pPr>
      <w:r>
        <w:rPr>
          <w:rFonts w:hint="eastAsia" w:ascii="宋体" w:hAnsi="宋体"/>
          <w:b/>
          <w:bCs/>
          <w:sz w:val="24"/>
          <w:szCs w:val="24"/>
          <w:lang w:eastAsia="zh-CN"/>
        </w:rPr>
        <w:t>1.</w:t>
      </w:r>
      <w:r>
        <w:rPr>
          <w:rFonts w:hint="eastAsia" w:ascii="宋体" w:hAnsi="宋体" w:cs="宋体"/>
          <w:b/>
          <w:bCs/>
          <w:sz w:val="24"/>
          <w:szCs w:val="24"/>
        </w:rPr>
        <w:t>开户情况</w:t>
      </w:r>
    </w:p>
    <w:tbl>
      <w:tblPr>
        <w:tblStyle w:val="3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588"/>
        <w:gridCol w:w="2841"/>
      </w:tblGrid>
      <w:tr w14:paraId="48717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Merge w:val="restart"/>
            <w:vAlign w:val="center"/>
          </w:tcPr>
          <w:p w14:paraId="4B3EEF29">
            <w:pPr>
              <w:spacing w:line="360" w:lineRule="auto"/>
              <w:jc w:val="center"/>
              <w:rPr>
                <w:rFonts w:ascii="宋体" w:hAnsi="宋体"/>
                <w:sz w:val="24"/>
                <w:szCs w:val="24"/>
              </w:rPr>
            </w:pPr>
            <w:r>
              <w:rPr>
                <w:rFonts w:hint="eastAsia" w:ascii="宋体" w:hAnsi="宋体" w:cs="宋体"/>
                <w:sz w:val="24"/>
                <w:szCs w:val="24"/>
              </w:rPr>
              <w:t>开户银行</w:t>
            </w:r>
          </w:p>
        </w:tc>
        <w:tc>
          <w:tcPr>
            <w:tcW w:w="3588" w:type="dxa"/>
            <w:vAlign w:val="center"/>
          </w:tcPr>
          <w:p w14:paraId="7F9892F0">
            <w:pPr>
              <w:spacing w:line="360" w:lineRule="auto"/>
              <w:rPr>
                <w:rFonts w:ascii="宋体" w:hAnsi="宋体"/>
                <w:sz w:val="24"/>
                <w:szCs w:val="24"/>
              </w:rPr>
            </w:pPr>
            <w:r>
              <w:rPr>
                <w:rFonts w:hint="eastAsia" w:ascii="宋体" w:hAnsi="宋体" w:cs="宋体"/>
                <w:sz w:val="24"/>
                <w:szCs w:val="24"/>
              </w:rPr>
              <w:t>银行名称：</w:t>
            </w:r>
          </w:p>
        </w:tc>
        <w:tc>
          <w:tcPr>
            <w:tcW w:w="2841" w:type="dxa"/>
            <w:vAlign w:val="center"/>
          </w:tcPr>
          <w:p w14:paraId="183E3DBC">
            <w:pPr>
              <w:spacing w:line="360" w:lineRule="auto"/>
              <w:rPr>
                <w:rFonts w:ascii="宋体" w:hAnsi="宋体"/>
                <w:sz w:val="24"/>
                <w:szCs w:val="24"/>
              </w:rPr>
            </w:pPr>
            <w:r>
              <w:rPr>
                <w:rFonts w:hint="eastAsia" w:ascii="宋体" w:hAnsi="宋体" w:cs="宋体"/>
                <w:sz w:val="24"/>
                <w:szCs w:val="24"/>
              </w:rPr>
              <w:t>开户行名称：</w:t>
            </w:r>
          </w:p>
        </w:tc>
      </w:tr>
      <w:tr w14:paraId="5ABB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Merge w:val="continue"/>
            <w:vAlign w:val="center"/>
          </w:tcPr>
          <w:p w14:paraId="5F20E1AD">
            <w:pPr>
              <w:spacing w:line="360" w:lineRule="auto"/>
              <w:rPr>
                <w:rFonts w:ascii="宋体" w:hAnsi="宋体"/>
                <w:sz w:val="24"/>
                <w:szCs w:val="24"/>
              </w:rPr>
            </w:pPr>
          </w:p>
        </w:tc>
        <w:tc>
          <w:tcPr>
            <w:tcW w:w="3588" w:type="dxa"/>
            <w:vAlign w:val="center"/>
          </w:tcPr>
          <w:p w14:paraId="43B6C204">
            <w:pPr>
              <w:spacing w:line="360" w:lineRule="auto"/>
              <w:rPr>
                <w:rFonts w:ascii="宋体" w:hAnsi="宋体"/>
                <w:sz w:val="24"/>
                <w:szCs w:val="24"/>
              </w:rPr>
            </w:pPr>
            <w:r>
              <w:rPr>
                <w:rFonts w:hint="eastAsia" w:ascii="宋体" w:hAnsi="宋体" w:cs="宋体"/>
                <w:sz w:val="24"/>
                <w:szCs w:val="24"/>
              </w:rPr>
              <w:t>银行地址：</w:t>
            </w:r>
          </w:p>
        </w:tc>
        <w:tc>
          <w:tcPr>
            <w:tcW w:w="2841" w:type="dxa"/>
            <w:vAlign w:val="center"/>
          </w:tcPr>
          <w:p w14:paraId="25F47613">
            <w:pPr>
              <w:spacing w:line="360" w:lineRule="auto"/>
              <w:rPr>
                <w:rFonts w:ascii="宋体" w:hAnsi="宋体"/>
                <w:sz w:val="24"/>
                <w:szCs w:val="24"/>
              </w:rPr>
            </w:pPr>
            <w:r>
              <w:rPr>
                <w:rFonts w:hint="eastAsia" w:ascii="宋体" w:hAnsi="宋体" w:cs="宋体"/>
                <w:sz w:val="24"/>
                <w:szCs w:val="24"/>
              </w:rPr>
              <w:t>账号：</w:t>
            </w:r>
          </w:p>
        </w:tc>
      </w:tr>
      <w:tr w14:paraId="6965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Merge w:val="continue"/>
            <w:vAlign w:val="center"/>
          </w:tcPr>
          <w:p w14:paraId="76C00942">
            <w:pPr>
              <w:spacing w:line="360" w:lineRule="auto"/>
              <w:rPr>
                <w:rFonts w:ascii="宋体" w:hAnsi="宋体"/>
                <w:sz w:val="24"/>
                <w:szCs w:val="24"/>
              </w:rPr>
            </w:pPr>
          </w:p>
        </w:tc>
        <w:tc>
          <w:tcPr>
            <w:tcW w:w="3588" w:type="dxa"/>
            <w:vAlign w:val="center"/>
          </w:tcPr>
          <w:p w14:paraId="6E02CD59">
            <w:pPr>
              <w:spacing w:line="360" w:lineRule="auto"/>
              <w:rPr>
                <w:rFonts w:ascii="宋体" w:hAnsi="宋体"/>
                <w:sz w:val="24"/>
                <w:szCs w:val="24"/>
              </w:rPr>
            </w:pPr>
            <w:r>
              <w:rPr>
                <w:rFonts w:hint="eastAsia" w:ascii="宋体" w:hAnsi="宋体" w:cs="宋体"/>
                <w:sz w:val="24"/>
                <w:szCs w:val="24"/>
              </w:rPr>
              <w:t>电话：</w:t>
            </w:r>
          </w:p>
        </w:tc>
        <w:tc>
          <w:tcPr>
            <w:tcW w:w="2841" w:type="dxa"/>
            <w:vAlign w:val="center"/>
          </w:tcPr>
          <w:p w14:paraId="31A3F37B">
            <w:pPr>
              <w:spacing w:line="360" w:lineRule="auto"/>
              <w:rPr>
                <w:rFonts w:ascii="宋体" w:hAnsi="宋体"/>
                <w:sz w:val="24"/>
                <w:szCs w:val="24"/>
              </w:rPr>
            </w:pPr>
            <w:r>
              <w:rPr>
                <w:rFonts w:hint="eastAsia" w:ascii="宋体" w:hAnsi="宋体" w:cs="宋体"/>
                <w:sz w:val="24"/>
                <w:szCs w:val="24"/>
              </w:rPr>
              <w:t>联系人及职务：</w:t>
            </w:r>
          </w:p>
        </w:tc>
      </w:tr>
      <w:tr w14:paraId="1473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Merge w:val="continue"/>
            <w:vAlign w:val="center"/>
          </w:tcPr>
          <w:p w14:paraId="1FD5584B">
            <w:pPr>
              <w:spacing w:line="360" w:lineRule="auto"/>
              <w:rPr>
                <w:rFonts w:ascii="宋体" w:hAnsi="宋体"/>
                <w:sz w:val="24"/>
                <w:szCs w:val="24"/>
              </w:rPr>
            </w:pPr>
          </w:p>
        </w:tc>
        <w:tc>
          <w:tcPr>
            <w:tcW w:w="3588" w:type="dxa"/>
            <w:vAlign w:val="center"/>
          </w:tcPr>
          <w:p w14:paraId="731FE9A7">
            <w:pPr>
              <w:spacing w:line="360" w:lineRule="auto"/>
              <w:rPr>
                <w:rFonts w:ascii="宋体" w:hAnsi="宋体"/>
                <w:sz w:val="24"/>
                <w:szCs w:val="24"/>
              </w:rPr>
            </w:pPr>
            <w:r>
              <w:rPr>
                <w:rFonts w:hint="eastAsia" w:ascii="宋体" w:hAnsi="宋体" w:cs="宋体"/>
                <w:sz w:val="24"/>
                <w:szCs w:val="24"/>
              </w:rPr>
              <w:t>传真：</w:t>
            </w:r>
          </w:p>
        </w:tc>
        <w:tc>
          <w:tcPr>
            <w:tcW w:w="2841" w:type="dxa"/>
            <w:vAlign w:val="center"/>
          </w:tcPr>
          <w:p w14:paraId="271F5135">
            <w:pPr>
              <w:spacing w:line="360" w:lineRule="auto"/>
              <w:rPr>
                <w:rFonts w:ascii="宋体" w:hAnsi="宋体"/>
                <w:sz w:val="24"/>
                <w:szCs w:val="24"/>
              </w:rPr>
            </w:pPr>
            <w:r>
              <w:rPr>
                <w:rFonts w:hint="eastAsia" w:ascii="宋体" w:hAnsi="宋体" w:cs="宋体"/>
                <w:sz w:val="24"/>
                <w:szCs w:val="24"/>
              </w:rPr>
              <w:t>电传：</w:t>
            </w:r>
          </w:p>
        </w:tc>
      </w:tr>
    </w:tbl>
    <w:p w14:paraId="4DB91174">
      <w:pPr>
        <w:spacing w:line="360" w:lineRule="auto"/>
        <w:ind w:firstLine="480"/>
        <w:rPr>
          <w:rFonts w:ascii="宋体" w:hAnsi="宋体"/>
          <w:sz w:val="24"/>
          <w:szCs w:val="24"/>
        </w:rPr>
      </w:pPr>
    </w:p>
    <w:p w14:paraId="5A2E4CC4">
      <w:pPr>
        <w:spacing w:line="360" w:lineRule="auto"/>
        <w:ind w:firstLine="480"/>
        <w:rPr>
          <w:rFonts w:ascii="宋体" w:hAnsi="宋体"/>
          <w:sz w:val="24"/>
          <w:szCs w:val="24"/>
        </w:rPr>
      </w:pPr>
    </w:p>
    <w:p w14:paraId="27257D6E">
      <w:pPr>
        <w:spacing w:line="360" w:lineRule="auto"/>
        <w:ind w:firstLine="480"/>
        <w:rPr>
          <w:rFonts w:ascii="宋体" w:hAnsi="宋体"/>
          <w:sz w:val="24"/>
          <w:szCs w:val="24"/>
        </w:rPr>
      </w:pPr>
    </w:p>
    <w:p w14:paraId="50FE3F93">
      <w:pPr>
        <w:spacing w:line="360" w:lineRule="auto"/>
        <w:ind w:firstLine="480"/>
        <w:rPr>
          <w:rFonts w:ascii="宋体" w:hAnsi="宋体"/>
          <w:sz w:val="24"/>
          <w:szCs w:val="24"/>
        </w:rPr>
      </w:pPr>
    </w:p>
    <w:p w14:paraId="4C1159FF">
      <w:pPr>
        <w:spacing w:line="360" w:lineRule="auto"/>
        <w:ind w:firstLine="480"/>
        <w:rPr>
          <w:rFonts w:ascii="宋体" w:hAnsi="宋体"/>
          <w:b/>
          <w:bCs/>
          <w:sz w:val="24"/>
          <w:szCs w:val="24"/>
        </w:rPr>
      </w:pPr>
      <w:r>
        <w:rPr>
          <w:rFonts w:hint="eastAsia" w:ascii="宋体" w:hAnsi="宋体"/>
          <w:b/>
          <w:bCs/>
          <w:sz w:val="24"/>
          <w:szCs w:val="24"/>
          <w:lang w:eastAsia="zh-CN"/>
        </w:rPr>
        <w:t>2.</w:t>
      </w:r>
      <w:r>
        <w:rPr>
          <w:rFonts w:hint="eastAsia" w:ascii="宋体" w:hAnsi="宋体" w:cs="宋体"/>
          <w:b/>
          <w:bCs/>
          <w:sz w:val="24"/>
          <w:szCs w:val="24"/>
        </w:rPr>
        <w:t>近年资产负债情况</w:t>
      </w:r>
    </w:p>
    <w:tbl>
      <w:tblPr>
        <w:tblStyle w:val="3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1"/>
        <w:gridCol w:w="5391"/>
      </w:tblGrid>
      <w:tr w14:paraId="20F9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131" w:type="dxa"/>
            <w:vAlign w:val="center"/>
          </w:tcPr>
          <w:p w14:paraId="5481C9AC">
            <w:pPr>
              <w:spacing w:line="360" w:lineRule="auto"/>
              <w:jc w:val="center"/>
              <w:rPr>
                <w:rFonts w:ascii="宋体" w:hAnsi="宋体"/>
                <w:sz w:val="24"/>
                <w:szCs w:val="24"/>
              </w:rPr>
            </w:pPr>
            <w:r>
              <w:rPr>
                <w:rFonts w:hint="eastAsia" w:ascii="宋体" w:hAnsi="宋体" w:cs="宋体"/>
                <w:sz w:val="24"/>
                <w:szCs w:val="24"/>
              </w:rPr>
              <w:t>财务状况（单位：元）</w:t>
            </w:r>
          </w:p>
        </w:tc>
        <w:tc>
          <w:tcPr>
            <w:tcW w:w="5391" w:type="dxa"/>
            <w:vAlign w:val="center"/>
          </w:tcPr>
          <w:p w14:paraId="557490A3">
            <w:pPr>
              <w:spacing w:line="360" w:lineRule="auto"/>
              <w:jc w:val="center"/>
              <w:rPr>
                <w:rFonts w:ascii="宋体" w:hAnsi="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年</w:t>
            </w:r>
          </w:p>
        </w:tc>
      </w:tr>
      <w:tr w14:paraId="42DA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1" w:type="dxa"/>
            <w:vAlign w:val="center"/>
          </w:tcPr>
          <w:p w14:paraId="14FF46A3">
            <w:pPr>
              <w:spacing w:line="360" w:lineRule="auto"/>
              <w:jc w:val="left"/>
              <w:rPr>
                <w:rFonts w:ascii="宋体" w:hAnsi="宋体"/>
                <w:sz w:val="24"/>
                <w:szCs w:val="24"/>
              </w:rPr>
            </w:pPr>
            <w:r>
              <w:rPr>
                <w:rFonts w:ascii="宋体" w:hAnsi="宋体"/>
                <w:sz w:val="24"/>
                <w:szCs w:val="24"/>
              </w:rPr>
              <w:t>1.</w:t>
            </w:r>
            <w:r>
              <w:rPr>
                <w:rFonts w:hint="eastAsia" w:ascii="宋体" w:hAnsi="宋体" w:cs="宋体"/>
                <w:sz w:val="24"/>
                <w:szCs w:val="24"/>
              </w:rPr>
              <w:t>总资产</w:t>
            </w:r>
          </w:p>
        </w:tc>
        <w:tc>
          <w:tcPr>
            <w:tcW w:w="5391" w:type="dxa"/>
            <w:vAlign w:val="center"/>
          </w:tcPr>
          <w:p w14:paraId="5E106CAD">
            <w:pPr>
              <w:spacing w:line="360" w:lineRule="auto"/>
              <w:rPr>
                <w:rFonts w:ascii="宋体" w:hAnsi="宋体"/>
                <w:sz w:val="24"/>
                <w:szCs w:val="24"/>
              </w:rPr>
            </w:pPr>
          </w:p>
        </w:tc>
      </w:tr>
      <w:tr w14:paraId="1CEF1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1" w:type="dxa"/>
            <w:vAlign w:val="center"/>
          </w:tcPr>
          <w:p w14:paraId="0BB49BEE">
            <w:pPr>
              <w:spacing w:line="360" w:lineRule="auto"/>
              <w:jc w:val="left"/>
              <w:rPr>
                <w:rFonts w:ascii="宋体" w:hAnsi="宋体"/>
                <w:sz w:val="24"/>
                <w:szCs w:val="24"/>
              </w:rPr>
            </w:pPr>
            <w:r>
              <w:rPr>
                <w:rFonts w:ascii="宋体" w:hAnsi="宋体"/>
                <w:sz w:val="24"/>
                <w:szCs w:val="24"/>
              </w:rPr>
              <w:t>2.</w:t>
            </w:r>
            <w:r>
              <w:rPr>
                <w:rFonts w:hint="eastAsia" w:ascii="宋体" w:hAnsi="宋体" w:cs="宋体"/>
                <w:sz w:val="24"/>
                <w:szCs w:val="24"/>
              </w:rPr>
              <w:t>流动资产</w:t>
            </w:r>
          </w:p>
        </w:tc>
        <w:tc>
          <w:tcPr>
            <w:tcW w:w="5391" w:type="dxa"/>
            <w:vAlign w:val="center"/>
          </w:tcPr>
          <w:p w14:paraId="7C326B7B">
            <w:pPr>
              <w:spacing w:line="360" w:lineRule="auto"/>
              <w:rPr>
                <w:rFonts w:ascii="宋体" w:hAnsi="宋体"/>
                <w:sz w:val="24"/>
                <w:szCs w:val="24"/>
              </w:rPr>
            </w:pPr>
          </w:p>
        </w:tc>
      </w:tr>
      <w:tr w14:paraId="39203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1" w:type="dxa"/>
            <w:vAlign w:val="center"/>
          </w:tcPr>
          <w:p w14:paraId="573FD099">
            <w:pPr>
              <w:spacing w:line="360" w:lineRule="auto"/>
              <w:jc w:val="left"/>
              <w:rPr>
                <w:rFonts w:ascii="宋体" w:hAnsi="宋体"/>
                <w:sz w:val="24"/>
                <w:szCs w:val="24"/>
              </w:rPr>
            </w:pPr>
            <w:r>
              <w:rPr>
                <w:rFonts w:ascii="宋体" w:hAnsi="宋体"/>
                <w:sz w:val="24"/>
                <w:szCs w:val="24"/>
              </w:rPr>
              <w:t>3.</w:t>
            </w:r>
            <w:r>
              <w:rPr>
                <w:rFonts w:hint="eastAsia" w:ascii="宋体" w:hAnsi="宋体" w:cs="宋体"/>
                <w:sz w:val="24"/>
                <w:szCs w:val="24"/>
              </w:rPr>
              <w:t>总负债</w:t>
            </w:r>
          </w:p>
        </w:tc>
        <w:tc>
          <w:tcPr>
            <w:tcW w:w="5391" w:type="dxa"/>
            <w:vAlign w:val="center"/>
          </w:tcPr>
          <w:p w14:paraId="5B1282B0">
            <w:pPr>
              <w:spacing w:line="360" w:lineRule="auto"/>
              <w:rPr>
                <w:rFonts w:ascii="宋体" w:hAnsi="宋体"/>
                <w:sz w:val="24"/>
                <w:szCs w:val="24"/>
              </w:rPr>
            </w:pPr>
          </w:p>
        </w:tc>
      </w:tr>
      <w:tr w14:paraId="42D8D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1" w:type="dxa"/>
            <w:vAlign w:val="center"/>
          </w:tcPr>
          <w:p w14:paraId="1308D371">
            <w:pPr>
              <w:spacing w:line="360" w:lineRule="auto"/>
              <w:jc w:val="left"/>
              <w:rPr>
                <w:rFonts w:ascii="宋体" w:hAnsi="宋体"/>
                <w:sz w:val="24"/>
                <w:szCs w:val="24"/>
              </w:rPr>
            </w:pPr>
            <w:r>
              <w:rPr>
                <w:rFonts w:ascii="宋体" w:hAnsi="宋体"/>
                <w:sz w:val="24"/>
                <w:szCs w:val="24"/>
              </w:rPr>
              <w:t>4.</w:t>
            </w:r>
            <w:r>
              <w:rPr>
                <w:rFonts w:hint="eastAsia" w:ascii="宋体" w:hAnsi="宋体" w:cs="宋体"/>
                <w:sz w:val="24"/>
                <w:szCs w:val="24"/>
              </w:rPr>
              <w:t>负债率</w:t>
            </w:r>
          </w:p>
        </w:tc>
        <w:tc>
          <w:tcPr>
            <w:tcW w:w="5391" w:type="dxa"/>
            <w:vAlign w:val="center"/>
          </w:tcPr>
          <w:p w14:paraId="4B3FDF3D">
            <w:pPr>
              <w:spacing w:line="360" w:lineRule="auto"/>
              <w:rPr>
                <w:rFonts w:ascii="宋体" w:hAnsi="宋体"/>
                <w:sz w:val="24"/>
                <w:szCs w:val="24"/>
              </w:rPr>
            </w:pPr>
          </w:p>
        </w:tc>
      </w:tr>
      <w:tr w14:paraId="3366D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1" w:type="dxa"/>
            <w:vAlign w:val="center"/>
          </w:tcPr>
          <w:p w14:paraId="284AD461">
            <w:pPr>
              <w:spacing w:line="360" w:lineRule="auto"/>
              <w:jc w:val="left"/>
              <w:rPr>
                <w:rFonts w:ascii="宋体" w:hAnsi="宋体"/>
                <w:sz w:val="24"/>
                <w:szCs w:val="24"/>
              </w:rPr>
            </w:pPr>
            <w:r>
              <w:rPr>
                <w:rFonts w:ascii="宋体" w:hAnsi="宋体"/>
                <w:sz w:val="24"/>
                <w:szCs w:val="24"/>
              </w:rPr>
              <w:t>5.</w:t>
            </w:r>
            <w:r>
              <w:rPr>
                <w:rFonts w:hint="eastAsia" w:ascii="宋体" w:hAnsi="宋体" w:cs="宋体"/>
                <w:sz w:val="24"/>
                <w:szCs w:val="24"/>
              </w:rPr>
              <w:t>流动负债</w:t>
            </w:r>
          </w:p>
        </w:tc>
        <w:tc>
          <w:tcPr>
            <w:tcW w:w="5391" w:type="dxa"/>
            <w:vAlign w:val="center"/>
          </w:tcPr>
          <w:p w14:paraId="224E9A32">
            <w:pPr>
              <w:spacing w:line="360" w:lineRule="auto"/>
              <w:rPr>
                <w:rFonts w:ascii="宋体" w:hAnsi="宋体"/>
                <w:sz w:val="24"/>
                <w:szCs w:val="24"/>
              </w:rPr>
            </w:pPr>
          </w:p>
        </w:tc>
      </w:tr>
      <w:tr w14:paraId="54CBC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1" w:type="dxa"/>
            <w:vAlign w:val="center"/>
          </w:tcPr>
          <w:p w14:paraId="0581FEB2">
            <w:pPr>
              <w:spacing w:line="360" w:lineRule="auto"/>
              <w:jc w:val="left"/>
              <w:rPr>
                <w:rFonts w:ascii="宋体" w:hAnsi="宋体"/>
                <w:sz w:val="24"/>
                <w:szCs w:val="24"/>
              </w:rPr>
            </w:pPr>
            <w:r>
              <w:rPr>
                <w:rFonts w:ascii="宋体" w:hAnsi="宋体"/>
                <w:sz w:val="24"/>
                <w:szCs w:val="24"/>
              </w:rPr>
              <w:t>6.</w:t>
            </w:r>
            <w:r>
              <w:rPr>
                <w:rFonts w:hint="eastAsia" w:ascii="宋体" w:hAnsi="宋体" w:cs="宋体"/>
                <w:sz w:val="24"/>
                <w:szCs w:val="24"/>
              </w:rPr>
              <w:t>税前利润</w:t>
            </w:r>
          </w:p>
        </w:tc>
        <w:tc>
          <w:tcPr>
            <w:tcW w:w="5391" w:type="dxa"/>
            <w:vAlign w:val="center"/>
          </w:tcPr>
          <w:p w14:paraId="5BB503DA">
            <w:pPr>
              <w:spacing w:line="360" w:lineRule="auto"/>
              <w:rPr>
                <w:rFonts w:ascii="宋体" w:hAnsi="宋体"/>
                <w:sz w:val="24"/>
                <w:szCs w:val="24"/>
              </w:rPr>
            </w:pPr>
          </w:p>
        </w:tc>
      </w:tr>
      <w:tr w14:paraId="40054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1" w:type="dxa"/>
            <w:vAlign w:val="center"/>
          </w:tcPr>
          <w:p w14:paraId="33396BA5">
            <w:pPr>
              <w:spacing w:line="360" w:lineRule="auto"/>
              <w:jc w:val="left"/>
              <w:rPr>
                <w:rFonts w:ascii="宋体" w:hAnsi="宋体"/>
                <w:sz w:val="24"/>
                <w:szCs w:val="24"/>
              </w:rPr>
            </w:pPr>
            <w:r>
              <w:rPr>
                <w:rFonts w:ascii="宋体" w:hAnsi="宋体"/>
                <w:sz w:val="24"/>
                <w:szCs w:val="24"/>
              </w:rPr>
              <w:t>7</w:t>
            </w:r>
            <w:r>
              <w:rPr>
                <w:rFonts w:hint="eastAsia" w:ascii="宋体" w:hAnsi="宋体" w:cs="宋体"/>
                <w:sz w:val="24"/>
                <w:szCs w:val="24"/>
              </w:rPr>
              <w:t>税后利润</w:t>
            </w:r>
          </w:p>
        </w:tc>
        <w:tc>
          <w:tcPr>
            <w:tcW w:w="5391" w:type="dxa"/>
            <w:vAlign w:val="center"/>
          </w:tcPr>
          <w:p w14:paraId="0FA94F17">
            <w:pPr>
              <w:spacing w:line="360" w:lineRule="auto"/>
              <w:rPr>
                <w:rFonts w:ascii="宋体" w:hAnsi="宋体"/>
                <w:sz w:val="24"/>
                <w:szCs w:val="24"/>
              </w:rPr>
            </w:pPr>
          </w:p>
        </w:tc>
      </w:tr>
    </w:tbl>
    <w:p w14:paraId="43B26290">
      <w:pPr>
        <w:spacing w:line="360" w:lineRule="auto"/>
        <w:ind w:left="959" w:leftChars="228" w:hanging="480" w:hangingChars="200"/>
        <w:rPr>
          <w:rFonts w:ascii="宋体" w:hAnsi="宋体"/>
          <w:sz w:val="24"/>
          <w:szCs w:val="24"/>
        </w:rPr>
      </w:pPr>
      <w:r>
        <w:rPr>
          <w:rFonts w:hint="eastAsia" w:ascii="宋体" w:hAnsi="宋体" w:cs="宋体"/>
          <w:sz w:val="24"/>
          <w:szCs w:val="24"/>
        </w:rPr>
        <w:t>注：投标人请附</w:t>
      </w:r>
      <w:r>
        <w:rPr>
          <w:rFonts w:hint="eastAsia" w:ascii="宋体" w:hAnsi="宋体" w:cs="宋体"/>
          <w:sz w:val="24"/>
          <w:szCs w:val="24"/>
          <w:lang w:val="en-US" w:eastAsia="zh-CN"/>
        </w:rPr>
        <w:t>2024年或2025年公司财务报表或审计报告</w:t>
      </w:r>
      <w:r>
        <w:rPr>
          <w:rFonts w:hint="eastAsia" w:ascii="宋体" w:hAnsi="宋体" w:cs="宋体"/>
          <w:sz w:val="24"/>
          <w:szCs w:val="24"/>
          <w:lang w:eastAsia="zh-CN"/>
        </w:rPr>
        <w:t>复印</w:t>
      </w:r>
      <w:r>
        <w:rPr>
          <w:rFonts w:hint="eastAsia" w:ascii="宋体" w:hAnsi="宋体" w:cs="宋体"/>
          <w:sz w:val="24"/>
          <w:szCs w:val="24"/>
        </w:rPr>
        <w:t>件，包括资产负债表、现金流量表、利润表（</w:t>
      </w:r>
      <w:r>
        <w:rPr>
          <w:rFonts w:hint="eastAsia" w:ascii="宋体" w:hAnsi="宋体" w:cs="宋体"/>
          <w:sz w:val="24"/>
          <w:szCs w:val="24"/>
          <w:lang w:eastAsia="zh-CN"/>
        </w:rPr>
        <w:t>新成立企业提供企业自成立至今时段内的企业财务报表或近三个月银行出具的资信证明</w:t>
      </w:r>
      <w:r>
        <w:rPr>
          <w:rFonts w:hint="eastAsia" w:ascii="宋体" w:hAnsi="宋体" w:cs="宋体"/>
          <w:sz w:val="24"/>
          <w:szCs w:val="24"/>
        </w:rPr>
        <w:t>）。</w:t>
      </w:r>
    </w:p>
    <w:p w14:paraId="6EAA72C9">
      <w:pPr>
        <w:spacing w:line="360" w:lineRule="auto"/>
        <w:ind w:firstLine="480"/>
        <w:rPr>
          <w:rFonts w:ascii="宋体" w:hAnsi="宋体"/>
          <w:sz w:val="24"/>
          <w:szCs w:val="24"/>
        </w:rPr>
      </w:pPr>
    </w:p>
    <w:p w14:paraId="68167D6A">
      <w:pPr>
        <w:spacing w:line="360" w:lineRule="auto"/>
        <w:ind w:firstLine="480"/>
        <w:rPr>
          <w:rFonts w:ascii="宋体" w:hAnsi="宋体"/>
          <w:sz w:val="24"/>
          <w:szCs w:val="24"/>
        </w:rPr>
      </w:pPr>
    </w:p>
    <w:p w14:paraId="67C5A1B2">
      <w:pPr>
        <w:pStyle w:val="47"/>
      </w:pPr>
    </w:p>
    <w:p w14:paraId="5A4D6223">
      <w:pPr>
        <w:spacing w:line="360" w:lineRule="auto"/>
        <w:ind w:firstLine="480"/>
        <w:rPr>
          <w:rFonts w:ascii="宋体" w:hAnsi="宋体"/>
          <w:sz w:val="24"/>
          <w:szCs w:val="24"/>
        </w:rPr>
      </w:pPr>
    </w:p>
    <w:p w14:paraId="23758814">
      <w:pPr>
        <w:spacing w:line="360" w:lineRule="auto"/>
        <w:ind w:firstLine="480"/>
        <w:rPr>
          <w:rFonts w:ascii="宋体" w:hAnsi="宋体"/>
          <w:sz w:val="24"/>
          <w:szCs w:val="24"/>
        </w:rPr>
      </w:pPr>
    </w:p>
    <w:p w14:paraId="35AF20D4">
      <w:pPr>
        <w:spacing w:line="360" w:lineRule="auto"/>
        <w:ind w:firstLine="480"/>
        <w:rPr>
          <w:rFonts w:ascii="宋体" w:hAnsi="宋体"/>
          <w:sz w:val="24"/>
          <w:szCs w:val="24"/>
        </w:rPr>
      </w:pPr>
    </w:p>
    <w:p w14:paraId="23600BE8">
      <w:pPr>
        <w:spacing w:line="360" w:lineRule="auto"/>
        <w:jc w:val="center"/>
        <w:rPr>
          <w:rFonts w:ascii="宋体" w:hAnsi="宋体"/>
          <w:b/>
          <w:bCs/>
          <w:sz w:val="24"/>
          <w:szCs w:val="24"/>
        </w:rPr>
      </w:pPr>
    </w:p>
    <w:p w14:paraId="3AE19E77">
      <w:pPr>
        <w:spacing w:line="360" w:lineRule="auto"/>
        <w:jc w:val="center"/>
        <w:rPr>
          <w:rFonts w:hint="default" w:ascii="宋体" w:hAnsi="宋体" w:eastAsia="宋体" w:cs="宋体"/>
          <w:szCs w:val="21"/>
          <w:lang w:val="en-US" w:eastAsia="zh-CN"/>
        </w:rPr>
      </w:pPr>
      <w:bookmarkStart w:id="551" w:name="_Toc11109_WPSOffice_Level2"/>
      <w:bookmarkStart w:id="552" w:name="_Toc14687"/>
      <w:bookmarkStart w:id="553" w:name="_Toc509584709"/>
      <w:bookmarkStart w:id="554" w:name="_Toc19780_WPSOffice_Level2"/>
      <w:bookmarkStart w:id="555" w:name="_Toc10840"/>
      <w:bookmarkStart w:id="556" w:name="_Toc2263"/>
      <w:r>
        <w:rPr>
          <w:rFonts w:hint="eastAsia" w:ascii="宋体" w:hAnsi="宋体"/>
          <w:b/>
          <w:sz w:val="28"/>
          <w:lang w:val="en-US" w:eastAsia="zh-CN"/>
        </w:rPr>
        <w:t>三</w:t>
      </w:r>
      <w:r>
        <w:rPr>
          <w:rFonts w:hint="eastAsia" w:ascii="宋体" w:hAnsi="宋体"/>
          <w:b/>
          <w:sz w:val="28"/>
        </w:rPr>
        <w:t>、</w:t>
      </w:r>
      <w:bookmarkEnd w:id="551"/>
      <w:bookmarkEnd w:id="552"/>
      <w:bookmarkEnd w:id="553"/>
      <w:bookmarkEnd w:id="554"/>
      <w:bookmarkEnd w:id="555"/>
      <w:bookmarkEnd w:id="556"/>
      <w:r>
        <w:rPr>
          <w:rFonts w:hint="eastAsia" w:ascii="宋体" w:hAnsi="宋体"/>
          <w:b/>
          <w:sz w:val="28"/>
          <w:lang w:val="en-US" w:eastAsia="zh-CN"/>
        </w:rPr>
        <w:t>项目经理简历表</w:t>
      </w:r>
    </w:p>
    <w:tbl>
      <w:tblPr>
        <w:tblStyle w:val="36"/>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639"/>
        <w:gridCol w:w="1505"/>
        <w:gridCol w:w="1011"/>
        <w:gridCol w:w="494"/>
        <w:gridCol w:w="407"/>
        <w:gridCol w:w="1098"/>
        <w:gridCol w:w="855"/>
        <w:gridCol w:w="651"/>
        <w:gridCol w:w="1507"/>
      </w:tblGrid>
      <w:tr w14:paraId="33A8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66" w:type="dxa"/>
            <w:vAlign w:val="center"/>
          </w:tcPr>
          <w:p w14:paraId="64ADD621">
            <w:pPr>
              <w:spacing w:line="360" w:lineRule="auto"/>
              <w:jc w:val="center"/>
              <w:rPr>
                <w:rFonts w:ascii="宋体" w:hAnsi="宋体"/>
                <w:sz w:val="24"/>
                <w:szCs w:val="24"/>
              </w:rPr>
            </w:pPr>
            <w:r>
              <w:rPr>
                <w:rFonts w:hint="eastAsia" w:ascii="宋体" w:hAnsi="宋体" w:cs="宋体"/>
                <w:sz w:val="24"/>
                <w:szCs w:val="24"/>
              </w:rPr>
              <w:t>姓名</w:t>
            </w:r>
          </w:p>
        </w:tc>
        <w:tc>
          <w:tcPr>
            <w:tcW w:w="2144" w:type="dxa"/>
            <w:gridSpan w:val="2"/>
            <w:vAlign w:val="center"/>
          </w:tcPr>
          <w:p w14:paraId="544F4F6E">
            <w:pPr>
              <w:spacing w:line="360" w:lineRule="auto"/>
              <w:jc w:val="center"/>
              <w:rPr>
                <w:rFonts w:ascii="宋体" w:hAnsi="宋体"/>
                <w:sz w:val="24"/>
                <w:szCs w:val="24"/>
              </w:rPr>
            </w:pPr>
          </w:p>
        </w:tc>
        <w:tc>
          <w:tcPr>
            <w:tcW w:w="1011" w:type="dxa"/>
            <w:vAlign w:val="center"/>
          </w:tcPr>
          <w:p w14:paraId="34AD1BBB">
            <w:pPr>
              <w:spacing w:line="360" w:lineRule="auto"/>
              <w:jc w:val="center"/>
              <w:rPr>
                <w:rFonts w:ascii="宋体" w:hAnsi="宋体"/>
                <w:sz w:val="24"/>
                <w:szCs w:val="24"/>
              </w:rPr>
            </w:pPr>
            <w:r>
              <w:rPr>
                <w:rFonts w:hint="eastAsia" w:ascii="宋体" w:hAnsi="宋体" w:cs="宋体"/>
                <w:sz w:val="24"/>
                <w:szCs w:val="24"/>
              </w:rPr>
              <w:t>性别</w:t>
            </w:r>
          </w:p>
        </w:tc>
        <w:tc>
          <w:tcPr>
            <w:tcW w:w="1999" w:type="dxa"/>
            <w:gridSpan w:val="3"/>
            <w:vAlign w:val="center"/>
          </w:tcPr>
          <w:p w14:paraId="2518E8E2">
            <w:pPr>
              <w:spacing w:line="360" w:lineRule="auto"/>
              <w:jc w:val="center"/>
              <w:rPr>
                <w:rFonts w:ascii="宋体" w:hAnsi="宋体"/>
                <w:sz w:val="24"/>
                <w:szCs w:val="24"/>
              </w:rPr>
            </w:pPr>
          </w:p>
        </w:tc>
        <w:tc>
          <w:tcPr>
            <w:tcW w:w="855" w:type="dxa"/>
            <w:vAlign w:val="center"/>
          </w:tcPr>
          <w:p w14:paraId="1E3ACA50">
            <w:pPr>
              <w:spacing w:line="360" w:lineRule="auto"/>
              <w:jc w:val="center"/>
              <w:rPr>
                <w:rFonts w:ascii="宋体" w:hAnsi="宋体"/>
                <w:sz w:val="24"/>
                <w:szCs w:val="24"/>
              </w:rPr>
            </w:pPr>
            <w:r>
              <w:rPr>
                <w:rFonts w:hint="eastAsia" w:ascii="宋体" w:hAnsi="宋体" w:cs="宋体"/>
                <w:sz w:val="24"/>
                <w:szCs w:val="24"/>
              </w:rPr>
              <w:t>年龄</w:t>
            </w:r>
          </w:p>
        </w:tc>
        <w:tc>
          <w:tcPr>
            <w:tcW w:w="2158" w:type="dxa"/>
            <w:gridSpan w:val="2"/>
            <w:vAlign w:val="center"/>
          </w:tcPr>
          <w:p w14:paraId="18D960BF">
            <w:pPr>
              <w:spacing w:line="360" w:lineRule="auto"/>
              <w:jc w:val="center"/>
              <w:rPr>
                <w:rFonts w:ascii="宋体" w:hAnsi="宋体"/>
                <w:sz w:val="24"/>
                <w:szCs w:val="24"/>
              </w:rPr>
            </w:pPr>
          </w:p>
        </w:tc>
      </w:tr>
      <w:tr w14:paraId="43217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6" w:type="dxa"/>
            <w:vAlign w:val="center"/>
          </w:tcPr>
          <w:p w14:paraId="6A496DC3">
            <w:pPr>
              <w:spacing w:line="360" w:lineRule="auto"/>
              <w:jc w:val="center"/>
              <w:rPr>
                <w:rFonts w:ascii="宋体" w:hAnsi="宋体"/>
                <w:sz w:val="24"/>
                <w:szCs w:val="24"/>
              </w:rPr>
            </w:pPr>
            <w:r>
              <w:rPr>
                <w:rFonts w:hint="eastAsia" w:ascii="宋体" w:hAnsi="宋体" w:cs="宋体"/>
                <w:sz w:val="24"/>
                <w:szCs w:val="24"/>
              </w:rPr>
              <w:t>职务</w:t>
            </w:r>
          </w:p>
        </w:tc>
        <w:tc>
          <w:tcPr>
            <w:tcW w:w="2144" w:type="dxa"/>
            <w:gridSpan w:val="2"/>
            <w:vAlign w:val="center"/>
          </w:tcPr>
          <w:p w14:paraId="1D476D52">
            <w:pPr>
              <w:spacing w:line="360" w:lineRule="auto"/>
              <w:jc w:val="center"/>
              <w:rPr>
                <w:rFonts w:ascii="宋体" w:hAnsi="宋体"/>
                <w:sz w:val="24"/>
                <w:szCs w:val="24"/>
              </w:rPr>
            </w:pPr>
          </w:p>
        </w:tc>
        <w:tc>
          <w:tcPr>
            <w:tcW w:w="1011" w:type="dxa"/>
            <w:vAlign w:val="center"/>
          </w:tcPr>
          <w:p w14:paraId="75246757">
            <w:pPr>
              <w:spacing w:line="360" w:lineRule="auto"/>
              <w:jc w:val="center"/>
              <w:rPr>
                <w:rFonts w:ascii="宋体" w:hAnsi="宋体"/>
                <w:sz w:val="24"/>
                <w:szCs w:val="24"/>
              </w:rPr>
            </w:pPr>
            <w:r>
              <w:rPr>
                <w:rFonts w:hint="eastAsia" w:ascii="宋体" w:hAnsi="宋体" w:cs="宋体"/>
                <w:sz w:val="24"/>
                <w:szCs w:val="24"/>
              </w:rPr>
              <w:t>职称</w:t>
            </w:r>
          </w:p>
        </w:tc>
        <w:tc>
          <w:tcPr>
            <w:tcW w:w="1999" w:type="dxa"/>
            <w:gridSpan w:val="3"/>
            <w:vAlign w:val="center"/>
          </w:tcPr>
          <w:p w14:paraId="0F753D3A">
            <w:pPr>
              <w:spacing w:line="360" w:lineRule="auto"/>
              <w:jc w:val="center"/>
              <w:rPr>
                <w:rFonts w:ascii="宋体" w:hAnsi="宋体"/>
                <w:sz w:val="24"/>
                <w:szCs w:val="24"/>
              </w:rPr>
            </w:pPr>
          </w:p>
        </w:tc>
        <w:tc>
          <w:tcPr>
            <w:tcW w:w="855" w:type="dxa"/>
            <w:vAlign w:val="center"/>
          </w:tcPr>
          <w:p w14:paraId="53F7BC80">
            <w:pPr>
              <w:spacing w:line="360" w:lineRule="auto"/>
              <w:jc w:val="center"/>
              <w:rPr>
                <w:rFonts w:ascii="宋体" w:hAnsi="宋体"/>
                <w:sz w:val="24"/>
                <w:szCs w:val="24"/>
              </w:rPr>
            </w:pPr>
            <w:r>
              <w:rPr>
                <w:rFonts w:hint="eastAsia" w:ascii="宋体" w:hAnsi="宋体" w:cs="宋体"/>
                <w:sz w:val="24"/>
                <w:szCs w:val="24"/>
              </w:rPr>
              <w:t>学历</w:t>
            </w:r>
          </w:p>
        </w:tc>
        <w:tc>
          <w:tcPr>
            <w:tcW w:w="2158" w:type="dxa"/>
            <w:gridSpan w:val="2"/>
            <w:vAlign w:val="center"/>
          </w:tcPr>
          <w:p w14:paraId="00C26ABF">
            <w:pPr>
              <w:spacing w:line="360" w:lineRule="auto"/>
              <w:jc w:val="center"/>
              <w:rPr>
                <w:rFonts w:ascii="宋体" w:hAnsi="宋体"/>
                <w:sz w:val="24"/>
                <w:szCs w:val="24"/>
              </w:rPr>
            </w:pPr>
          </w:p>
        </w:tc>
      </w:tr>
      <w:tr w14:paraId="5064B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05" w:type="dxa"/>
            <w:gridSpan w:val="2"/>
            <w:vAlign w:val="center"/>
          </w:tcPr>
          <w:p w14:paraId="1A5ACECD">
            <w:pPr>
              <w:spacing w:line="360" w:lineRule="auto"/>
              <w:jc w:val="center"/>
              <w:rPr>
                <w:rFonts w:ascii="宋体" w:hAnsi="宋体" w:cs="宋体"/>
                <w:sz w:val="24"/>
                <w:szCs w:val="24"/>
              </w:rPr>
            </w:pPr>
            <w:r>
              <w:rPr>
                <w:rFonts w:hint="eastAsia" w:ascii="宋体" w:hAnsi="宋体" w:cs="宋体"/>
                <w:sz w:val="24"/>
                <w:szCs w:val="24"/>
              </w:rPr>
              <w:t>参加工作</w:t>
            </w:r>
          </w:p>
          <w:p w14:paraId="0FB4CF9F">
            <w:pPr>
              <w:spacing w:line="360" w:lineRule="auto"/>
              <w:jc w:val="center"/>
              <w:rPr>
                <w:rFonts w:ascii="宋体" w:hAnsi="宋体"/>
                <w:sz w:val="24"/>
                <w:szCs w:val="24"/>
              </w:rPr>
            </w:pPr>
            <w:r>
              <w:rPr>
                <w:rFonts w:hint="eastAsia" w:ascii="宋体" w:hAnsi="宋体" w:cs="宋体"/>
                <w:sz w:val="24"/>
                <w:szCs w:val="24"/>
              </w:rPr>
              <w:t>时间</w:t>
            </w:r>
          </w:p>
        </w:tc>
        <w:tc>
          <w:tcPr>
            <w:tcW w:w="3417" w:type="dxa"/>
            <w:gridSpan w:val="4"/>
            <w:vAlign w:val="center"/>
          </w:tcPr>
          <w:p w14:paraId="63E27B47">
            <w:pPr>
              <w:spacing w:line="360" w:lineRule="auto"/>
              <w:jc w:val="center"/>
              <w:rPr>
                <w:rFonts w:ascii="宋体" w:hAnsi="宋体"/>
                <w:sz w:val="24"/>
                <w:szCs w:val="24"/>
              </w:rPr>
            </w:pPr>
          </w:p>
        </w:tc>
        <w:tc>
          <w:tcPr>
            <w:tcW w:w="2604" w:type="dxa"/>
            <w:gridSpan w:val="3"/>
            <w:vAlign w:val="center"/>
          </w:tcPr>
          <w:p w14:paraId="75B56DD6">
            <w:pPr>
              <w:spacing w:line="360" w:lineRule="auto"/>
              <w:jc w:val="center"/>
              <w:rPr>
                <w:rFonts w:ascii="宋体" w:hAnsi="宋体"/>
                <w:sz w:val="24"/>
                <w:szCs w:val="24"/>
              </w:rPr>
            </w:pPr>
            <w:r>
              <w:rPr>
                <w:rFonts w:hint="eastAsia" w:ascii="宋体" w:hAnsi="宋体" w:cs="宋体"/>
                <w:sz w:val="24"/>
                <w:szCs w:val="24"/>
              </w:rPr>
              <w:t>担任项目</w:t>
            </w:r>
            <w:r>
              <w:rPr>
                <w:rFonts w:hint="eastAsia" w:ascii="宋体" w:hAnsi="宋体" w:cs="宋体"/>
                <w:sz w:val="24"/>
                <w:szCs w:val="24"/>
                <w:lang w:val="en-US" w:eastAsia="zh-CN"/>
              </w:rPr>
              <w:t>经理</w:t>
            </w:r>
            <w:r>
              <w:rPr>
                <w:rFonts w:hint="eastAsia" w:ascii="宋体" w:hAnsi="宋体" w:cs="宋体"/>
                <w:sz w:val="24"/>
                <w:szCs w:val="24"/>
              </w:rPr>
              <w:t>年限</w:t>
            </w:r>
          </w:p>
        </w:tc>
        <w:tc>
          <w:tcPr>
            <w:tcW w:w="1507" w:type="dxa"/>
            <w:vAlign w:val="center"/>
          </w:tcPr>
          <w:p w14:paraId="30267A87">
            <w:pPr>
              <w:spacing w:line="360" w:lineRule="auto"/>
              <w:jc w:val="center"/>
              <w:rPr>
                <w:rFonts w:ascii="宋体" w:hAnsi="宋体"/>
                <w:sz w:val="24"/>
                <w:szCs w:val="24"/>
              </w:rPr>
            </w:pPr>
          </w:p>
        </w:tc>
      </w:tr>
      <w:tr w14:paraId="303B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05" w:type="dxa"/>
            <w:gridSpan w:val="2"/>
            <w:vAlign w:val="center"/>
          </w:tcPr>
          <w:p w14:paraId="4C5F34BD">
            <w:pPr>
              <w:spacing w:line="360" w:lineRule="auto"/>
              <w:jc w:val="center"/>
              <w:rPr>
                <w:rFonts w:ascii="宋体" w:hAnsi="宋体"/>
                <w:sz w:val="24"/>
                <w:szCs w:val="24"/>
              </w:rPr>
            </w:pPr>
            <w:r>
              <w:rPr>
                <w:rFonts w:hint="eastAsia" w:ascii="宋体" w:hAnsi="宋体" w:cs="宋体"/>
                <w:sz w:val="24"/>
                <w:szCs w:val="24"/>
              </w:rPr>
              <w:t>建造师</w:t>
            </w:r>
            <w:r>
              <w:rPr>
                <w:rFonts w:hint="eastAsia" w:ascii="宋体" w:hAnsi="宋体" w:cs="宋体"/>
                <w:sz w:val="24"/>
                <w:szCs w:val="24"/>
                <w:lang w:val="en-US" w:eastAsia="zh-CN"/>
              </w:rPr>
              <w:t>注册</w:t>
            </w:r>
            <w:r>
              <w:rPr>
                <w:rFonts w:hint="eastAsia" w:ascii="宋体" w:hAnsi="宋体" w:cs="宋体"/>
                <w:sz w:val="24"/>
                <w:szCs w:val="24"/>
              </w:rPr>
              <w:t>证书编号</w:t>
            </w:r>
          </w:p>
        </w:tc>
        <w:tc>
          <w:tcPr>
            <w:tcW w:w="7528" w:type="dxa"/>
            <w:gridSpan w:val="8"/>
            <w:vAlign w:val="center"/>
          </w:tcPr>
          <w:p w14:paraId="52A66BC2">
            <w:pPr>
              <w:spacing w:line="360" w:lineRule="auto"/>
              <w:jc w:val="center"/>
              <w:rPr>
                <w:rFonts w:ascii="宋体" w:hAnsi="宋体"/>
                <w:sz w:val="24"/>
                <w:szCs w:val="24"/>
              </w:rPr>
            </w:pPr>
          </w:p>
        </w:tc>
      </w:tr>
      <w:tr w14:paraId="40B53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9033" w:type="dxa"/>
            <w:gridSpan w:val="10"/>
            <w:vAlign w:val="center"/>
          </w:tcPr>
          <w:p w14:paraId="17BF38B1">
            <w:pPr>
              <w:spacing w:line="360" w:lineRule="auto"/>
              <w:jc w:val="center"/>
              <w:rPr>
                <w:rFonts w:ascii="宋体" w:hAnsi="宋体"/>
                <w:sz w:val="24"/>
                <w:szCs w:val="24"/>
              </w:rPr>
            </w:pPr>
            <w:r>
              <w:rPr>
                <w:rFonts w:hint="eastAsia" w:ascii="宋体" w:hAnsi="宋体" w:cs="宋体"/>
                <w:sz w:val="24"/>
                <w:szCs w:val="24"/>
              </w:rPr>
              <w:t>已完工程和在建工程项目情况</w:t>
            </w:r>
          </w:p>
        </w:tc>
      </w:tr>
      <w:tr w14:paraId="61C1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05" w:type="dxa"/>
            <w:gridSpan w:val="2"/>
            <w:vAlign w:val="center"/>
          </w:tcPr>
          <w:p w14:paraId="35802730">
            <w:pPr>
              <w:spacing w:line="360" w:lineRule="auto"/>
              <w:jc w:val="center"/>
              <w:rPr>
                <w:rFonts w:ascii="宋体" w:hAnsi="宋体"/>
                <w:sz w:val="24"/>
                <w:szCs w:val="24"/>
              </w:rPr>
            </w:pPr>
            <w:r>
              <w:rPr>
                <w:rFonts w:hint="eastAsia" w:ascii="宋体" w:hAnsi="宋体" w:cs="宋体"/>
                <w:sz w:val="24"/>
                <w:szCs w:val="24"/>
              </w:rPr>
              <w:t>建设单位</w:t>
            </w:r>
          </w:p>
        </w:tc>
        <w:tc>
          <w:tcPr>
            <w:tcW w:w="1505" w:type="dxa"/>
            <w:vAlign w:val="center"/>
          </w:tcPr>
          <w:p w14:paraId="57C5CEBE">
            <w:pPr>
              <w:spacing w:line="360" w:lineRule="auto"/>
              <w:jc w:val="center"/>
              <w:rPr>
                <w:rFonts w:ascii="宋体" w:hAnsi="宋体"/>
                <w:sz w:val="24"/>
                <w:szCs w:val="24"/>
              </w:rPr>
            </w:pPr>
            <w:r>
              <w:rPr>
                <w:rFonts w:hint="eastAsia" w:ascii="宋体" w:hAnsi="宋体" w:cs="宋体"/>
                <w:sz w:val="24"/>
                <w:szCs w:val="24"/>
              </w:rPr>
              <w:t>项目名称</w:t>
            </w:r>
          </w:p>
        </w:tc>
        <w:tc>
          <w:tcPr>
            <w:tcW w:w="1505" w:type="dxa"/>
            <w:gridSpan w:val="2"/>
            <w:vAlign w:val="center"/>
          </w:tcPr>
          <w:p w14:paraId="7AF23D7E">
            <w:pPr>
              <w:spacing w:line="360" w:lineRule="auto"/>
              <w:jc w:val="center"/>
              <w:rPr>
                <w:rFonts w:ascii="宋体" w:hAnsi="宋体"/>
                <w:sz w:val="24"/>
                <w:szCs w:val="24"/>
              </w:rPr>
            </w:pPr>
            <w:r>
              <w:rPr>
                <w:rFonts w:hint="eastAsia" w:ascii="宋体" w:hAnsi="宋体" w:cs="宋体"/>
                <w:sz w:val="24"/>
                <w:szCs w:val="24"/>
              </w:rPr>
              <w:t>建设规模</w:t>
            </w:r>
          </w:p>
        </w:tc>
        <w:tc>
          <w:tcPr>
            <w:tcW w:w="1505" w:type="dxa"/>
            <w:gridSpan w:val="2"/>
            <w:vAlign w:val="center"/>
          </w:tcPr>
          <w:p w14:paraId="76EF626C">
            <w:pPr>
              <w:spacing w:line="360" w:lineRule="auto"/>
              <w:jc w:val="center"/>
              <w:rPr>
                <w:rFonts w:ascii="宋体" w:hAnsi="宋体" w:cs="宋体"/>
                <w:sz w:val="24"/>
                <w:szCs w:val="24"/>
              </w:rPr>
            </w:pPr>
            <w:r>
              <w:rPr>
                <w:rFonts w:hint="eastAsia" w:ascii="宋体" w:hAnsi="宋体" w:cs="宋体"/>
                <w:sz w:val="24"/>
                <w:szCs w:val="24"/>
              </w:rPr>
              <w:t>开、竣工</w:t>
            </w:r>
          </w:p>
          <w:p w14:paraId="4A084904">
            <w:pPr>
              <w:spacing w:line="360" w:lineRule="auto"/>
              <w:jc w:val="center"/>
              <w:rPr>
                <w:rFonts w:ascii="宋体" w:hAnsi="宋体"/>
                <w:sz w:val="24"/>
                <w:szCs w:val="24"/>
              </w:rPr>
            </w:pPr>
            <w:r>
              <w:rPr>
                <w:rFonts w:hint="eastAsia" w:ascii="宋体" w:hAnsi="宋体" w:cs="宋体"/>
                <w:sz w:val="24"/>
                <w:szCs w:val="24"/>
              </w:rPr>
              <w:t>日期</w:t>
            </w:r>
          </w:p>
        </w:tc>
        <w:tc>
          <w:tcPr>
            <w:tcW w:w="1506" w:type="dxa"/>
            <w:gridSpan w:val="2"/>
            <w:vAlign w:val="center"/>
          </w:tcPr>
          <w:p w14:paraId="047782F3">
            <w:pPr>
              <w:spacing w:line="360" w:lineRule="auto"/>
              <w:jc w:val="center"/>
              <w:rPr>
                <w:rFonts w:ascii="宋体" w:hAnsi="宋体"/>
                <w:sz w:val="24"/>
                <w:szCs w:val="24"/>
              </w:rPr>
            </w:pPr>
            <w:r>
              <w:rPr>
                <w:rFonts w:hint="eastAsia" w:ascii="宋体" w:hAnsi="宋体" w:cs="宋体"/>
                <w:sz w:val="24"/>
                <w:szCs w:val="24"/>
              </w:rPr>
              <w:t>在建或已完工程</w:t>
            </w:r>
          </w:p>
        </w:tc>
        <w:tc>
          <w:tcPr>
            <w:tcW w:w="1507" w:type="dxa"/>
            <w:vAlign w:val="center"/>
          </w:tcPr>
          <w:p w14:paraId="665FDE5F">
            <w:pPr>
              <w:spacing w:line="360" w:lineRule="auto"/>
              <w:jc w:val="center"/>
              <w:rPr>
                <w:rFonts w:ascii="宋体" w:hAnsi="宋体"/>
                <w:sz w:val="24"/>
                <w:szCs w:val="24"/>
              </w:rPr>
            </w:pPr>
            <w:r>
              <w:rPr>
                <w:rFonts w:hint="eastAsia" w:ascii="宋体" w:hAnsi="宋体" w:cs="宋体"/>
                <w:sz w:val="24"/>
                <w:szCs w:val="24"/>
              </w:rPr>
              <w:t>工程质量</w:t>
            </w:r>
          </w:p>
        </w:tc>
      </w:tr>
      <w:tr w14:paraId="6160B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505" w:type="dxa"/>
            <w:gridSpan w:val="2"/>
            <w:vAlign w:val="center"/>
          </w:tcPr>
          <w:p w14:paraId="4E2866CE">
            <w:pPr>
              <w:spacing w:line="360" w:lineRule="auto"/>
              <w:jc w:val="center"/>
              <w:rPr>
                <w:rFonts w:ascii="宋体" w:hAnsi="宋体"/>
                <w:sz w:val="24"/>
                <w:szCs w:val="24"/>
              </w:rPr>
            </w:pPr>
          </w:p>
        </w:tc>
        <w:tc>
          <w:tcPr>
            <w:tcW w:w="1505" w:type="dxa"/>
            <w:vAlign w:val="center"/>
          </w:tcPr>
          <w:p w14:paraId="6310ADDA">
            <w:pPr>
              <w:spacing w:line="360" w:lineRule="auto"/>
              <w:jc w:val="center"/>
              <w:rPr>
                <w:rFonts w:ascii="宋体" w:hAnsi="宋体"/>
                <w:sz w:val="24"/>
                <w:szCs w:val="24"/>
              </w:rPr>
            </w:pPr>
          </w:p>
        </w:tc>
        <w:tc>
          <w:tcPr>
            <w:tcW w:w="1505" w:type="dxa"/>
            <w:gridSpan w:val="2"/>
            <w:vAlign w:val="center"/>
          </w:tcPr>
          <w:p w14:paraId="0C75E791">
            <w:pPr>
              <w:spacing w:line="360" w:lineRule="auto"/>
              <w:jc w:val="center"/>
              <w:rPr>
                <w:rFonts w:ascii="宋体" w:hAnsi="宋体"/>
                <w:sz w:val="24"/>
                <w:szCs w:val="24"/>
              </w:rPr>
            </w:pPr>
          </w:p>
        </w:tc>
        <w:tc>
          <w:tcPr>
            <w:tcW w:w="1505" w:type="dxa"/>
            <w:gridSpan w:val="2"/>
            <w:vAlign w:val="center"/>
          </w:tcPr>
          <w:p w14:paraId="00F2C8F5">
            <w:pPr>
              <w:spacing w:line="360" w:lineRule="auto"/>
              <w:jc w:val="center"/>
              <w:rPr>
                <w:rFonts w:ascii="宋体" w:hAnsi="宋体"/>
                <w:sz w:val="24"/>
                <w:szCs w:val="24"/>
              </w:rPr>
            </w:pPr>
          </w:p>
        </w:tc>
        <w:tc>
          <w:tcPr>
            <w:tcW w:w="1506" w:type="dxa"/>
            <w:gridSpan w:val="2"/>
            <w:vAlign w:val="center"/>
          </w:tcPr>
          <w:p w14:paraId="632AEF04">
            <w:pPr>
              <w:spacing w:line="360" w:lineRule="auto"/>
              <w:jc w:val="center"/>
              <w:rPr>
                <w:rFonts w:ascii="宋体" w:hAnsi="宋体"/>
                <w:sz w:val="24"/>
                <w:szCs w:val="24"/>
              </w:rPr>
            </w:pPr>
          </w:p>
        </w:tc>
        <w:tc>
          <w:tcPr>
            <w:tcW w:w="1507" w:type="dxa"/>
            <w:vAlign w:val="center"/>
          </w:tcPr>
          <w:p w14:paraId="0F9553A8">
            <w:pPr>
              <w:spacing w:line="360" w:lineRule="auto"/>
              <w:jc w:val="center"/>
              <w:rPr>
                <w:rFonts w:ascii="宋体" w:hAnsi="宋体"/>
                <w:sz w:val="24"/>
                <w:szCs w:val="24"/>
              </w:rPr>
            </w:pPr>
          </w:p>
        </w:tc>
      </w:tr>
      <w:tr w14:paraId="3EC9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505" w:type="dxa"/>
            <w:gridSpan w:val="2"/>
            <w:vAlign w:val="center"/>
          </w:tcPr>
          <w:p w14:paraId="1C3B726F">
            <w:pPr>
              <w:spacing w:line="360" w:lineRule="auto"/>
              <w:jc w:val="center"/>
              <w:rPr>
                <w:rFonts w:ascii="宋体" w:hAnsi="宋体"/>
                <w:sz w:val="24"/>
                <w:szCs w:val="24"/>
              </w:rPr>
            </w:pPr>
          </w:p>
        </w:tc>
        <w:tc>
          <w:tcPr>
            <w:tcW w:w="1505" w:type="dxa"/>
            <w:vAlign w:val="center"/>
          </w:tcPr>
          <w:p w14:paraId="2176F8EB">
            <w:pPr>
              <w:spacing w:line="360" w:lineRule="auto"/>
              <w:jc w:val="center"/>
              <w:rPr>
                <w:rFonts w:ascii="宋体" w:hAnsi="宋体"/>
                <w:sz w:val="24"/>
                <w:szCs w:val="24"/>
              </w:rPr>
            </w:pPr>
          </w:p>
        </w:tc>
        <w:tc>
          <w:tcPr>
            <w:tcW w:w="1505" w:type="dxa"/>
            <w:gridSpan w:val="2"/>
            <w:vAlign w:val="center"/>
          </w:tcPr>
          <w:p w14:paraId="5B4606A3">
            <w:pPr>
              <w:spacing w:line="360" w:lineRule="auto"/>
              <w:jc w:val="center"/>
              <w:rPr>
                <w:rFonts w:ascii="宋体" w:hAnsi="宋体"/>
                <w:sz w:val="24"/>
                <w:szCs w:val="24"/>
              </w:rPr>
            </w:pPr>
          </w:p>
        </w:tc>
        <w:tc>
          <w:tcPr>
            <w:tcW w:w="1505" w:type="dxa"/>
            <w:gridSpan w:val="2"/>
            <w:vAlign w:val="center"/>
          </w:tcPr>
          <w:p w14:paraId="44041AA9">
            <w:pPr>
              <w:spacing w:line="360" w:lineRule="auto"/>
              <w:jc w:val="center"/>
              <w:rPr>
                <w:rFonts w:ascii="宋体" w:hAnsi="宋体"/>
                <w:sz w:val="24"/>
                <w:szCs w:val="24"/>
              </w:rPr>
            </w:pPr>
          </w:p>
        </w:tc>
        <w:tc>
          <w:tcPr>
            <w:tcW w:w="1506" w:type="dxa"/>
            <w:gridSpan w:val="2"/>
            <w:vAlign w:val="center"/>
          </w:tcPr>
          <w:p w14:paraId="40A045EB">
            <w:pPr>
              <w:spacing w:line="360" w:lineRule="auto"/>
              <w:jc w:val="center"/>
              <w:rPr>
                <w:rFonts w:ascii="宋体" w:hAnsi="宋体"/>
                <w:sz w:val="24"/>
                <w:szCs w:val="24"/>
              </w:rPr>
            </w:pPr>
          </w:p>
        </w:tc>
        <w:tc>
          <w:tcPr>
            <w:tcW w:w="1507" w:type="dxa"/>
            <w:vAlign w:val="center"/>
          </w:tcPr>
          <w:p w14:paraId="79577442">
            <w:pPr>
              <w:spacing w:line="360" w:lineRule="auto"/>
              <w:jc w:val="center"/>
              <w:rPr>
                <w:rFonts w:ascii="宋体" w:hAnsi="宋体"/>
                <w:sz w:val="24"/>
                <w:szCs w:val="24"/>
              </w:rPr>
            </w:pPr>
          </w:p>
        </w:tc>
      </w:tr>
      <w:tr w14:paraId="3EB52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505" w:type="dxa"/>
            <w:gridSpan w:val="2"/>
            <w:vAlign w:val="center"/>
          </w:tcPr>
          <w:p w14:paraId="4DE5F8F8">
            <w:pPr>
              <w:spacing w:line="360" w:lineRule="auto"/>
              <w:jc w:val="center"/>
              <w:rPr>
                <w:rFonts w:ascii="宋体" w:hAnsi="宋体"/>
                <w:sz w:val="24"/>
                <w:szCs w:val="24"/>
              </w:rPr>
            </w:pPr>
          </w:p>
        </w:tc>
        <w:tc>
          <w:tcPr>
            <w:tcW w:w="1505" w:type="dxa"/>
            <w:vAlign w:val="center"/>
          </w:tcPr>
          <w:p w14:paraId="0E803B8D">
            <w:pPr>
              <w:spacing w:line="360" w:lineRule="auto"/>
              <w:jc w:val="center"/>
              <w:rPr>
                <w:rFonts w:ascii="宋体" w:hAnsi="宋体"/>
                <w:sz w:val="24"/>
                <w:szCs w:val="24"/>
              </w:rPr>
            </w:pPr>
          </w:p>
        </w:tc>
        <w:tc>
          <w:tcPr>
            <w:tcW w:w="1505" w:type="dxa"/>
            <w:gridSpan w:val="2"/>
            <w:vAlign w:val="center"/>
          </w:tcPr>
          <w:p w14:paraId="5C62E1EE">
            <w:pPr>
              <w:spacing w:line="360" w:lineRule="auto"/>
              <w:jc w:val="center"/>
              <w:rPr>
                <w:rFonts w:ascii="宋体" w:hAnsi="宋体"/>
                <w:sz w:val="24"/>
                <w:szCs w:val="24"/>
              </w:rPr>
            </w:pPr>
          </w:p>
        </w:tc>
        <w:tc>
          <w:tcPr>
            <w:tcW w:w="1505" w:type="dxa"/>
            <w:gridSpan w:val="2"/>
            <w:vAlign w:val="center"/>
          </w:tcPr>
          <w:p w14:paraId="461EE8A5">
            <w:pPr>
              <w:spacing w:line="360" w:lineRule="auto"/>
              <w:jc w:val="center"/>
              <w:rPr>
                <w:rFonts w:ascii="宋体" w:hAnsi="宋体"/>
                <w:sz w:val="24"/>
                <w:szCs w:val="24"/>
              </w:rPr>
            </w:pPr>
          </w:p>
        </w:tc>
        <w:tc>
          <w:tcPr>
            <w:tcW w:w="1506" w:type="dxa"/>
            <w:gridSpan w:val="2"/>
            <w:vAlign w:val="center"/>
          </w:tcPr>
          <w:p w14:paraId="1CFE8E18">
            <w:pPr>
              <w:spacing w:line="360" w:lineRule="auto"/>
              <w:jc w:val="center"/>
              <w:rPr>
                <w:rFonts w:ascii="宋体" w:hAnsi="宋体"/>
                <w:sz w:val="24"/>
                <w:szCs w:val="24"/>
              </w:rPr>
            </w:pPr>
          </w:p>
        </w:tc>
        <w:tc>
          <w:tcPr>
            <w:tcW w:w="1507" w:type="dxa"/>
            <w:vAlign w:val="center"/>
          </w:tcPr>
          <w:p w14:paraId="05BD047F">
            <w:pPr>
              <w:spacing w:line="360" w:lineRule="auto"/>
              <w:jc w:val="center"/>
              <w:rPr>
                <w:rFonts w:ascii="宋体" w:hAnsi="宋体"/>
                <w:sz w:val="24"/>
                <w:szCs w:val="24"/>
              </w:rPr>
            </w:pPr>
          </w:p>
        </w:tc>
      </w:tr>
      <w:tr w14:paraId="0D16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505" w:type="dxa"/>
            <w:gridSpan w:val="2"/>
            <w:vAlign w:val="center"/>
          </w:tcPr>
          <w:p w14:paraId="033B0C9D">
            <w:pPr>
              <w:spacing w:line="360" w:lineRule="auto"/>
              <w:jc w:val="center"/>
              <w:rPr>
                <w:rFonts w:ascii="宋体" w:hAnsi="宋体"/>
                <w:sz w:val="24"/>
                <w:szCs w:val="24"/>
              </w:rPr>
            </w:pPr>
          </w:p>
        </w:tc>
        <w:tc>
          <w:tcPr>
            <w:tcW w:w="1505" w:type="dxa"/>
            <w:vAlign w:val="center"/>
          </w:tcPr>
          <w:p w14:paraId="0670BEC1">
            <w:pPr>
              <w:spacing w:line="360" w:lineRule="auto"/>
              <w:jc w:val="center"/>
              <w:rPr>
                <w:rFonts w:ascii="宋体" w:hAnsi="宋体"/>
                <w:sz w:val="24"/>
                <w:szCs w:val="24"/>
              </w:rPr>
            </w:pPr>
          </w:p>
        </w:tc>
        <w:tc>
          <w:tcPr>
            <w:tcW w:w="1505" w:type="dxa"/>
            <w:gridSpan w:val="2"/>
            <w:vAlign w:val="center"/>
          </w:tcPr>
          <w:p w14:paraId="2897AC1F">
            <w:pPr>
              <w:spacing w:line="360" w:lineRule="auto"/>
              <w:jc w:val="center"/>
              <w:rPr>
                <w:rFonts w:ascii="宋体" w:hAnsi="宋体"/>
                <w:sz w:val="24"/>
                <w:szCs w:val="24"/>
              </w:rPr>
            </w:pPr>
          </w:p>
        </w:tc>
        <w:tc>
          <w:tcPr>
            <w:tcW w:w="1505" w:type="dxa"/>
            <w:gridSpan w:val="2"/>
            <w:vAlign w:val="center"/>
          </w:tcPr>
          <w:p w14:paraId="115EB743">
            <w:pPr>
              <w:spacing w:line="360" w:lineRule="auto"/>
              <w:jc w:val="center"/>
              <w:rPr>
                <w:rFonts w:ascii="宋体" w:hAnsi="宋体"/>
                <w:sz w:val="24"/>
                <w:szCs w:val="24"/>
              </w:rPr>
            </w:pPr>
          </w:p>
        </w:tc>
        <w:tc>
          <w:tcPr>
            <w:tcW w:w="1506" w:type="dxa"/>
            <w:gridSpan w:val="2"/>
            <w:vAlign w:val="center"/>
          </w:tcPr>
          <w:p w14:paraId="6D0C198E">
            <w:pPr>
              <w:spacing w:line="360" w:lineRule="auto"/>
              <w:jc w:val="center"/>
              <w:rPr>
                <w:rFonts w:ascii="宋体" w:hAnsi="宋体"/>
                <w:sz w:val="24"/>
                <w:szCs w:val="24"/>
              </w:rPr>
            </w:pPr>
          </w:p>
        </w:tc>
        <w:tc>
          <w:tcPr>
            <w:tcW w:w="1507" w:type="dxa"/>
            <w:vAlign w:val="center"/>
          </w:tcPr>
          <w:p w14:paraId="0C64029A">
            <w:pPr>
              <w:spacing w:line="360" w:lineRule="auto"/>
              <w:jc w:val="center"/>
              <w:rPr>
                <w:rFonts w:ascii="宋体" w:hAnsi="宋体"/>
                <w:sz w:val="24"/>
                <w:szCs w:val="24"/>
              </w:rPr>
            </w:pPr>
          </w:p>
        </w:tc>
      </w:tr>
      <w:tr w14:paraId="2BF5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505" w:type="dxa"/>
            <w:gridSpan w:val="2"/>
            <w:vAlign w:val="center"/>
          </w:tcPr>
          <w:p w14:paraId="4608DE9A">
            <w:pPr>
              <w:spacing w:line="360" w:lineRule="auto"/>
              <w:jc w:val="center"/>
              <w:rPr>
                <w:rFonts w:ascii="宋体" w:hAnsi="宋体"/>
                <w:sz w:val="24"/>
                <w:szCs w:val="24"/>
              </w:rPr>
            </w:pPr>
          </w:p>
        </w:tc>
        <w:tc>
          <w:tcPr>
            <w:tcW w:w="1505" w:type="dxa"/>
            <w:vAlign w:val="center"/>
          </w:tcPr>
          <w:p w14:paraId="6E7F2A72">
            <w:pPr>
              <w:spacing w:line="360" w:lineRule="auto"/>
              <w:jc w:val="center"/>
              <w:rPr>
                <w:rFonts w:ascii="宋体" w:hAnsi="宋体"/>
                <w:sz w:val="24"/>
                <w:szCs w:val="24"/>
              </w:rPr>
            </w:pPr>
          </w:p>
        </w:tc>
        <w:tc>
          <w:tcPr>
            <w:tcW w:w="1505" w:type="dxa"/>
            <w:gridSpan w:val="2"/>
            <w:vAlign w:val="center"/>
          </w:tcPr>
          <w:p w14:paraId="2DD430F3">
            <w:pPr>
              <w:spacing w:line="360" w:lineRule="auto"/>
              <w:jc w:val="center"/>
              <w:rPr>
                <w:rFonts w:ascii="宋体" w:hAnsi="宋体"/>
                <w:sz w:val="24"/>
                <w:szCs w:val="24"/>
              </w:rPr>
            </w:pPr>
          </w:p>
        </w:tc>
        <w:tc>
          <w:tcPr>
            <w:tcW w:w="1505" w:type="dxa"/>
            <w:gridSpan w:val="2"/>
            <w:vAlign w:val="center"/>
          </w:tcPr>
          <w:p w14:paraId="746BD65E">
            <w:pPr>
              <w:spacing w:line="360" w:lineRule="auto"/>
              <w:jc w:val="center"/>
              <w:rPr>
                <w:rFonts w:ascii="宋体" w:hAnsi="宋体"/>
                <w:sz w:val="24"/>
                <w:szCs w:val="24"/>
              </w:rPr>
            </w:pPr>
          </w:p>
        </w:tc>
        <w:tc>
          <w:tcPr>
            <w:tcW w:w="1506" w:type="dxa"/>
            <w:gridSpan w:val="2"/>
            <w:vAlign w:val="center"/>
          </w:tcPr>
          <w:p w14:paraId="58DF49BA">
            <w:pPr>
              <w:spacing w:line="360" w:lineRule="auto"/>
              <w:jc w:val="center"/>
              <w:rPr>
                <w:rFonts w:ascii="宋体" w:hAnsi="宋体"/>
                <w:sz w:val="24"/>
                <w:szCs w:val="24"/>
              </w:rPr>
            </w:pPr>
          </w:p>
        </w:tc>
        <w:tc>
          <w:tcPr>
            <w:tcW w:w="1507" w:type="dxa"/>
            <w:vAlign w:val="center"/>
          </w:tcPr>
          <w:p w14:paraId="1C0BB87F">
            <w:pPr>
              <w:spacing w:line="360" w:lineRule="auto"/>
              <w:jc w:val="center"/>
              <w:rPr>
                <w:rFonts w:ascii="宋体" w:hAnsi="宋体"/>
                <w:sz w:val="24"/>
                <w:szCs w:val="24"/>
              </w:rPr>
            </w:pPr>
          </w:p>
        </w:tc>
      </w:tr>
      <w:tr w14:paraId="3E96B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505" w:type="dxa"/>
            <w:gridSpan w:val="2"/>
            <w:vAlign w:val="center"/>
          </w:tcPr>
          <w:p w14:paraId="3D2C3A14">
            <w:pPr>
              <w:spacing w:line="360" w:lineRule="auto"/>
              <w:jc w:val="center"/>
              <w:rPr>
                <w:rFonts w:ascii="宋体" w:hAnsi="宋体"/>
                <w:sz w:val="24"/>
                <w:szCs w:val="24"/>
              </w:rPr>
            </w:pPr>
          </w:p>
        </w:tc>
        <w:tc>
          <w:tcPr>
            <w:tcW w:w="1505" w:type="dxa"/>
            <w:vAlign w:val="center"/>
          </w:tcPr>
          <w:p w14:paraId="3E03857F">
            <w:pPr>
              <w:spacing w:line="360" w:lineRule="auto"/>
              <w:jc w:val="center"/>
              <w:rPr>
                <w:rFonts w:ascii="宋体" w:hAnsi="宋体"/>
                <w:sz w:val="24"/>
                <w:szCs w:val="24"/>
              </w:rPr>
            </w:pPr>
          </w:p>
        </w:tc>
        <w:tc>
          <w:tcPr>
            <w:tcW w:w="1505" w:type="dxa"/>
            <w:gridSpan w:val="2"/>
            <w:vAlign w:val="center"/>
          </w:tcPr>
          <w:p w14:paraId="7CAC2007">
            <w:pPr>
              <w:spacing w:line="360" w:lineRule="auto"/>
              <w:jc w:val="center"/>
              <w:rPr>
                <w:rFonts w:ascii="宋体" w:hAnsi="宋体"/>
                <w:sz w:val="24"/>
                <w:szCs w:val="24"/>
              </w:rPr>
            </w:pPr>
          </w:p>
        </w:tc>
        <w:tc>
          <w:tcPr>
            <w:tcW w:w="1505" w:type="dxa"/>
            <w:gridSpan w:val="2"/>
            <w:vAlign w:val="center"/>
          </w:tcPr>
          <w:p w14:paraId="0CD92FD9">
            <w:pPr>
              <w:spacing w:line="360" w:lineRule="auto"/>
              <w:jc w:val="center"/>
              <w:rPr>
                <w:rFonts w:ascii="宋体" w:hAnsi="宋体"/>
                <w:sz w:val="24"/>
                <w:szCs w:val="24"/>
              </w:rPr>
            </w:pPr>
          </w:p>
        </w:tc>
        <w:tc>
          <w:tcPr>
            <w:tcW w:w="1506" w:type="dxa"/>
            <w:gridSpan w:val="2"/>
            <w:vAlign w:val="center"/>
          </w:tcPr>
          <w:p w14:paraId="5E631080">
            <w:pPr>
              <w:spacing w:line="360" w:lineRule="auto"/>
              <w:jc w:val="center"/>
              <w:rPr>
                <w:rFonts w:ascii="宋体" w:hAnsi="宋体"/>
                <w:sz w:val="24"/>
                <w:szCs w:val="24"/>
              </w:rPr>
            </w:pPr>
          </w:p>
        </w:tc>
        <w:tc>
          <w:tcPr>
            <w:tcW w:w="1507" w:type="dxa"/>
            <w:vAlign w:val="center"/>
          </w:tcPr>
          <w:p w14:paraId="45BFD2BA">
            <w:pPr>
              <w:spacing w:line="360" w:lineRule="auto"/>
              <w:jc w:val="center"/>
              <w:rPr>
                <w:rFonts w:ascii="宋体" w:hAnsi="宋体"/>
                <w:sz w:val="24"/>
                <w:szCs w:val="24"/>
              </w:rPr>
            </w:pPr>
          </w:p>
        </w:tc>
      </w:tr>
      <w:tr w14:paraId="20528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505" w:type="dxa"/>
            <w:gridSpan w:val="2"/>
            <w:vAlign w:val="center"/>
          </w:tcPr>
          <w:p w14:paraId="506540B5">
            <w:pPr>
              <w:spacing w:line="360" w:lineRule="auto"/>
              <w:jc w:val="center"/>
              <w:rPr>
                <w:rFonts w:ascii="宋体" w:hAnsi="宋体"/>
                <w:sz w:val="24"/>
                <w:szCs w:val="24"/>
              </w:rPr>
            </w:pPr>
          </w:p>
        </w:tc>
        <w:tc>
          <w:tcPr>
            <w:tcW w:w="1505" w:type="dxa"/>
            <w:vAlign w:val="center"/>
          </w:tcPr>
          <w:p w14:paraId="6205BCC8">
            <w:pPr>
              <w:spacing w:line="360" w:lineRule="auto"/>
              <w:jc w:val="center"/>
              <w:rPr>
                <w:rFonts w:ascii="宋体" w:hAnsi="宋体"/>
                <w:sz w:val="24"/>
                <w:szCs w:val="24"/>
              </w:rPr>
            </w:pPr>
          </w:p>
        </w:tc>
        <w:tc>
          <w:tcPr>
            <w:tcW w:w="1505" w:type="dxa"/>
            <w:gridSpan w:val="2"/>
            <w:vAlign w:val="center"/>
          </w:tcPr>
          <w:p w14:paraId="15649ED8">
            <w:pPr>
              <w:spacing w:line="360" w:lineRule="auto"/>
              <w:jc w:val="center"/>
              <w:rPr>
                <w:rFonts w:ascii="宋体" w:hAnsi="宋体"/>
                <w:sz w:val="24"/>
                <w:szCs w:val="24"/>
              </w:rPr>
            </w:pPr>
          </w:p>
        </w:tc>
        <w:tc>
          <w:tcPr>
            <w:tcW w:w="1505" w:type="dxa"/>
            <w:gridSpan w:val="2"/>
            <w:vAlign w:val="center"/>
          </w:tcPr>
          <w:p w14:paraId="32C8CBC6">
            <w:pPr>
              <w:spacing w:line="360" w:lineRule="auto"/>
              <w:jc w:val="center"/>
              <w:rPr>
                <w:rFonts w:ascii="宋体" w:hAnsi="宋体"/>
                <w:sz w:val="24"/>
                <w:szCs w:val="24"/>
              </w:rPr>
            </w:pPr>
          </w:p>
        </w:tc>
        <w:tc>
          <w:tcPr>
            <w:tcW w:w="1506" w:type="dxa"/>
            <w:gridSpan w:val="2"/>
            <w:vAlign w:val="center"/>
          </w:tcPr>
          <w:p w14:paraId="3001542C">
            <w:pPr>
              <w:spacing w:line="360" w:lineRule="auto"/>
              <w:jc w:val="center"/>
              <w:rPr>
                <w:rFonts w:ascii="宋体" w:hAnsi="宋体"/>
                <w:sz w:val="24"/>
                <w:szCs w:val="24"/>
              </w:rPr>
            </w:pPr>
          </w:p>
        </w:tc>
        <w:tc>
          <w:tcPr>
            <w:tcW w:w="1507" w:type="dxa"/>
            <w:vAlign w:val="center"/>
          </w:tcPr>
          <w:p w14:paraId="5271EE3D">
            <w:pPr>
              <w:spacing w:line="360" w:lineRule="auto"/>
              <w:jc w:val="center"/>
              <w:rPr>
                <w:rFonts w:ascii="宋体" w:hAnsi="宋体"/>
                <w:sz w:val="24"/>
                <w:szCs w:val="24"/>
              </w:rPr>
            </w:pPr>
          </w:p>
        </w:tc>
      </w:tr>
      <w:tr w14:paraId="67469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505" w:type="dxa"/>
            <w:gridSpan w:val="2"/>
            <w:vAlign w:val="center"/>
          </w:tcPr>
          <w:p w14:paraId="28F4D834">
            <w:pPr>
              <w:spacing w:line="360" w:lineRule="auto"/>
              <w:jc w:val="center"/>
              <w:rPr>
                <w:rFonts w:ascii="宋体" w:hAnsi="宋体"/>
                <w:sz w:val="24"/>
                <w:szCs w:val="24"/>
              </w:rPr>
            </w:pPr>
          </w:p>
        </w:tc>
        <w:tc>
          <w:tcPr>
            <w:tcW w:w="1505" w:type="dxa"/>
            <w:vAlign w:val="center"/>
          </w:tcPr>
          <w:p w14:paraId="4F00FC17">
            <w:pPr>
              <w:spacing w:line="360" w:lineRule="auto"/>
              <w:jc w:val="center"/>
              <w:rPr>
                <w:rFonts w:ascii="宋体" w:hAnsi="宋体"/>
                <w:sz w:val="24"/>
                <w:szCs w:val="24"/>
              </w:rPr>
            </w:pPr>
          </w:p>
        </w:tc>
        <w:tc>
          <w:tcPr>
            <w:tcW w:w="1505" w:type="dxa"/>
            <w:gridSpan w:val="2"/>
            <w:vAlign w:val="center"/>
          </w:tcPr>
          <w:p w14:paraId="49E755C2">
            <w:pPr>
              <w:spacing w:line="360" w:lineRule="auto"/>
              <w:jc w:val="center"/>
              <w:rPr>
                <w:rFonts w:ascii="宋体" w:hAnsi="宋体"/>
                <w:sz w:val="24"/>
                <w:szCs w:val="24"/>
              </w:rPr>
            </w:pPr>
          </w:p>
        </w:tc>
        <w:tc>
          <w:tcPr>
            <w:tcW w:w="1505" w:type="dxa"/>
            <w:gridSpan w:val="2"/>
            <w:vAlign w:val="center"/>
          </w:tcPr>
          <w:p w14:paraId="2038ECD8">
            <w:pPr>
              <w:spacing w:line="360" w:lineRule="auto"/>
              <w:jc w:val="center"/>
              <w:rPr>
                <w:rFonts w:ascii="宋体" w:hAnsi="宋体"/>
                <w:sz w:val="24"/>
                <w:szCs w:val="24"/>
              </w:rPr>
            </w:pPr>
          </w:p>
        </w:tc>
        <w:tc>
          <w:tcPr>
            <w:tcW w:w="1506" w:type="dxa"/>
            <w:gridSpan w:val="2"/>
            <w:vAlign w:val="center"/>
          </w:tcPr>
          <w:p w14:paraId="168C1CE0">
            <w:pPr>
              <w:spacing w:line="360" w:lineRule="auto"/>
              <w:jc w:val="center"/>
              <w:rPr>
                <w:rFonts w:ascii="宋体" w:hAnsi="宋体"/>
                <w:sz w:val="24"/>
                <w:szCs w:val="24"/>
              </w:rPr>
            </w:pPr>
          </w:p>
        </w:tc>
        <w:tc>
          <w:tcPr>
            <w:tcW w:w="1507" w:type="dxa"/>
            <w:vAlign w:val="center"/>
          </w:tcPr>
          <w:p w14:paraId="646B9C05">
            <w:pPr>
              <w:spacing w:line="360" w:lineRule="auto"/>
              <w:jc w:val="center"/>
              <w:rPr>
                <w:rFonts w:ascii="宋体" w:hAnsi="宋体"/>
                <w:sz w:val="24"/>
                <w:szCs w:val="24"/>
              </w:rPr>
            </w:pPr>
          </w:p>
        </w:tc>
      </w:tr>
      <w:tr w14:paraId="233B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505" w:type="dxa"/>
            <w:gridSpan w:val="2"/>
            <w:vAlign w:val="center"/>
          </w:tcPr>
          <w:p w14:paraId="04178907">
            <w:pPr>
              <w:spacing w:line="360" w:lineRule="auto"/>
              <w:jc w:val="center"/>
              <w:rPr>
                <w:rFonts w:ascii="宋体" w:hAnsi="宋体"/>
                <w:sz w:val="24"/>
                <w:szCs w:val="24"/>
              </w:rPr>
            </w:pPr>
          </w:p>
        </w:tc>
        <w:tc>
          <w:tcPr>
            <w:tcW w:w="1505" w:type="dxa"/>
            <w:vAlign w:val="center"/>
          </w:tcPr>
          <w:p w14:paraId="6C982B76">
            <w:pPr>
              <w:spacing w:line="360" w:lineRule="auto"/>
              <w:jc w:val="center"/>
              <w:rPr>
                <w:rFonts w:ascii="宋体" w:hAnsi="宋体"/>
                <w:sz w:val="24"/>
                <w:szCs w:val="24"/>
              </w:rPr>
            </w:pPr>
          </w:p>
        </w:tc>
        <w:tc>
          <w:tcPr>
            <w:tcW w:w="1505" w:type="dxa"/>
            <w:gridSpan w:val="2"/>
            <w:vAlign w:val="center"/>
          </w:tcPr>
          <w:p w14:paraId="4E9057C3">
            <w:pPr>
              <w:spacing w:line="360" w:lineRule="auto"/>
              <w:jc w:val="center"/>
              <w:rPr>
                <w:rFonts w:ascii="宋体" w:hAnsi="宋体"/>
                <w:sz w:val="24"/>
                <w:szCs w:val="24"/>
              </w:rPr>
            </w:pPr>
          </w:p>
        </w:tc>
        <w:tc>
          <w:tcPr>
            <w:tcW w:w="1505" w:type="dxa"/>
            <w:gridSpan w:val="2"/>
            <w:vAlign w:val="center"/>
          </w:tcPr>
          <w:p w14:paraId="4BC14B5E">
            <w:pPr>
              <w:spacing w:line="360" w:lineRule="auto"/>
              <w:jc w:val="center"/>
              <w:rPr>
                <w:rFonts w:ascii="宋体" w:hAnsi="宋体"/>
                <w:sz w:val="24"/>
                <w:szCs w:val="24"/>
              </w:rPr>
            </w:pPr>
          </w:p>
        </w:tc>
        <w:tc>
          <w:tcPr>
            <w:tcW w:w="1506" w:type="dxa"/>
            <w:gridSpan w:val="2"/>
            <w:vAlign w:val="center"/>
          </w:tcPr>
          <w:p w14:paraId="2EFA212C">
            <w:pPr>
              <w:spacing w:line="360" w:lineRule="auto"/>
              <w:jc w:val="center"/>
              <w:rPr>
                <w:rFonts w:ascii="宋体" w:hAnsi="宋体"/>
                <w:sz w:val="24"/>
                <w:szCs w:val="24"/>
              </w:rPr>
            </w:pPr>
          </w:p>
        </w:tc>
        <w:tc>
          <w:tcPr>
            <w:tcW w:w="1507" w:type="dxa"/>
            <w:vAlign w:val="center"/>
          </w:tcPr>
          <w:p w14:paraId="792D4869">
            <w:pPr>
              <w:spacing w:line="360" w:lineRule="auto"/>
              <w:jc w:val="center"/>
              <w:rPr>
                <w:rFonts w:ascii="宋体" w:hAnsi="宋体"/>
                <w:sz w:val="24"/>
                <w:szCs w:val="24"/>
              </w:rPr>
            </w:pPr>
          </w:p>
        </w:tc>
      </w:tr>
      <w:tr w14:paraId="0E93B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505" w:type="dxa"/>
            <w:gridSpan w:val="2"/>
            <w:vAlign w:val="center"/>
          </w:tcPr>
          <w:p w14:paraId="6A9D1803">
            <w:pPr>
              <w:spacing w:line="360" w:lineRule="auto"/>
              <w:jc w:val="center"/>
              <w:rPr>
                <w:rFonts w:ascii="宋体" w:hAnsi="宋体"/>
                <w:sz w:val="24"/>
                <w:szCs w:val="24"/>
              </w:rPr>
            </w:pPr>
          </w:p>
        </w:tc>
        <w:tc>
          <w:tcPr>
            <w:tcW w:w="1505" w:type="dxa"/>
            <w:vAlign w:val="center"/>
          </w:tcPr>
          <w:p w14:paraId="23372237">
            <w:pPr>
              <w:spacing w:line="360" w:lineRule="auto"/>
              <w:jc w:val="center"/>
              <w:rPr>
                <w:rFonts w:ascii="宋体" w:hAnsi="宋体"/>
                <w:sz w:val="24"/>
                <w:szCs w:val="24"/>
              </w:rPr>
            </w:pPr>
          </w:p>
        </w:tc>
        <w:tc>
          <w:tcPr>
            <w:tcW w:w="1505" w:type="dxa"/>
            <w:gridSpan w:val="2"/>
            <w:vAlign w:val="center"/>
          </w:tcPr>
          <w:p w14:paraId="15E4C90B">
            <w:pPr>
              <w:spacing w:line="360" w:lineRule="auto"/>
              <w:jc w:val="center"/>
              <w:rPr>
                <w:rFonts w:ascii="宋体" w:hAnsi="宋体"/>
                <w:sz w:val="24"/>
                <w:szCs w:val="24"/>
              </w:rPr>
            </w:pPr>
          </w:p>
        </w:tc>
        <w:tc>
          <w:tcPr>
            <w:tcW w:w="1505" w:type="dxa"/>
            <w:gridSpan w:val="2"/>
            <w:vAlign w:val="center"/>
          </w:tcPr>
          <w:p w14:paraId="6FB3BAF8">
            <w:pPr>
              <w:spacing w:line="360" w:lineRule="auto"/>
              <w:jc w:val="center"/>
              <w:rPr>
                <w:rFonts w:ascii="宋体" w:hAnsi="宋体"/>
                <w:sz w:val="24"/>
                <w:szCs w:val="24"/>
              </w:rPr>
            </w:pPr>
          </w:p>
        </w:tc>
        <w:tc>
          <w:tcPr>
            <w:tcW w:w="1506" w:type="dxa"/>
            <w:gridSpan w:val="2"/>
            <w:vAlign w:val="center"/>
          </w:tcPr>
          <w:p w14:paraId="5F71B484">
            <w:pPr>
              <w:spacing w:line="360" w:lineRule="auto"/>
              <w:jc w:val="center"/>
              <w:rPr>
                <w:rFonts w:ascii="宋体" w:hAnsi="宋体"/>
                <w:sz w:val="24"/>
                <w:szCs w:val="24"/>
              </w:rPr>
            </w:pPr>
          </w:p>
        </w:tc>
        <w:tc>
          <w:tcPr>
            <w:tcW w:w="1507" w:type="dxa"/>
            <w:vAlign w:val="center"/>
          </w:tcPr>
          <w:p w14:paraId="468FEA08">
            <w:pPr>
              <w:spacing w:line="360" w:lineRule="auto"/>
              <w:jc w:val="center"/>
              <w:rPr>
                <w:rFonts w:ascii="宋体" w:hAnsi="宋体"/>
                <w:sz w:val="24"/>
                <w:szCs w:val="24"/>
              </w:rPr>
            </w:pPr>
          </w:p>
        </w:tc>
      </w:tr>
      <w:tr w14:paraId="24B08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505" w:type="dxa"/>
            <w:gridSpan w:val="2"/>
            <w:vAlign w:val="center"/>
          </w:tcPr>
          <w:p w14:paraId="64857379">
            <w:pPr>
              <w:spacing w:line="360" w:lineRule="auto"/>
              <w:jc w:val="center"/>
              <w:rPr>
                <w:rFonts w:ascii="宋体" w:hAnsi="宋体"/>
                <w:sz w:val="24"/>
                <w:szCs w:val="24"/>
              </w:rPr>
            </w:pPr>
          </w:p>
        </w:tc>
        <w:tc>
          <w:tcPr>
            <w:tcW w:w="1505" w:type="dxa"/>
            <w:vAlign w:val="center"/>
          </w:tcPr>
          <w:p w14:paraId="7F2FCEB6">
            <w:pPr>
              <w:spacing w:line="360" w:lineRule="auto"/>
              <w:jc w:val="center"/>
              <w:rPr>
                <w:rFonts w:ascii="宋体" w:hAnsi="宋体"/>
                <w:sz w:val="24"/>
                <w:szCs w:val="24"/>
              </w:rPr>
            </w:pPr>
          </w:p>
        </w:tc>
        <w:tc>
          <w:tcPr>
            <w:tcW w:w="1505" w:type="dxa"/>
            <w:gridSpan w:val="2"/>
            <w:vAlign w:val="center"/>
          </w:tcPr>
          <w:p w14:paraId="468F1A5E">
            <w:pPr>
              <w:spacing w:line="360" w:lineRule="auto"/>
              <w:jc w:val="center"/>
              <w:rPr>
                <w:rFonts w:ascii="宋体" w:hAnsi="宋体"/>
                <w:sz w:val="24"/>
                <w:szCs w:val="24"/>
              </w:rPr>
            </w:pPr>
          </w:p>
        </w:tc>
        <w:tc>
          <w:tcPr>
            <w:tcW w:w="1505" w:type="dxa"/>
            <w:gridSpan w:val="2"/>
            <w:vAlign w:val="center"/>
          </w:tcPr>
          <w:p w14:paraId="39D8F124">
            <w:pPr>
              <w:spacing w:line="360" w:lineRule="auto"/>
              <w:jc w:val="center"/>
              <w:rPr>
                <w:rFonts w:ascii="宋体" w:hAnsi="宋体"/>
                <w:sz w:val="24"/>
                <w:szCs w:val="24"/>
              </w:rPr>
            </w:pPr>
          </w:p>
        </w:tc>
        <w:tc>
          <w:tcPr>
            <w:tcW w:w="1506" w:type="dxa"/>
            <w:gridSpan w:val="2"/>
            <w:vAlign w:val="center"/>
          </w:tcPr>
          <w:p w14:paraId="6A22759E">
            <w:pPr>
              <w:spacing w:line="360" w:lineRule="auto"/>
              <w:jc w:val="center"/>
              <w:rPr>
                <w:rFonts w:ascii="宋体" w:hAnsi="宋体"/>
                <w:sz w:val="24"/>
                <w:szCs w:val="24"/>
              </w:rPr>
            </w:pPr>
          </w:p>
        </w:tc>
        <w:tc>
          <w:tcPr>
            <w:tcW w:w="1507" w:type="dxa"/>
            <w:vAlign w:val="center"/>
          </w:tcPr>
          <w:p w14:paraId="547AC70D">
            <w:pPr>
              <w:spacing w:line="360" w:lineRule="auto"/>
              <w:jc w:val="center"/>
              <w:rPr>
                <w:rFonts w:ascii="宋体" w:hAnsi="宋体"/>
                <w:sz w:val="24"/>
                <w:szCs w:val="24"/>
              </w:rPr>
            </w:pPr>
          </w:p>
        </w:tc>
      </w:tr>
    </w:tbl>
    <w:p w14:paraId="63FEE668">
      <w:pPr>
        <w:adjustRightInd w:val="0"/>
        <w:snapToGrid w:val="0"/>
        <w:spacing w:line="360" w:lineRule="auto"/>
        <w:rPr>
          <w:rFonts w:hint="eastAsia" w:ascii="宋体" w:hAnsi="宋体" w:cs="宋体"/>
          <w:szCs w:val="21"/>
        </w:rPr>
      </w:pPr>
    </w:p>
    <w:p w14:paraId="6CA7EA4B">
      <w:pPr>
        <w:adjustRightInd w:val="0"/>
        <w:snapToGrid w:val="0"/>
        <w:spacing w:line="360" w:lineRule="auto"/>
        <w:rPr>
          <w:rFonts w:hint="eastAsia" w:ascii="宋体" w:hAnsi="宋体" w:cs="宋体"/>
          <w:szCs w:val="21"/>
        </w:rPr>
      </w:pPr>
    </w:p>
    <w:p w14:paraId="2AD3BBCD">
      <w:pPr>
        <w:adjustRightInd w:val="0"/>
        <w:snapToGrid w:val="0"/>
        <w:spacing w:line="360" w:lineRule="auto"/>
        <w:rPr>
          <w:rFonts w:ascii="宋体" w:hAnsi="宋体" w:cs="宋体"/>
          <w:szCs w:val="21"/>
        </w:rPr>
      </w:pPr>
      <w:r>
        <w:rPr>
          <w:rFonts w:hint="eastAsia" w:ascii="宋体" w:hAnsi="宋体" w:cs="宋体"/>
          <w:szCs w:val="21"/>
        </w:rPr>
        <w:t>注：附身份证、职称证</w:t>
      </w:r>
      <w:r>
        <w:rPr>
          <w:rFonts w:hint="eastAsia" w:ascii="宋体" w:hAnsi="宋体" w:cs="宋体"/>
          <w:szCs w:val="21"/>
          <w:lang w:eastAsia="zh-CN"/>
        </w:rPr>
        <w:t>（</w:t>
      </w:r>
      <w:r>
        <w:rPr>
          <w:rFonts w:hint="eastAsia" w:ascii="宋体" w:hAnsi="宋体" w:cs="宋体"/>
          <w:szCs w:val="21"/>
          <w:lang w:val="en-US" w:eastAsia="zh-CN"/>
        </w:rPr>
        <w:t>如有）</w:t>
      </w:r>
      <w:r>
        <w:rPr>
          <w:rFonts w:hint="eastAsia" w:ascii="宋体" w:hAnsi="宋体" w:cs="宋体"/>
          <w:szCs w:val="21"/>
        </w:rPr>
        <w:t>、建造师</w:t>
      </w:r>
      <w:r>
        <w:rPr>
          <w:rFonts w:hint="eastAsia" w:ascii="宋体" w:hAnsi="宋体" w:cs="宋体"/>
          <w:szCs w:val="21"/>
          <w:lang w:val="en-US" w:eastAsia="zh-CN"/>
        </w:rPr>
        <w:t>注册</w:t>
      </w:r>
      <w:r>
        <w:rPr>
          <w:rFonts w:hint="eastAsia" w:ascii="宋体" w:hAnsi="宋体" w:cs="宋体"/>
          <w:szCs w:val="21"/>
        </w:rPr>
        <w:t>证、安全生产考核合格证书、社保</w:t>
      </w:r>
      <w:r>
        <w:rPr>
          <w:rFonts w:hint="eastAsia" w:ascii="宋体" w:hAnsi="宋体" w:cs="宋体"/>
          <w:szCs w:val="21"/>
          <w:lang w:val="en-US" w:eastAsia="zh-CN"/>
        </w:rPr>
        <w:t>缴纳</w:t>
      </w:r>
      <w:r>
        <w:rPr>
          <w:rFonts w:hint="eastAsia" w:ascii="宋体" w:hAnsi="宋体" w:cs="宋体"/>
          <w:szCs w:val="21"/>
        </w:rPr>
        <w:t>证明等</w:t>
      </w:r>
      <w:r>
        <w:rPr>
          <w:rFonts w:hint="eastAsia" w:ascii="宋体" w:hAnsi="宋体" w:cs="宋体"/>
          <w:szCs w:val="21"/>
          <w:lang w:eastAsia="zh-CN"/>
        </w:rPr>
        <w:t>复印</w:t>
      </w:r>
      <w:r>
        <w:rPr>
          <w:rFonts w:hint="eastAsia" w:ascii="宋体" w:hAnsi="宋体" w:cs="宋体"/>
          <w:szCs w:val="21"/>
        </w:rPr>
        <w:t>件，管理过的项目业绩须附合同协议书</w:t>
      </w:r>
      <w:r>
        <w:rPr>
          <w:rFonts w:hint="eastAsia" w:ascii="宋体" w:hAnsi="宋体" w:cs="宋体"/>
          <w:szCs w:val="21"/>
          <w:lang w:eastAsia="zh-CN"/>
        </w:rPr>
        <w:t>复印</w:t>
      </w:r>
      <w:r>
        <w:rPr>
          <w:rFonts w:hint="eastAsia" w:ascii="宋体" w:hAnsi="宋体" w:cs="宋体"/>
          <w:szCs w:val="21"/>
        </w:rPr>
        <w:t>件。</w:t>
      </w:r>
    </w:p>
    <w:p w14:paraId="2913B8D8">
      <w:pPr>
        <w:spacing w:line="360" w:lineRule="auto"/>
        <w:rPr>
          <w:rFonts w:ascii="宋体" w:hAnsi="宋体"/>
          <w:b w:val="0"/>
          <w:bCs/>
          <w:sz w:val="24"/>
          <w:szCs w:val="24"/>
        </w:rPr>
      </w:pPr>
      <w:r>
        <w:rPr>
          <w:rFonts w:hint="eastAsia" w:ascii="宋体" w:hAnsi="宋体"/>
          <w:b w:val="0"/>
          <w:bCs/>
          <w:sz w:val="24"/>
          <w:szCs w:val="24"/>
        </w:rPr>
        <w:t>投标人名称</w:t>
      </w:r>
      <w:r>
        <w:rPr>
          <w:rFonts w:hint="eastAsia" w:ascii="宋体" w:hAnsi="宋体"/>
          <w:b w:val="0"/>
          <w:bCs/>
          <w:sz w:val="24"/>
          <w:szCs w:val="24"/>
          <w:lang w:eastAsia="zh-CN"/>
        </w:rPr>
        <w:t>：</w:t>
      </w:r>
      <w:r>
        <w:rPr>
          <w:rFonts w:ascii="宋体" w:hAnsi="宋体"/>
          <w:b w:val="0"/>
          <w:bCs/>
          <w:sz w:val="24"/>
          <w:szCs w:val="24"/>
          <w:u w:val="single"/>
        </w:rPr>
        <w:t xml:space="preserve">                         </w:t>
      </w:r>
      <w:r>
        <w:rPr>
          <w:rFonts w:hint="eastAsia" w:ascii="宋体" w:hAnsi="宋体"/>
          <w:b w:val="0"/>
          <w:bCs/>
          <w:sz w:val="24"/>
          <w:szCs w:val="24"/>
        </w:rPr>
        <w:t>（盖单位章）</w:t>
      </w:r>
    </w:p>
    <w:p w14:paraId="0F9D0424">
      <w:pPr>
        <w:spacing w:line="360" w:lineRule="auto"/>
        <w:rPr>
          <w:rFonts w:ascii="宋体" w:hAnsi="宋体"/>
          <w:b w:val="0"/>
          <w:bCs/>
          <w:sz w:val="24"/>
          <w:szCs w:val="24"/>
        </w:rPr>
      </w:pPr>
      <w:r>
        <w:rPr>
          <w:rFonts w:hint="eastAsia" w:ascii="宋体" w:hAnsi="宋体"/>
          <w:b w:val="0"/>
          <w:bCs/>
          <w:sz w:val="24"/>
          <w:szCs w:val="24"/>
        </w:rPr>
        <w:t>法定代表人或其委托代理人：</w:t>
      </w:r>
      <w:r>
        <w:rPr>
          <w:rFonts w:ascii="宋体" w:hAnsi="宋体"/>
          <w:b w:val="0"/>
          <w:bCs/>
          <w:sz w:val="24"/>
          <w:szCs w:val="24"/>
          <w:u w:val="single"/>
        </w:rPr>
        <w:t xml:space="preserve">   </w:t>
      </w:r>
      <w:r>
        <w:rPr>
          <w:rFonts w:hint="eastAsia" w:ascii="宋体" w:hAnsi="宋体"/>
          <w:b w:val="0"/>
          <w:bCs/>
          <w:sz w:val="24"/>
          <w:szCs w:val="24"/>
          <w:u w:val="single"/>
          <w:lang w:val="en-US" w:eastAsia="zh-CN"/>
        </w:rPr>
        <w:t xml:space="preserve">      </w:t>
      </w:r>
      <w:r>
        <w:rPr>
          <w:rFonts w:ascii="宋体" w:hAnsi="宋体"/>
          <w:b w:val="0"/>
          <w:bCs/>
          <w:sz w:val="24"/>
          <w:szCs w:val="24"/>
          <w:u w:val="single"/>
        </w:rPr>
        <w:t xml:space="preserve">  </w:t>
      </w:r>
      <w:r>
        <w:rPr>
          <w:rFonts w:hint="eastAsia" w:ascii="宋体" w:hAnsi="宋体"/>
          <w:b w:val="0"/>
          <w:bCs/>
          <w:sz w:val="24"/>
          <w:szCs w:val="24"/>
        </w:rPr>
        <w:t>（签字或盖章）</w:t>
      </w:r>
    </w:p>
    <w:p w14:paraId="4B88E65B">
      <w:pPr>
        <w:adjustRightInd w:val="0"/>
        <w:snapToGrid w:val="0"/>
        <w:spacing w:line="360" w:lineRule="auto"/>
        <w:rPr>
          <w:rFonts w:ascii="宋体" w:hAnsi="宋体"/>
          <w:sz w:val="18"/>
          <w:szCs w:val="18"/>
        </w:rPr>
      </w:pPr>
      <w:r>
        <w:rPr>
          <w:rFonts w:hint="eastAsia" w:ascii="宋体" w:hAnsi="宋体"/>
          <w:b w:val="0"/>
          <w:bCs/>
          <w:sz w:val="24"/>
          <w:szCs w:val="24"/>
        </w:rPr>
        <w:t>日期</w:t>
      </w:r>
      <w:r>
        <w:rPr>
          <w:rFonts w:hint="eastAsia" w:ascii="宋体" w:hAnsi="宋体"/>
          <w:b w:val="0"/>
          <w:bCs/>
          <w:sz w:val="24"/>
          <w:szCs w:val="24"/>
          <w:lang w:eastAsia="zh-CN"/>
        </w:rPr>
        <w:t>：</w:t>
      </w:r>
      <w:r>
        <w:rPr>
          <w:rFonts w:ascii="宋体" w:hAnsi="宋体"/>
          <w:b w:val="0"/>
          <w:bCs/>
          <w:sz w:val="24"/>
          <w:szCs w:val="24"/>
        </w:rPr>
        <w:t xml:space="preserve"> </w:t>
      </w:r>
      <w:r>
        <w:rPr>
          <w:rFonts w:ascii="宋体" w:hAnsi="宋体"/>
          <w:b w:val="0"/>
          <w:bCs/>
          <w:sz w:val="24"/>
          <w:szCs w:val="24"/>
          <w:u w:val="single"/>
        </w:rPr>
        <w:t xml:space="preserve">       </w:t>
      </w:r>
      <w:r>
        <w:rPr>
          <w:rFonts w:hint="eastAsia" w:ascii="宋体" w:hAnsi="宋体"/>
          <w:b w:val="0"/>
          <w:bCs/>
          <w:sz w:val="24"/>
          <w:szCs w:val="24"/>
        </w:rPr>
        <w:t>年</w:t>
      </w:r>
      <w:r>
        <w:rPr>
          <w:rFonts w:ascii="宋体" w:hAnsi="宋体"/>
          <w:b w:val="0"/>
          <w:bCs/>
          <w:sz w:val="24"/>
          <w:szCs w:val="24"/>
          <w:u w:val="single"/>
        </w:rPr>
        <w:t xml:space="preserve">      </w:t>
      </w:r>
      <w:r>
        <w:rPr>
          <w:rFonts w:hint="eastAsia" w:ascii="宋体" w:hAnsi="宋体"/>
          <w:b w:val="0"/>
          <w:bCs/>
          <w:sz w:val="24"/>
          <w:szCs w:val="24"/>
        </w:rPr>
        <w:t>月</w:t>
      </w:r>
      <w:r>
        <w:rPr>
          <w:rFonts w:ascii="宋体" w:hAnsi="宋体"/>
          <w:b w:val="0"/>
          <w:bCs/>
          <w:sz w:val="24"/>
          <w:szCs w:val="24"/>
          <w:u w:val="single"/>
        </w:rPr>
        <w:t xml:space="preserve">     </w:t>
      </w:r>
      <w:r>
        <w:rPr>
          <w:rFonts w:hint="eastAsia" w:ascii="宋体" w:hAnsi="宋体"/>
          <w:b w:val="0"/>
          <w:bCs/>
          <w:sz w:val="24"/>
          <w:szCs w:val="24"/>
        </w:rPr>
        <w:t>日</w:t>
      </w:r>
    </w:p>
    <w:p w14:paraId="4BE2F283">
      <w:pPr>
        <w:jc w:val="center"/>
        <w:rPr>
          <w:rFonts w:hint="eastAsia" w:ascii="宋体" w:hAnsi="宋体" w:eastAsia="宋体"/>
          <w:b/>
          <w:sz w:val="28"/>
          <w:lang w:eastAsia="zh-CN"/>
        </w:rPr>
      </w:pPr>
      <w:bookmarkStart w:id="557" w:name="_Toc310810067"/>
      <w:bookmarkStart w:id="558" w:name="_Toc12763_WPSOffice_Level2"/>
      <w:bookmarkStart w:id="559" w:name="_Toc509584710"/>
      <w:bookmarkStart w:id="560" w:name="_Toc377675932"/>
      <w:bookmarkStart w:id="561" w:name="_Toc24957_WPSOffice_Level2"/>
      <w:bookmarkStart w:id="562" w:name="_Toc31878"/>
      <w:r>
        <w:rPr>
          <w:rFonts w:hint="eastAsia" w:ascii="宋体" w:hAnsi="宋体"/>
          <w:b/>
          <w:sz w:val="28"/>
          <w:lang w:val="en-US" w:eastAsia="zh-CN"/>
        </w:rPr>
        <w:t>四</w:t>
      </w:r>
      <w:r>
        <w:rPr>
          <w:rFonts w:hint="eastAsia" w:ascii="宋体" w:hAnsi="宋体"/>
          <w:b/>
          <w:sz w:val="28"/>
        </w:rPr>
        <w:t>、</w:t>
      </w:r>
      <w:bookmarkEnd w:id="557"/>
      <w:r>
        <w:rPr>
          <w:rFonts w:hint="eastAsia" w:ascii="宋体" w:hAnsi="宋体"/>
          <w:b/>
          <w:sz w:val="28"/>
        </w:rPr>
        <w:t>承诺</w:t>
      </w:r>
      <w:bookmarkEnd w:id="558"/>
      <w:bookmarkEnd w:id="559"/>
      <w:bookmarkEnd w:id="560"/>
      <w:bookmarkEnd w:id="561"/>
      <w:bookmarkEnd w:id="562"/>
      <w:r>
        <w:rPr>
          <w:rFonts w:hint="eastAsia" w:ascii="宋体" w:hAnsi="宋体"/>
          <w:b/>
          <w:sz w:val="28"/>
          <w:lang w:val="en-US" w:eastAsia="zh-CN"/>
        </w:rPr>
        <w:t>书</w:t>
      </w:r>
    </w:p>
    <w:p w14:paraId="3F572F3E">
      <w:pPr>
        <w:spacing w:before="312" w:beforeLines="100" w:after="312" w:afterLines="100" w:line="360" w:lineRule="auto"/>
        <w:jc w:val="center"/>
        <w:rPr>
          <w:rFonts w:hint="default" w:ascii="宋体" w:hAnsi="宋体" w:eastAsia="宋体" w:cs="宋体"/>
          <w:b/>
          <w:sz w:val="24"/>
          <w:szCs w:val="24"/>
          <w:lang w:val="en-US" w:eastAsia="zh-CN"/>
        </w:rPr>
      </w:pPr>
      <w:r>
        <w:rPr>
          <w:rFonts w:hint="eastAsia" w:ascii="宋体" w:hAnsi="宋体" w:cs="宋体"/>
          <w:b/>
          <w:sz w:val="24"/>
          <w:szCs w:val="24"/>
          <w:lang w:eastAsia="zh-CN"/>
        </w:rPr>
        <w:t>（</w:t>
      </w:r>
      <w:r>
        <w:rPr>
          <w:rFonts w:hint="eastAsia" w:ascii="宋体" w:hAnsi="宋体" w:cs="宋体"/>
          <w:b/>
          <w:sz w:val="24"/>
          <w:szCs w:val="24"/>
          <w:lang w:val="en-US" w:eastAsia="zh-CN"/>
        </w:rPr>
        <w:t>1）项目经理无在建（待建）项目承诺书</w:t>
      </w:r>
    </w:p>
    <w:p w14:paraId="3D3B63C0">
      <w:pPr>
        <w:spacing w:before="312" w:beforeLines="100" w:after="312" w:afterLines="100" w:line="360" w:lineRule="auto"/>
        <w:jc w:val="left"/>
        <w:rPr>
          <w:rFonts w:ascii="宋体" w:hAnsi="宋体"/>
          <w:sz w:val="24"/>
          <w:szCs w:val="24"/>
        </w:rPr>
      </w:pPr>
      <w:r>
        <w:rPr>
          <w:rFonts w:hint="eastAsia" w:ascii="宋体" w:hAnsi="宋体" w:cs="宋体"/>
          <w:b w:val="0"/>
          <w:bCs/>
          <w:sz w:val="24"/>
          <w:szCs w:val="24"/>
        </w:rPr>
        <w:t>致：</w:t>
      </w:r>
      <w:r>
        <w:rPr>
          <w:rFonts w:ascii="宋体" w:hAnsi="宋体" w:cs="宋体"/>
          <w:sz w:val="24"/>
          <w:szCs w:val="24"/>
          <w:u w:val="single"/>
        </w:rPr>
        <w:t xml:space="preserve">      </w:t>
      </w:r>
      <w:r>
        <w:rPr>
          <w:rFonts w:hint="eastAsia" w:ascii="宋体" w:hAnsi="宋体" w:cs="宋体"/>
          <w:sz w:val="24"/>
          <w:szCs w:val="24"/>
          <w:u w:val="single"/>
        </w:rPr>
        <w:t>（招标人名称）</w:t>
      </w:r>
    </w:p>
    <w:p w14:paraId="3E80838D">
      <w:pPr>
        <w:spacing w:line="360" w:lineRule="auto"/>
        <w:ind w:firstLine="480" w:firstLineChars="200"/>
        <w:rPr>
          <w:rFonts w:ascii="宋体" w:hAnsi="宋体"/>
          <w:sz w:val="24"/>
          <w:szCs w:val="24"/>
        </w:rPr>
      </w:pPr>
      <w:r>
        <w:rPr>
          <w:rFonts w:hint="eastAsia" w:ascii="宋体" w:hAnsi="宋体" w:cs="宋体"/>
          <w:sz w:val="24"/>
          <w:szCs w:val="24"/>
        </w:rPr>
        <w:t>我方在此声明，我方拟派往</w:t>
      </w:r>
      <w:r>
        <w:rPr>
          <w:rFonts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项目</w:t>
      </w:r>
      <w:r>
        <w:rPr>
          <w:rFonts w:hint="eastAsia" w:ascii="宋体" w:hAnsi="宋体" w:cs="宋体"/>
          <w:sz w:val="24"/>
          <w:szCs w:val="24"/>
        </w:rPr>
        <w:t>名称）的项目经理</w:t>
      </w:r>
      <w:r>
        <w:rPr>
          <w:rFonts w:ascii="宋体" w:hAnsi="宋体" w:cs="宋体"/>
          <w:sz w:val="24"/>
          <w:szCs w:val="24"/>
          <w:u w:val="single"/>
        </w:rPr>
        <w:t xml:space="preserve">          </w:t>
      </w:r>
      <w:r>
        <w:rPr>
          <w:rFonts w:hint="eastAsia" w:ascii="宋体" w:hAnsi="宋体" w:cs="宋体"/>
          <w:sz w:val="24"/>
          <w:szCs w:val="24"/>
        </w:rPr>
        <w:t>（项目经理姓名）现阶段没有担任任何在建</w:t>
      </w:r>
      <w:r>
        <w:rPr>
          <w:rFonts w:hint="eastAsia" w:ascii="宋体" w:hAnsi="宋体" w:cs="宋体"/>
          <w:sz w:val="24"/>
          <w:szCs w:val="24"/>
          <w:lang w:eastAsia="zh-CN"/>
        </w:rPr>
        <w:t>（</w:t>
      </w:r>
      <w:r>
        <w:rPr>
          <w:rFonts w:hint="eastAsia" w:ascii="宋体" w:hAnsi="宋体" w:cs="宋体"/>
          <w:sz w:val="24"/>
          <w:szCs w:val="24"/>
          <w:lang w:val="en-US" w:eastAsia="zh-CN"/>
        </w:rPr>
        <w:t>待建）</w:t>
      </w:r>
      <w:r>
        <w:rPr>
          <w:rFonts w:hint="eastAsia" w:ascii="宋体" w:hAnsi="宋体" w:cs="宋体"/>
          <w:sz w:val="24"/>
          <w:szCs w:val="24"/>
        </w:rPr>
        <w:t>工程的项目经理。</w:t>
      </w:r>
    </w:p>
    <w:p w14:paraId="6EB56B89">
      <w:pPr>
        <w:spacing w:line="360" w:lineRule="auto"/>
        <w:ind w:firstLine="480" w:firstLineChars="200"/>
        <w:rPr>
          <w:rFonts w:ascii="宋体" w:hAnsi="宋体"/>
          <w:sz w:val="24"/>
          <w:szCs w:val="24"/>
        </w:rPr>
      </w:pPr>
    </w:p>
    <w:p w14:paraId="4EFC1551">
      <w:pPr>
        <w:spacing w:line="360" w:lineRule="auto"/>
        <w:ind w:firstLine="480" w:firstLineChars="200"/>
        <w:rPr>
          <w:rFonts w:ascii="宋体" w:hAnsi="宋体" w:cs="宋体"/>
          <w:sz w:val="24"/>
          <w:szCs w:val="24"/>
        </w:rPr>
      </w:pPr>
    </w:p>
    <w:p w14:paraId="3FE533E6">
      <w:pPr>
        <w:spacing w:line="360" w:lineRule="auto"/>
        <w:ind w:firstLine="480" w:firstLineChars="200"/>
        <w:rPr>
          <w:rFonts w:ascii="宋体" w:hAnsi="宋体"/>
          <w:sz w:val="24"/>
          <w:szCs w:val="24"/>
        </w:rPr>
      </w:pPr>
      <w:r>
        <w:rPr>
          <w:rFonts w:hint="eastAsia" w:ascii="宋体" w:hAnsi="宋体" w:cs="宋体"/>
          <w:sz w:val="24"/>
          <w:szCs w:val="24"/>
        </w:rPr>
        <w:t>我方保证上述信息的真实和准确，并愿意承担因我方就此弄虚作假所引起的一切法律后果。</w:t>
      </w:r>
    </w:p>
    <w:p w14:paraId="495F49BA">
      <w:pPr>
        <w:spacing w:line="360" w:lineRule="auto"/>
        <w:ind w:firstLine="480" w:firstLineChars="200"/>
        <w:rPr>
          <w:rFonts w:ascii="宋体" w:hAnsi="宋体"/>
          <w:sz w:val="24"/>
          <w:szCs w:val="24"/>
        </w:rPr>
      </w:pPr>
    </w:p>
    <w:p w14:paraId="64220120">
      <w:pPr>
        <w:spacing w:before="312" w:beforeLines="100" w:after="312" w:afterLines="100" w:line="360" w:lineRule="auto"/>
        <w:jc w:val="left"/>
        <w:rPr>
          <w:rFonts w:ascii="宋体" w:hAnsi="宋体"/>
          <w:sz w:val="24"/>
          <w:szCs w:val="24"/>
          <w:u w:val="single"/>
        </w:rPr>
      </w:pPr>
    </w:p>
    <w:p w14:paraId="1B700817">
      <w:pPr>
        <w:spacing w:before="312" w:beforeLines="100" w:after="312" w:afterLines="100" w:line="360" w:lineRule="auto"/>
        <w:jc w:val="left"/>
        <w:rPr>
          <w:rFonts w:ascii="宋体" w:hAnsi="宋体"/>
          <w:sz w:val="24"/>
          <w:szCs w:val="24"/>
          <w:u w:val="single"/>
        </w:rPr>
      </w:pPr>
    </w:p>
    <w:p w14:paraId="09B81412">
      <w:pPr>
        <w:spacing w:before="312" w:beforeLines="100" w:after="312" w:afterLines="100" w:line="360" w:lineRule="auto"/>
        <w:jc w:val="left"/>
        <w:rPr>
          <w:rFonts w:ascii="宋体" w:hAnsi="宋体"/>
          <w:sz w:val="24"/>
          <w:szCs w:val="24"/>
          <w:u w:val="single"/>
        </w:rPr>
      </w:pPr>
    </w:p>
    <w:p w14:paraId="1A059362">
      <w:pPr>
        <w:spacing w:before="312" w:beforeLines="100" w:after="312" w:afterLines="100" w:line="360" w:lineRule="auto"/>
        <w:jc w:val="left"/>
        <w:rPr>
          <w:rFonts w:ascii="宋体" w:hAnsi="宋体"/>
          <w:sz w:val="24"/>
          <w:szCs w:val="24"/>
          <w:u w:val="single"/>
        </w:rPr>
      </w:pPr>
    </w:p>
    <w:p w14:paraId="6DE8A89B">
      <w:pPr>
        <w:spacing w:before="312" w:beforeLines="100" w:after="312" w:afterLines="100" w:line="360" w:lineRule="auto"/>
        <w:jc w:val="left"/>
        <w:rPr>
          <w:rFonts w:ascii="宋体" w:hAnsi="宋体"/>
          <w:sz w:val="24"/>
          <w:szCs w:val="24"/>
          <w:u w:val="single"/>
        </w:rPr>
      </w:pPr>
    </w:p>
    <w:p w14:paraId="0AF1D5FC">
      <w:pPr>
        <w:spacing w:before="312" w:beforeLines="100" w:after="312" w:afterLines="100" w:line="360" w:lineRule="auto"/>
        <w:jc w:val="left"/>
        <w:rPr>
          <w:rFonts w:ascii="宋体" w:hAnsi="宋体"/>
          <w:sz w:val="24"/>
          <w:szCs w:val="24"/>
          <w:u w:val="single"/>
        </w:rPr>
      </w:pPr>
    </w:p>
    <w:p w14:paraId="5DFA9FCF">
      <w:pPr>
        <w:spacing w:line="360" w:lineRule="auto"/>
        <w:rPr>
          <w:rFonts w:ascii="宋体" w:hAnsi="宋体"/>
          <w:b w:val="0"/>
          <w:bCs/>
          <w:sz w:val="24"/>
          <w:szCs w:val="24"/>
        </w:rPr>
      </w:pPr>
      <w:r>
        <w:rPr>
          <w:rFonts w:hint="eastAsia" w:ascii="宋体" w:hAnsi="宋体"/>
          <w:b w:val="0"/>
          <w:bCs/>
          <w:sz w:val="24"/>
          <w:szCs w:val="24"/>
        </w:rPr>
        <w:t>投标人名称</w:t>
      </w:r>
      <w:r>
        <w:rPr>
          <w:rFonts w:hint="eastAsia" w:ascii="宋体" w:hAnsi="宋体"/>
          <w:b w:val="0"/>
          <w:bCs/>
          <w:sz w:val="24"/>
          <w:szCs w:val="24"/>
          <w:lang w:eastAsia="zh-CN"/>
        </w:rPr>
        <w:t>：</w:t>
      </w:r>
      <w:r>
        <w:rPr>
          <w:rFonts w:ascii="宋体" w:hAnsi="宋体"/>
          <w:b w:val="0"/>
          <w:bCs/>
          <w:sz w:val="24"/>
          <w:szCs w:val="24"/>
          <w:u w:val="single"/>
        </w:rPr>
        <w:t xml:space="preserve">                         </w:t>
      </w:r>
      <w:r>
        <w:rPr>
          <w:rFonts w:hint="eastAsia" w:ascii="宋体" w:hAnsi="宋体"/>
          <w:b w:val="0"/>
          <w:bCs/>
          <w:sz w:val="24"/>
          <w:szCs w:val="24"/>
        </w:rPr>
        <w:t>（盖单位章）</w:t>
      </w:r>
    </w:p>
    <w:p w14:paraId="04247B24">
      <w:pPr>
        <w:spacing w:line="360" w:lineRule="auto"/>
        <w:rPr>
          <w:rFonts w:ascii="宋体" w:hAnsi="宋体"/>
          <w:b w:val="0"/>
          <w:bCs/>
          <w:sz w:val="24"/>
          <w:szCs w:val="24"/>
        </w:rPr>
      </w:pPr>
      <w:r>
        <w:rPr>
          <w:rFonts w:hint="eastAsia" w:ascii="宋体" w:hAnsi="宋体"/>
          <w:b w:val="0"/>
          <w:bCs/>
          <w:sz w:val="24"/>
          <w:szCs w:val="24"/>
        </w:rPr>
        <w:t>法定代表人或其委托代理人：</w:t>
      </w:r>
      <w:r>
        <w:rPr>
          <w:rFonts w:ascii="宋体" w:hAnsi="宋体"/>
          <w:b w:val="0"/>
          <w:bCs/>
          <w:sz w:val="24"/>
          <w:szCs w:val="24"/>
          <w:u w:val="single"/>
        </w:rPr>
        <w:t xml:space="preserve">   </w:t>
      </w:r>
      <w:r>
        <w:rPr>
          <w:rFonts w:hint="eastAsia" w:ascii="宋体" w:hAnsi="宋体"/>
          <w:b w:val="0"/>
          <w:bCs/>
          <w:sz w:val="24"/>
          <w:szCs w:val="24"/>
          <w:u w:val="single"/>
          <w:lang w:val="en-US" w:eastAsia="zh-CN"/>
        </w:rPr>
        <w:t xml:space="preserve">      </w:t>
      </w:r>
      <w:r>
        <w:rPr>
          <w:rFonts w:ascii="宋体" w:hAnsi="宋体"/>
          <w:b w:val="0"/>
          <w:bCs/>
          <w:sz w:val="24"/>
          <w:szCs w:val="24"/>
          <w:u w:val="single"/>
        </w:rPr>
        <w:t xml:space="preserve">  </w:t>
      </w:r>
      <w:r>
        <w:rPr>
          <w:rFonts w:hint="eastAsia" w:ascii="宋体" w:hAnsi="宋体"/>
          <w:b w:val="0"/>
          <w:bCs/>
          <w:sz w:val="24"/>
          <w:szCs w:val="24"/>
        </w:rPr>
        <w:t>（签字或盖章）</w:t>
      </w:r>
    </w:p>
    <w:p w14:paraId="40F80E03">
      <w:pPr>
        <w:pStyle w:val="15"/>
        <w:rPr>
          <w:sz w:val="24"/>
          <w:szCs w:val="24"/>
        </w:rPr>
      </w:pPr>
      <w:r>
        <w:rPr>
          <w:rFonts w:hint="eastAsia" w:ascii="宋体" w:hAnsi="宋体"/>
          <w:b w:val="0"/>
          <w:bCs/>
          <w:sz w:val="24"/>
          <w:szCs w:val="24"/>
        </w:rPr>
        <w:t>日期</w:t>
      </w:r>
      <w:r>
        <w:rPr>
          <w:rFonts w:hint="eastAsia" w:ascii="宋体" w:hAnsi="宋体"/>
          <w:b w:val="0"/>
          <w:bCs/>
          <w:sz w:val="24"/>
          <w:szCs w:val="24"/>
          <w:lang w:eastAsia="zh-CN"/>
        </w:rPr>
        <w:t>：</w:t>
      </w:r>
      <w:r>
        <w:rPr>
          <w:rFonts w:ascii="宋体" w:hAnsi="宋体"/>
          <w:b w:val="0"/>
          <w:bCs/>
          <w:sz w:val="24"/>
          <w:szCs w:val="24"/>
        </w:rPr>
        <w:t xml:space="preserve"> </w:t>
      </w:r>
      <w:r>
        <w:rPr>
          <w:rFonts w:ascii="宋体" w:hAnsi="宋体"/>
          <w:b w:val="0"/>
          <w:bCs/>
          <w:sz w:val="24"/>
          <w:szCs w:val="24"/>
          <w:u w:val="single"/>
        </w:rPr>
        <w:t xml:space="preserve">       </w:t>
      </w:r>
      <w:r>
        <w:rPr>
          <w:rFonts w:hint="eastAsia" w:ascii="宋体" w:hAnsi="宋体"/>
          <w:b w:val="0"/>
          <w:bCs/>
          <w:sz w:val="24"/>
          <w:szCs w:val="24"/>
        </w:rPr>
        <w:t>年</w:t>
      </w:r>
      <w:r>
        <w:rPr>
          <w:rFonts w:ascii="宋体" w:hAnsi="宋体"/>
          <w:b w:val="0"/>
          <w:bCs/>
          <w:sz w:val="24"/>
          <w:szCs w:val="24"/>
          <w:u w:val="single"/>
        </w:rPr>
        <w:t xml:space="preserve">      </w:t>
      </w:r>
      <w:r>
        <w:rPr>
          <w:rFonts w:hint="eastAsia" w:ascii="宋体" w:hAnsi="宋体"/>
          <w:b w:val="0"/>
          <w:bCs/>
          <w:sz w:val="24"/>
          <w:szCs w:val="24"/>
        </w:rPr>
        <w:t>月</w:t>
      </w:r>
      <w:r>
        <w:rPr>
          <w:rFonts w:ascii="宋体" w:hAnsi="宋体"/>
          <w:b w:val="0"/>
          <w:bCs/>
          <w:sz w:val="24"/>
          <w:szCs w:val="24"/>
          <w:u w:val="single"/>
        </w:rPr>
        <w:t xml:space="preserve">     </w:t>
      </w:r>
      <w:r>
        <w:rPr>
          <w:rFonts w:hint="eastAsia" w:ascii="宋体" w:hAnsi="宋体"/>
          <w:b w:val="0"/>
          <w:bCs/>
          <w:sz w:val="24"/>
          <w:szCs w:val="24"/>
        </w:rPr>
        <w:t>日</w:t>
      </w:r>
    </w:p>
    <w:p w14:paraId="1AAAA415">
      <w:pPr>
        <w:pStyle w:val="15"/>
      </w:pPr>
    </w:p>
    <w:p w14:paraId="03C00F5B">
      <w:pPr>
        <w:pStyle w:val="15"/>
      </w:pPr>
    </w:p>
    <w:p w14:paraId="13D0EF61"/>
    <w:p w14:paraId="4CE6A80F"/>
    <w:p w14:paraId="510D2C63"/>
    <w:p w14:paraId="37612F1D"/>
    <w:p w14:paraId="2676FC95">
      <w:pPr>
        <w:keepNext w:val="0"/>
        <w:keepLines w:val="0"/>
        <w:pageBreakBefore w:val="0"/>
        <w:kinsoku/>
        <w:wordWrap/>
        <w:overflowPunct/>
        <w:topLinePunct w:val="0"/>
        <w:autoSpaceDE/>
        <w:autoSpaceDN/>
        <w:bidi w:val="0"/>
        <w:snapToGrid w:val="0"/>
        <w:spacing w:line="400" w:lineRule="exact"/>
        <w:jc w:val="center"/>
        <w:textAlignment w:val="auto"/>
        <w:outlineLvl w:val="2"/>
        <w:rPr>
          <w:rFonts w:hAnsi="宋体"/>
          <w:sz w:val="24"/>
          <w:szCs w:val="24"/>
          <w:highlight w:val="none"/>
          <w:shd w:val="clear" w:color="auto" w:fill="FFFFFF"/>
        </w:rPr>
      </w:pPr>
      <w:r>
        <w:rPr>
          <w:rFonts w:hint="eastAsia" w:ascii="宋体" w:hAnsi="宋体"/>
          <w:b/>
          <w:bCs w:val="0"/>
          <w:sz w:val="24"/>
          <w:szCs w:val="24"/>
        </w:rPr>
        <w:t>（2）</w:t>
      </w:r>
      <w:r>
        <w:rPr>
          <w:rFonts w:hint="eastAsia" w:ascii="Times New Roman" w:hAnsi="Times New Roman" w:eastAsia="宋体" w:cs="宋体"/>
          <w:b/>
          <w:bCs/>
          <w:sz w:val="24"/>
          <w:szCs w:val="24"/>
          <w:highlight w:val="none"/>
          <w:shd w:val="clear" w:color="auto" w:fill="FFFFFF"/>
          <w:lang w:eastAsia="zh-CN"/>
        </w:rPr>
        <w:t>信</w:t>
      </w:r>
      <w:r>
        <w:rPr>
          <w:rFonts w:hint="eastAsia" w:ascii="宋体" w:hAnsi="宋体"/>
          <w:b/>
          <w:bCs/>
          <w:sz w:val="24"/>
          <w:szCs w:val="24"/>
          <w:highlight w:val="none"/>
          <w:lang w:eastAsia="zh-CN"/>
        </w:rPr>
        <w:t>誉</w:t>
      </w:r>
      <w:r>
        <w:rPr>
          <w:rFonts w:hint="eastAsia" w:cs="宋体"/>
          <w:b/>
          <w:bCs/>
          <w:sz w:val="24"/>
          <w:szCs w:val="24"/>
          <w:highlight w:val="none"/>
          <w:shd w:val="clear" w:color="auto" w:fill="FFFFFF"/>
        </w:rPr>
        <w:t>承诺函</w:t>
      </w:r>
    </w:p>
    <w:p w14:paraId="294442DF">
      <w:pPr>
        <w:pStyle w:val="12"/>
        <w:spacing w:before="120" w:line="360" w:lineRule="auto"/>
        <w:ind w:left="0" w:leftChars="0" w:firstLine="0" w:firstLineChars="0"/>
        <w:rPr>
          <w:rFonts w:hint="eastAsia" w:hAnsi="宋体" w:cs="宋体"/>
          <w:sz w:val="24"/>
          <w:highlight w:val="none"/>
          <w:shd w:val="clear" w:color="auto" w:fill="FFFFFF"/>
        </w:rPr>
      </w:pPr>
    </w:p>
    <w:p w14:paraId="166C3229">
      <w:pPr>
        <w:pStyle w:val="12"/>
        <w:spacing w:before="120" w:line="360" w:lineRule="auto"/>
        <w:ind w:firstLine="480"/>
        <w:rPr>
          <w:rFonts w:hAnsi="宋体"/>
          <w:sz w:val="24"/>
          <w:highlight w:val="none"/>
          <w:u w:val="single"/>
          <w:shd w:val="clear" w:color="auto" w:fill="FFFFFF"/>
        </w:rPr>
      </w:pPr>
      <w:r>
        <w:rPr>
          <w:rFonts w:hint="eastAsia" w:hAnsi="宋体" w:cs="宋体"/>
          <w:sz w:val="24"/>
          <w:highlight w:val="none"/>
          <w:shd w:val="clear" w:color="auto" w:fill="FFFFFF"/>
        </w:rPr>
        <w:t>致：</w:t>
      </w:r>
      <w:r>
        <w:rPr>
          <w:rFonts w:hint="eastAsia" w:hAnsi="宋体" w:cs="宋体"/>
          <w:sz w:val="24"/>
          <w:highlight w:val="none"/>
          <w:u w:val="single"/>
          <w:shd w:val="clear" w:color="auto" w:fill="FFFFFF"/>
        </w:rPr>
        <w:t>（招标人</w:t>
      </w:r>
      <w:r>
        <w:rPr>
          <w:rFonts w:hint="eastAsia" w:ascii="宋体" w:hAnsi="宋体" w:cs="宋体"/>
          <w:sz w:val="24"/>
          <w:szCs w:val="24"/>
          <w:u w:val="single"/>
        </w:rPr>
        <w:t>名称</w:t>
      </w:r>
      <w:r>
        <w:rPr>
          <w:rFonts w:hint="eastAsia" w:hAnsi="宋体" w:cs="宋体"/>
          <w:sz w:val="24"/>
          <w:highlight w:val="none"/>
          <w:u w:val="single"/>
          <w:shd w:val="clear" w:color="auto" w:fill="FFFFFF"/>
        </w:rPr>
        <w:t>）</w:t>
      </w:r>
      <w:r>
        <w:rPr>
          <w:rFonts w:hAnsi="宋体"/>
          <w:sz w:val="24"/>
          <w:highlight w:val="none"/>
          <w:u w:val="single"/>
          <w:shd w:val="clear" w:color="auto" w:fill="FFFFFF"/>
        </w:rPr>
        <w:t xml:space="preserve">    </w:t>
      </w:r>
    </w:p>
    <w:p w14:paraId="508DCB08">
      <w:pPr>
        <w:pStyle w:val="12"/>
        <w:spacing w:before="120" w:line="360" w:lineRule="auto"/>
        <w:ind w:firstLine="480"/>
        <w:rPr>
          <w:rFonts w:hint="default" w:hAnsi="宋体"/>
          <w:sz w:val="24"/>
          <w:szCs w:val="24"/>
          <w:highlight w:val="none"/>
          <w:shd w:val="clear" w:color="auto" w:fill="FFFFFF"/>
          <w:lang w:val="en-US"/>
        </w:rPr>
      </w:pPr>
      <w:r>
        <w:rPr>
          <w:rFonts w:hint="eastAsia" w:hAnsi="宋体" w:cs="宋体"/>
          <w:sz w:val="24"/>
          <w:highlight w:val="none"/>
          <w:shd w:val="clear" w:color="auto" w:fill="FFFFFF"/>
        </w:rPr>
        <w:t>我公司参加</w:t>
      </w:r>
      <w:r>
        <w:rPr>
          <w:rFonts w:hint="eastAsia" w:hAnsi="宋体" w:cs="宋体"/>
          <w:sz w:val="24"/>
          <w:highlight w:val="none"/>
          <w:u w:val="single"/>
          <w:shd w:val="clear" w:color="auto" w:fill="FFFFFF"/>
        </w:rPr>
        <w:t>（</w:t>
      </w:r>
      <w:r>
        <w:rPr>
          <w:rFonts w:hAnsi="宋体"/>
          <w:sz w:val="24"/>
          <w:highlight w:val="none"/>
          <w:u w:val="single"/>
          <w:shd w:val="clear" w:color="auto" w:fill="FFFFFF"/>
        </w:rPr>
        <w:t xml:space="preserve">  </w:t>
      </w:r>
      <w:r>
        <w:rPr>
          <w:rFonts w:hint="eastAsia" w:hAnsi="宋体" w:cs="宋体"/>
          <w:sz w:val="24"/>
          <w:highlight w:val="none"/>
          <w:u w:val="single"/>
          <w:shd w:val="clear" w:color="auto" w:fill="FFFFFF"/>
        </w:rPr>
        <w:t>项目名称</w:t>
      </w:r>
      <w:r>
        <w:rPr>
          <w:rFonts w:hAnsi="宋体"/>
          <w:sz w:val="24"/>
          <w:highlight w:val="none"/>
          <w:u w:val="single"/>
          <w:shd w:val="clear" w:color="auto" w:fill="FFFFFF"/>
        </w:rPr>
        <w:t xml:space="preserve">  </w:t>
      </w:r>
      <w:r>
        <w:rPr>
          <w:rFonts w:hint="eastAsia" w:hAnsi="宋体" w:cs="宋体"/>
          <w:sz w:val="24"/>
          <w:highlight w:val="none"/>
          <w:u w:val="single"/>
          <w:shd w:val="clear" w:color="auto" w:fill="FFFFFF"/>
        </w:rPr>
        <w:t>）</w:t>
      </w:r>
      <w:r>
        <w:rPr>
          <w:rFonts w:hint="eastAsia" w:hAnsi="宋体" w:cs="宋体"/>
          <w:sz w:val="24"/>
          <w:highlight w:val="none"/>
          <w:shd w:val="clear" w:color="auto" w:fill="FFFFFF"/>
        </w:rPr>
        <w:t>的投标活动，</w:t>
      </w:r>
      <w:r>
        <w:rPr>
          <w:rFonts w:hint="eastAsia" w:ascii="宋体" w:hAnsi="宋体" w:eastAsia="宋体" w:cs="宋体"/>
          <w:sz w:val="24"/>
          <w:szCs w:val="24"/>
          <w:highlight w:val="none"/>
          <w:lang w:val="en-US" w:eastAsia="zh-CN"/>
        </w:rPr>
        <w:t>我公司承诺</w:t>
      </w:r>
      <w:r>
        <w:rPr>
          <w:rFonts w:hint="eastAsia" w:ascii="宋体" w:hAnsi="宋体" w:cs="宋体"/>
          <w:sz w:val="24"/>
          <w:szCs w:val="24"/>
        </w:rPr>
        <w:t>当前未被列入“信用中国”网站“严重失信主体名单</w:t>
      </w:r>
      <w:r>
        <w:rPr>
          <w:rFonts w:hint="eastAsia" w:ascii="宋体" w:hAnsi="宋体" w:cs="宋体"/>
          <w:sz w:val="24"/>
          <w:szCs w:val="24"/>
          <w:lang w:eastAsia="zh-CN"/>
        </w:rPr>
        <w:t>”“</w:t>
      </w:r>
      <w:r>
        <w:rPr>
          <w:rFonts w:hint="eastAsia" w:ascii="宋体" w:hAnsi="宋体" w:cs="宋体"/>
          <w:sz w:val="24"/>
          <w:szCs w:val="24"/>
        </w:rPr>
        <w:t>失信被执</w:t>
      </w:r>
      <w:r>
        <w:rPr>
          <w:rFonts w:hint="eastAsia" w:ascii="宋体" w:hAnsi="宋体" w:eastAsia="宋体" w:cs="宋体"/>
          <w:sz w:val="24"/>
          <w:szCs w:val="24"/>
          <w:lang w:eastAsia="zh-CN"/>
        </w:rPr>
        <w:t>行人</w:t>
      </w:r>
      <w:r>
        <w:rPr>
          <w:rFonts w:hint="eastAsia" w:ascii="宋体" w:hAnsi="宋体" w:cs="宋体"/>
          <w:sz w:val="24"/>
          <w:szCs w:val="24"/>
          <w:lang w:eastAsia="zh-CN"/>
        </w:rPr>
        <w:t>”“</w:t>
      </w:r>
      <w:r>
        <w:rPr>
          <w:rFonts w:hint="eastAsia" w:ascii="宋体" w:hAnsi="宋体" w:eastAsia="宋体" w:cs="宋体"/>
          <w:sz w:val="24"/>
          <w:szCs w:val="24"/>
          <w:lang w:eastAsia="zh-CN"/>
        </w:rPr>
        <w:t>重大税收违法失信主体</w:t>
      </w:r>
      <w:r>
        <w:rPr>
          <w:rFonts w:hint="eastAsia" w:ascii="宋体" w:hAnsi="宋体" w:cs="宋体"/>
          <w:sz w:val="24"/>
          <w:szCs w:val="24"/>
          <w:lang w:eastAsia="zh-CN"/>
        </w:rPr>
        <w:t>”“</w:t>
      </w:r>
      <w:r>
        <w:rPr>
          <w:rFonts w:hint="eastAsia" w:ascii="宋体" w:hAnsi="宋体" w:eastAsia="宋体" w:cs="宋体"/>
          <w:sz w:val="24"/>
          <w:szCs w:val="24"/>
          <w:lang w:eastAsia="zh-CN"/>
        </w:rPr>
        <w:t>拖欠农民工工资失信联合惩戒对象名单”。没有处于被责令停业、财产被接管、冻结、破产等状态；近三年没有骗取中标和严重违约等情形；当前未有不良记录。</w:t>
      </w:r>
      <w:r>
        <w:rPr>
          <w:rFonts w:hint="eastAsia" w:ascii="宋体" w:hAnsi="宋体" w:eastAsia="宋体" w:cs="宋体"/>
          <w:sz w:val="24"/>
          <w:szCs w:val="24"/>
          <w:highlight w:val="none"/>
          <w:lang w:val="en-US" w:eastAsia="zh-CN"/>
        </w:rPr>
        <w:t>否则贵单位可取消我公司投标或中标资格。</w:t>
      </w:r>
    </w:p>
    <w:p w14:paraId="75CFD2CC">
      <w:pPr>
        <w:pStyle w:val="12"/>
        <w:spacing w:before="120" w:line="360" w:lineRule="auto"/>
        <w:ind w:left="0" w:leftChars="0" w:firstLine="0" w:firstLineChars="0"/>
        <w:rPr>
          <w:rFonts w:hAnsi="宋体"/>
          <w:sz w:val="24"/>
          <w:highlight w:val="none"/>
          <w:shd w:val="clear" w:color="auto" w:fill="FFFFFF"/>
        </w:rPr>
      </w:pPr>
    </w:p>
    <w:p w14:paraId="77647D41">
      <w:pPr>
        <w:pStyle w:val="12"/>
        <w:spacing w:before="120" w:line="360" w:lineRule="auto"/>
        <w:ind w:left="0" w:leftChars="0" w:firstLine="0" w:firstLineChars="0"/>
        <w:rPr>
          <w:rFonts w:hAnsi="宋体"/>
          <w:sz w:val="24"/>
          <w:highlight w:val="none"/>
          <w:shd w:val="clear" w:color="auto" w:fill="FFFFFF"/>
        </w:rPr>
      </w:pPr>
    </w:p>
    <w:p w14:paraId="5C6C448F">
      <w:pPr>
        <w:pStyle w:val="12"/>
        <w:spacing w:before="120" w:line="360" w:lineRule="auto"/>
        <w:ind w:left="0" w:leftChars="0" w:firstLine="0" w:firstLineChars="0"/>
        <w:rPr>
          <w:rFonts w:hAnsi="宋体"/>
          <w:sz w:val="24"/>
          <w:highlight w:val="none"/>
          <w:shd w:val="clear" w:color="auto" w:fill="FFFFFF"/>
        </w:rPr>
      </w:pPr>
    </w:p>
    <w:p w14:paraId="3914CD59">
      <w:pPr>
        <w:spacing w:line="360" w:lineRule="auto"/>
        <w:rPr>
          <w:rFonts w:ascii="宋体" w:hAnsi="宋体"/>
          <w:b w:val="0"/>
          <w:bCs/>
          <w:sz w:val="24"/>
          <w:szCs w:val="24"/>
        </w:rPr>
      </w:pPr>
      <w:r>
        <w:rPr>
          <w:rFonts w:hint="eastAsia" w:ascii="宋体" w:hAnsi="宋体"/>
          <w:b w:val="0"/>
          <w:bCs/>
          <w:sz w:val="24"/>
          <w:szCs w:val="24"/>
        </w:rPr>
        <w:t>投标人名称</w:t>
      </w:r>
      <w:r>
        <w:rPr>
          <w:rFonts w:hint="eastAsia" w:ascii="宋体" w:hAnsi="宋体"/>
          <w:b w:val="0"/>
          <w:bCs/>
          <w:sz w:val="24"/>
          <w:szCs w:val="24"/>
          <w:lang w:eastAsia="zh-CN"/>
        </w:rPr>
        <w:t>：</w:t>
      </w:r>
      <w:r>
        <w:rPr>
          <w:rFonts w:ascii="宋体" w:hAnsi="宋体"/>
          <w:b w:val="0"/>
          <w:bCs/>
          <w:sz w:val="24"/>
          <w:szCs w:val="24"/>
          <w:u w:val="single"/>
        </w:rPr>
        <w:t xml:space="preserve">                         </w:t>
      </w:r>
      <w:r>
        <w:rPr>
          <w:rFonts w:hint="eastAsia" w:ascii="宋体" w:hAnsi="宋体"/>
          <w:b w:val="0"/>
          <w:bCs/>
          <w:sz w:val="24"/>
          <w:szCs w:val="24"/>
        </w:rPr>
        <w:t>（盖单位章）</w:t>
      </w:r>
    </w:p>
    <w:p w14:paraId="42060C65">
      <w:pPr>
        <w:spacing w:line="360" w:lineRule="auto"/>
        <w:rPr>
          <w:rFonts w:ascii="宋体" w:hAnsi="宋体"/>
          <w:b w:val="0"/>
          <w:bCs/>
          <w:sz w:val="24"/>
          <w:szCs w:val="24"/>
        </w:rPr>
      </w:pPr>
      <w:r>
        <w:rPr>
          <w:rFonts w:hint="eastAsia" w:ascii="宋体" w:hAnsi="宋体"/>
          <w:b w:val="0"/>
          <w:bCs/>
          <w:sz w:val="24"/>
          <w:szCs w:val="24"/>
        </w:rPr>
        <w:t>法定代表人或其委托代理人：</w:t>
      </w:r>
      <w:r>
        <w:rPr>
          <w:rFonts w:ascii="宋体" w:hAnsi="宋体"/>
          <w:b w:val="0"/>
          <w:bCs/>
          <w:sz w:val="24"/>
          <w:szCs w:val="24"/>
          <w:u w:val="single"/>
        </w:rPr>
        <w:t xml:space="preserve">   </w:t>
      </w:r>
      <w:r>
        <w:rPr>
          <w:rFonts w:hint="eastAsia" w:ascii="宋体" w:hAnsi="宋体"/>
          <w:b w:val="0"/>
          <w:bCs/>
          <w:sz w:val="24"/>
          <w:szCs w:val="24"/>
          <w:u w:val="single"/>
          <w:lang w:val="en-US" w:eastAsia="zh-CN"/>
        </w:rPr>
        <w:t xml:space="preserve">      </w:t>
      </w:r>
      <w:r>
        <w:rPr>
          <w:rFonts w:ascii="宋体" w:hAnsi="宋体"/>
          <w:b w:val="0"/>
          <w:bCs/>
          <w:sz w:val="24"/>
          <w:szCs w:val="24"/>
          <w:u w:val="single"/>
        </w:rPr>
        <w:t xml:space="preserve">  </w:t>
      </w:r>
      <w:r>
        <w:rPr>
          <w:rFonts w:hint="eastAsia" w:ascii="宋体" w:hAnsi="宋体"/>
          <w:b w:val="0"/>
          <w:bCs/>
          <w:sz w:val="24"/>
          <w:szCs w:val="24"/>
        </w:rPr>
        <w:t>（签字或盖章）</w:t>
      </w:r>
    </w:p>
    <w:p w14:paraId="43481641">
      <w:pPr>
        <w:pStyle w:val="15"/>
      </w:pPr>
      <w:r>
        <w:rPr>
          <w:rFonts w:hint="eastAsia" w:ascii="宋体" w:hAnsi="宋体"/>
          <w:b w:val="0"/>
          <w:bCs/>
          <w:sz w:val="24"/>
          <w:szCs w:val="24"/>
        </w:rPr>
        <w:t>日期</w:t>
      </w:r>
      <w:r>
        <w:rPr>
          <w:rFonts w:hint="eastAsia" w:ascii="宋体" w:hAnsi="宋体"/>
          <w:b w:val="0"/>
          <w:bCs/>
          <w:sz w:val="24"/>
          <w:szCs w:val="24"/>
          <w:lang w:eastAsia="zh-CN"/>
        </w:rPr>
        <w:t>：</w:t>
      </w:r>
      <w:r>
        <w:rPr>
          <w:rFonts w:ascii="宋体" w:hAnsi="宋体"/>
          <w:b w:val="0"/>
          <w:bCs/>
          <w:sz w:val="24"/>
          <w:szCs w:val="24"/>
        </w:rPr>
        <w:t xml:space="preserve"> </w:t>
      </w:r>
      <w:r>
        <w:rPr>
          <w:rFonts w:ascii="宋体" w:hAnsi="宋体"/>
          <w:b w:val="0"/>
          <w:bCs/>
          <w:sz w:val="24"/>
          <w:szCs w:val="24"/>
          <w:u w:val="single"/>
        </w:rPr>
        <w:t xml:space="preserve">       </w:t>
      </w:r>
      <w:r>
        <w:rPr>
          <w:rFonts w:hint="eastAsia" w:ascii="宋体" w:hAnsi="宋体"/>
          <w:b w:val="0"/>
          <w:bCs/>
          <w:sz w:val="24"/>
          <w:szCs w:val="24"/>
        </w:rPr>
        <w:t>年</w:t>
      </w:r>
      <w:r>
        <w:rPr>
          <w:rFonts w:ascii="宋体" w:hAnsi="宋体"/>
          <w:b w:val="0"/>
          <w:bCs/>
          <w:sz w:val="24"/>
          <w:szCs w:val="24"/>
          <w:u w:val="single"/>
        </w:rPr>
        <w:t xml:space="preserve">      </w:t>
      </w:r>
      <w:r>
        <w:rPr>
          <w:rFonts w:hint="eastAsia" w:ascii="宋体" w:hAnsi="宋体"/>
          <w:b w:val="0"/>
          <w:bCs/>
          <w:sz w:val="24"/>
          <w:szCs w:val="24"/>
        </w:rPr>
        <w:t>月</w:t>
      </w:r>
      <w:r>
        <w:rPr>
          <w:rFonts w:ascii="宋体" w:hAnsi="宋体"/>
          <w:b w:val="0"/>
          <w:bCs/>
          <w:sz w:val="24"/>
          <w:szCs w:val="24"/>
          <w:u w:val="single"/>
        </w:rPr>
        <w:t xml:space="preserve">     </w:t>
      </w:r>
      <w:r>
        <w:rPr>
          <w:rFonts w:hint="eastAsia" w:ascii="宋体" w:hAnsi="宋体"/>
          <w:b w:val="0"/>
          <w:bCs/>
          <w:sz w:val="24"/>
          <w:szCs w:val="24"/>
        </w:rPr>
        <w:t>日</w:t>
      </w:r>
    </w:p>
    <w:p w14:paraId="12BE15EE">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2E367D0D">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7CD1440A">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62E2D65C">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2D459445">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44206639">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30165628">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675511E9">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7E7504F3">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57E2C166">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4153AF01">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016A50A0">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043257FC">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0EE6CE36">
      <w:pPr>
        <w:jc w:val="center"/>
        <w:rPr>
          <w:rFonts w:hint="eastAsia" w:ascii="宋体" w:hAnsi="宋体"/>
          <w:b/>
          <w:sz w:val="24"/>
        </w:rPr>
      </w:pPr>
    </w:p>
    <w:p w14:paraId="11AD5526">
      <w:pPr>
        <w:jc w:val="center"/>
        <w:rPr>
          <w:rFonts w:hint="eastAsia" w:ascii="宋体" w:hAnsi="宋体"/>
          <w:b/>
          <w:sz w:val="24"/>
        </w:rPr>
      </w:pPr>
    </w:p>
    <w:p w14:paraId="768AC76C">
      <w:pPr>
        <w:jc w:val="center"/>
        <w:rPr>
          <w:rFonts w:ascii="宋体" w:hAnsi="宋体"/>
          <w:b/>
          <w:sz w:val="24"/>
        </w:rPr>
      </w:pPr>
      <w:r>
        <w:rPr>
          <w:rFonts w:hint="eastAsia" w:ascii="宋体" w:hAnsi="宋体"/>
          <w:b/>
          <w:sz w:val="24"/>
        </w:rPr>
        <w:t>（</w:t>
      </w:r>
      <w:r>
        <w:rPr>
          <w:rFonts w:hint="eastAsia" w:ascii="宋体" w:hAnsi="宋体"/>
          <w:b/>
          <w:sz w:val="24"/>
          <w:lang w:val="en-US" w:eastAsia="zh-CN"/>
        </w:rPr>
        <w:t>3</w:t>
      </w:r>
      <w:r>
        <w:rPr>
          <w:rFonts w:hint="eastAsia" w:ascii="宋体" w:hAnsi="宋体"/>
          <w:b/>
          <w:sz w:val="24"/>
        </w:rPr>
        <w:t>）投标人的承诺函</w:t>
      </w:r>
    </w:p>
    <w:p w14:paraId="7C28C893">
      <w:pPr>
        <w:spacing w:line="360" w:lineRule="auto"/>
        <w:ind w:firstLine="352" w:firstLineChars="147"/>
        <w:rPr>
          <w:rFonts w:ascii="宋体" w:hAnsi="宋体"/>
          <w:bCs/>
          <w:sz w:val="24"/>
          <w:szCs w:val="24"/>
        </w:rPr>
      </w:pPr>
      <w:r>
        <w:rPr>
          <w:rFonts w:hint="eastAsia" w:ascii="宋体" w:hAnsi="宋体"/>
          <w:bCs/>
          <w:sz w:val="24"/>
          <w:szCs w:val="24"/>
        </w:rPr>
        <w:t>致：</w:t>
      </w:r>
      <w:r>
        <w:rPr>
          <w:rFonts w:hint="eastAsia" w:ascii="宋体" w:hAnsi="宋体"/>
          <w:bCs/>
          <w:sz w:val="24"/>
          <w:szCs w:val="24"/>
          <w:u w:val="single"/>
        </w:rPr>
        <w:t>（招标人</w:t>
      </w:r>
      <w:r>
        <w:rPr>
          <w:rFonts w:hint="eastAsia" w:ascii="宋体" w:hAnsi="宋体" w:cs="宋体"/>
          <w:sz w:val="24"/>
          <w:szCs w:val="24"/>
          <w:u w:val="single"/>
        </w:rPr>
        <w:t>名称</w:t>
      </w:r>
      <w:r>
        <w:rPr>
          <w:rFonts w:hint="eastAsia" w:ascii="宋体" w:hAnsi="宋体"/>
          <w:bCs/>
          <w:sz w:val="24"/>
          <w:szCs w:val="24"/>
          <w:u w:val="single"/>
        </w:rPr>
        <w:t>）</w:t>
      </w:r>
    </w:p>
    <w:p w14:paraId="539A3EDC">
      <w:pPr>
        <w:spacing w:line="360" w:lineRule="auto"/>
        <w:ind w:firstLine="472" w:firstLineChars="197"/>
        <w:rPr>
          <w:rFonts w:ascii="宋体" w:hAnsi="宋体"/>
          <w:bCs/>
          <w:sz w:val="24"/>
          <w:szCs w:val="24"/>
        </w:rPr>
      </w:pPr>
      <w:r>
        <w:rPr>
          <w:rFonts w:hint="eastAsia" w:ascii="宋体" w:hAnsi="宋体"/>
          <w:bCs/>
          <w:sz w:val="24"/>
          <w:szCs w:val="24"/>
        </w:rPr>
        <w:t>本方参与</w:t>
      </w:r>
      <w:r>
        <w:rPr>
          <w:rFonts w:hint="eastAsia" w:ascii="宋体" w:hAnsi="宋体"/>
          <w:bCs/>
          <w:sz w:val="24"/>
          <w:szCs w:val="24"/>
          <w:u w:val="single"/>
        </w:rPr>
        <w:t xml:space="preserve">    （</w:t>
      </w:r>
      <w:r>
        <w:rPr>
          <w:rFonts w:hint="eastAsia" w:ascii="宋体" w:hAnsi="宋体"/>
          <w:bCs/>
          <w:sz w:val="24"/>
          <w:szCs w:val="24"/>
          <w:u w:val="single"/>
          <w:lang w:val="en-US" w:eastAsia="zh-CN"/>
        </w:rPr>
        <w:t>项目</w:t>
      </w:r>
      <w:r>
        <w:rPr>
          <w:rFonts w:hint="eastAsia" w:ascii="宋体" w:hAnsi="宋体"/>
          <w:bCs/>
          <w:sz w:val="24"/>
          <w:szCs w:val="24"/>
          <w:u w:val="single"/>
          <w:lang w:eastAsia="zh-CN"/>
        </w:rPr>
        <w:t>名称</w:t>
      </w:r>
      <w:r>
        <w:rPr>
          <w:rFonts w:hint="eastAsia" w:ascii="宋体" w:hAnsi="宋体"/>
          <w:bCs/>
          <w:sz w:val="24"/>
          <w:szCs w:val="24"/>
          <w:u w:val="single"/>
        </w:rPr>
        <w:t xml:space="preserve">）  </w:t>
      </w:r>
      <w:r>
        <w:rPr>
          <w:rFonts w:hint="eastAsia" w:ascii="宋体" w:hAnsi="宋体"/>
          <w:bCs/>
          <w:sz w:val="24"/>
          <w:szCs w:val="24"/>
        </w:rPr>
        <w:t>的投标，现作如下承诺：</w:t>
      </w:r>
    </w:p>
    <w:p w14:paraId="6D86FD8F">
      <w:pPr>
        <w:spacing w:line="360" w:lineRule="auto"/>
        <w:ind w:firstLine="472" w:firstLineChars="197"/>
        <w:rPr>
          <w:rFonts w:ascii="宋体" w:hAnsi="宋体"/>
          <w:bCs/>
          <w:sz w:val="24"/>
          <w:szCs w:val="24"/>
        </w:rPr>
      </w:pPr>
      <w:r>
        <w:rPr>
          <w:rFonts w:hint="eastAsia" w:ascii="宋体" w:hAnsi="宋体"/>
          <w:bCs/>
          <w:sz w:val="24"/>
          <w:szCs w:val="24"/>
          <w:lang w:eastAsia="zh-CN"/>
        </w:rPr>
        <w:t>1.</w:t>
      </w:r>
      <w:r>
        <w:rPr>
          <w:rFonts w:hint="eastAsia" w:ascii="宋体" w:hAnsi="宋体"/>
          <w:bCs/>
          <w:sz w:val="24"/>
          <w:szCs w:val="24"/>
        </w:rPr>
        <w:t>我方参与此次投标活动所提交的所有资料都是合法、真实、有效的。</w:t>
      </w:r>
    </w:p>
    <w:p w14:paraId="69A18D88">
      <w:pPr>
        <w:spacing w:line="360" w:lineRule="auto"/>
        <w:ind w:firstLine="472" w:firstLineChars="197"/>
        <w:rPr>
          <w:rFonts w:ascii="宋体" w:hAnsi="宋体"/>
          <w:bCs/>
          <w:sz w:val="24"/>
          <w:szCs w:val="24"/>
        </w:rPr>
      </w:pPr>
      <w:r>
        <w:rPr>
          <w:rFonts w:hint="eastAsia" w:ascii="宋体" w:hAnsi="宋体"/>
          <w:bCs/>
          <w:sz w:val="24"/>
          <w:szCs w:val="24"/>
          <w:lang w:eastAsia="zh-CN"/>
        </w:rPr>
        <w:t>2.</w:t>
      </w:r>
      <w:r>
        <w:rPr>
          <w:rFonts w:hint="eastAsia" w:ascii="宋体" w:hAnsi="宋体"/>
          <w:bCs/>
          <w:sz w:val="24"/>
          <w:szCs w:val="24"/>
        </w:rPr>
        <w:t>不与其他投标人串通投标、围标，依法、依规公平竞争，不损害招标人或其他投标人的合法权益。</w:t>
      </w:r>
    </w:p>
    <w:p w14:paraId="798BC7FD">
      <w:pPr>
        <w:spacing w:line="360" w:lineRule="auto"/>
        <w:ind w:firstLine="472" w:firstLineChars="197"/>
        <w:rPr>
          <w:rFonts w:ascii="宋体" w:hAnsi="宋体"/>
          <w:bCs/>
          <w:sz w:val="24"/>
          <w:szCs w:val="24"/>
        </w:rPr>
      </w:pPr>
      <w:r>
        <w:rPr>
          <w:rFonts w:hint="eastAsia" w:ascii="宋体" w:hAnsi="宋体"/>
          <w:bCs/>
          <w:sz w:val="24"/>
          <w:szCs w:val="24"/>
          <w:lang w:eastAsia="zh-CN"/>
        </w:rPr>
        <w:t>3.</w:t>
      </w:r>
      <w:r>
        <w:rPr>
          <w:rFonts w:hint="eastAsia" w:ascii="宋体" w:hAnsi="宋体"/>
          <w:bCs/>
          <w:sz w:val="24"/>
          <w:szCs w:val="24"/>
        </w:rPr>
        <w:t>不转让、出租、出借资质证书、人员岗位证书，不以</w:t>
      </w:r>
      <w:r>
        <w:rPr>
          <w:rFonts w:hint="eastAsia" w:ascii="宋体" w:hAnsi="宋体"/>
          <w:bCs/>
          <w:sz w:val="24"/>
          <w:szCs w:val="24"/>
          <w:lang w:eastAsia="zh-CN"/>
        </w:rPr>
        <w:t>法律法规</w:t>
      </w:r>
      <w:r>
        <w:rPr>
          <w:rFonts w:hint="eastAsia" w:ascii="宋体" w:hAnsi="宋体"/>
          <w:bCs/>
          <w:sz w:val="24"/>
          <w:szCs w:val="24"/>
        </w:rPr>
        <w:t>禁止的方式投标。</w:t>
      </w:r>
    </w:p>
    <w:p w14:paraId="20F663EF">
      <w:pPr>
        <w:spacing w:line="360" w:lineRule="auto"/>
        <w:ind w:firstLine="472" w:firstLineChars="197"/>
        <w:rPr>
          <w:rFonts w:ascii="宋体" w:hAnsi="宋体"/>
          <w:bCs/>
          <w:sz w:val="24"/>
          <w:szCs w:val="24"/>
        </w:rPr>
      </w:pPr>
      <w:r>
        <w:rPr>
          <w:rFonts w:hint="eastAsia" w:ascii="宋体" w:hAnsi="宋体"/>
          <w:bCs/>
          <w:sz w:val="24"/>
          <w:szCs w:val="24"/>
          <w:lang w:eastAsia="zh-CN"/>
        </w:rPr>
        <w:t>4.</w:t>
      </w:r>
      <w:r>
        <w:rPr>
          <w:rFonts w:hint="eastAsia" w:ascii="宋体" w:hAnsi="宋体"/>
          <w:bCs/>
          <w:sz w:val="24"/>
          <w:szCs w:val="24"/>
        </w:rPr>
        <w:t>不与招标人或招标代理机构串通投标，不损害国家利益、社会公共利益或其他当事人的合法权益。</w:t>
      </w:r>
    </w:p>
    <w:p w14:paraId="53182B70">
      <w:pPr>
        <w:spacing w:line="360" w:lineRule="auto"/>
        <w:ind w:firstLine="472" w:firstLineChars="197"/>
        <w:rPr>
          <w:rFonts w:ascii="宋体" w:hAnsi="宋体"/>
          <w:bCs/>
          <w:sz w:val="24"/>
          <w:szCs w:val="24"/>
        </w:rPr>
      </w:pPr>
      <w:r>
        <w:rPr>
          <w:rFonts w:hint="eastAsia" w:ascii="宋体" w:hAnsi="宋体"/>
          <w:bCs/>
          <w:sz w:val="24"/>
          <w:szCs w:val="24"/>
          <w:lang w:eastAsia="zh-CN"/>
        </w:rPr>
        <w:t>5.</w:t>
      </w:r>
      <w:r>
        <w:rPr>
          <w:rFonts w:hint="eastAsia" w:ascii="宋体" w:hAnsi="宋体"/>
          <w:bCs/>
          <w:sz w:val="24"/>
          <w:szCs w:val="24"/>
        </w:rPr>
        <w:t>不向招标人、评标委员会成员、监督人员行贿。</w:t>
      </w:r>
    </w:p>
    <w:p w14:paraId="2D3E0CB3">
      <w:pPr>
        <w:spacing w:line="360" w:lineRule="auto"/>
        <w:ind w:firstLine="472" w:firstLineChars="197"/>
        <w:rPr>
          <w:rFonts w:ascii="宋体" w:hAnsi="宋体"/>
          <w:bCs/>
          <w:sz w:val="24"/>
          <w:szCs w:val="24"/>
        </w:rPr>
      </w:pPr>
      <w:r>
        <w:rPr>
          <w:rFonts w:hint="eastAsia" w:ascii="宋体" w:hAnsi="宋体"/>
          <w:bCs/>
          <w:sz w:val="24"/>
          <w:szCs w:val="24"/>
          <w:lang w:eastAsia="zh-CN"/>
        </w:rPr>
        <w:t>6.</w:t>
      </w:r>
      <w:r>
        <w:rPr>
          <w:rFonts w:hint="eastAsia" w:ascii="宋体" w:hAnsi="宋体"/>
          <w:bCs/>
          <w:sz w:val="24"/>
          <w:szCs w:val="24"/>
        </w:rPr>
        <w:t>不扰乱招标活动正常秩序。</w:t>
      </w:r>
    </w:p>
    <w:p w14:paraId="3500ED66">
      <w:pPr>
        <w:spacing w:line="360" w:lineRule="auto"/>
        <w:ind w:firstLine="472" w:firstLineChars="197"/>
        <w:rPr>
          <w:rFonts w:ascii="宋体" w:hAnsi="宋体"/>
          <w:bCs/>
          <w:sz w:val="24"/>
          <w:szCs w:val="24"/>
        </w:rPr>
      </w:pPr>
      <w:r>
        <w:rPr>
          <w:rFonts w:hint="eastAsia" w:ascii="宋体" w:hAnsi="宋体"/>
          <w:bCs/>
          <w:sz w:val="24"/>
          <w:szCs w:val="24"/>
          <w:lang w:eastAsia="zh-CN"/>
        </w:rPr>
        <w:t>7.</w:t>
      </w:r>
      <w:r>
        <w:rPr>
          <w:rFonts w:hint="eastAsia" w:ascii="宋体" w:hAnsi="宋体"/>
          <w:bCs/>
          <w:sz w:val="24"/>
          <w:szCs w:val="24"/>
        </w:rPr>
        <w:t>不进行虚假恶意投诉。</w:t>
      </w:r>
    </w:p>
    <w:p w14:paraId="3C91CEA2">
      <w:pPr>
        <w:spacing w:line="360" w:lineRule="auto"/>
        <w:ind w:firstLine="472" w:firstLineChars="197"/>
        <w:rPr>
          <w:rFonts w:ascii="宋体" w:hAnsi="宋体"/>
          <w:bCs/>
          <w:sz w:val="24"/>
          <w:szCs w:val="24"/>
        </w:rPr>
      </w:pPr>
      <w:r>
        <w:rPr>
          <w:rFonts w:hint="eastAsia" w:ascii="宋体" w:hAnsi="宋体"/>
          <w:bCs/>
          <w:sz w:val="24"/>
          <w:szCs w:val="24"/>
          <w:lang w:eastAsia="zh-CN"/>
        </w:rPr>
        <w:t>8.</w:t>
      </w:r>
      <w:r>
        <w:rPr>
          <w:rFonts w:hint="eastAsia" w:ascii="宋体" w:hAnsi="宋体"/>
          <w:bCs/>
          <w:sz w:val="24"/>
          <w:szCs w:val="24"/>
        </w:rPr>
        <w:t>因违反</w:t>
      </w:r>
      <w:r>
        <w:rPr>
          <w:rFonts w:hint="eastAsia" w:ascii="宋体" w:hAnsi="宋体"/>
          <w:bCs/>
          <w:sz w:val="24"/>
          <w:szCs w:val="24"/>
          <w:lang w:eastAsia="zh-CN"/>
        </w:rPr>
        <w:t>法律法规</w:t>
      </w:r>
      <w:r>
        <w:rPr>
          <w:rFonts w:hint="eastAsia" w:ascii="宋体" w:hAnsi="宋体"/>
          <w:bCs/>
          <w:sz w:val="24"/>
          <w:szCs w:val="24"/>
        </w:rPr>
        <w:t>或相关规定被查处的，不干预案件查处。</w:t>
      </w:r>
    </w:p>
    <w:p w14:paraId="66DAEC07">
      <w:pPr>
        <w:spacing w:line="360" w:lineRule="auto"/>
        <w:ind w:firstLine="472" w:firstLineChars="197"/>
        <w:rPr>
          <w:rFonts w:ascii="宋体" w:hAnsi="宋体"/>
          <w:bCs/>
          <w:sz w:val="24"/>
          <w:szCs w:val="24"/>
        </w:rPr>
      </w:pPr>
      <w:r>
        <w:rPr>
          <w:rFonts w:hint="eastAsia" w:ascii="宋体" w:hAnsi="宋体"/>
          <w:bCs/>
          <w:sz w:val="24"/>
          <w:szCs w:val="24"/>
        </w:rPr>
        <w:t>如违反以上承诺，</w:t>
      </w:r>
      <w:r>
        <w:rPr>
          <w:rFonts w:hint="eastAsia" w:ascii="宋体" w:hAnsi="宋体"/>
          <w:bCs/>
          <w:sz w:val="24"/>
          <w:szCs w:val="24"/>
          <w:lang w:eastAsia="zh-CN"/>
        </w:rPr>
        <w:t>自愿</w:t>
      </w:r>
      <w:r>
        <w:rPr>
          <w:rFonts w:hint="eastAsia" w:ascii="宋体" w:hAnsi="宋体"/>
          <w:bCs/>
          <w:sz w:val="24"/>
          <w:szCs w:val="24"/>
        </w:rPr>
        <w:t>接受监督管理部门、纪检监察机关或司法机关调查处理。违法、违规或不良行为事实成立的，本投标人不再要求退还投标时所提交的投标保证金，并承担相关责任。给招标人造成损失的，依法承担赔偿责任。</w:t>
      </w:r>
    </w:p>
    <w:p w14:paraId="2C7EA36F">
      <w:pPr>
        <w:spacing w:line="360" w:lineRule="auto"/>
        <w:ind w:firstLine="352" w:firstLineChars="147"/>
        <w:rPr>
          <w:rFonts w:ascii="宋体" w:hAnsi="宋体"/>
          <w:bCs/>
          <w:sz w:val="24"/>
          <w:szCs w:val="24"/>
        </w:rPr>
      </w:pPr>
      <w:r>
        <w:rPr>
          <w:rFonts w:hint="eastAsia" w:ascii="宋体" w:hAnsi="宋体"/>
          <w:bCs/>
          <w:sz w:val="24"/>
          <w:szCs w:val="24"/>
        </w:rPr>
        <w:t>特此承诺！</w:t>
      </w:r>
    </w:p>
    <w:p w14:paraId="3F286FA4">
      <w:pPr>
        <w:spacing w:line="360" w:lineRule="auto"/>
        <w:ind w:firstLine="352" w:firstLineChars="147"/>
        <w:rPr>
          <w:rFonts w:ascii="宋体" w:hAnsi="宋体"/>
          <w:bCs/>
          <w:sz w:val="24"/>
          <w:szCs w:val="24"/>
        </w:rPr>
      </w:pPr>
    </w:p>
    <w:p w14:paraId="2D56D570">
      <w:pPr>
        <w:spacing w:line="360" w:lineRule="auto"/>
        <w:ind w:firstLine="352" w:firstLineChars="147"/>
        <w:rPr>
          <w:rFonts w:ascii="宋体" w:hAnsi="宋体"/>
          <w:bCs/>
          <w:sz w:val="24"/>
          <w:szCs w:val="24"/>
        </w:rPr>
      </w:pPr>
    </w:p>
    <w:p w14:paraId="4BC4D1F1">
      <w:pPr>
        <w:spacing w:line="360" w:lineRule="auto"/>
        <w:ind w:firstLine="352" w:firstLineChars="147"/>
        <w:rPr>
          <w:rFonts w:ascii="宋体" w:hAnsi="宋体"/>
          <w:bCs/>
          <w:sz w:val="24"/>
          <w:szCs w:val="24"/>
        </w:rPr>
      </w:pPr>
    </w:p>
    <w:p w14:paraId="79FA241C">
      <w:pPr>
        <w:spacing w:line="360" w:lineRule="auto"/>
        <w:rPr>
          <w:rFonts w:ascii="宋体" w:hAnsi="宋体"/>
          <w:b w:val="0"/>
          <w:bCs/>
          <w:sz w:val="24"/>
          <w:szCs w:val="24"/>
        </w:rPr>
      </w:pPr>
      <w:r>
        <w:rPr>
          <w:rFonts w:hint="eastAsia" w:ascii="宋体" w:hAnsi="宋体"/>
          <w:b w:val="0"/>
          <w:bCs/>
          <w:sz w:val="24"/>
          <w:szCs w:val="24"/>
        </w:rPr>
        <w:t>投标人名称</w:t>
      </w:r>
      <w:r>
        <w:rPr>
          <w:rFonts w:hint="eastAsia" w:ascii="宋体" w:hAnsi="宋体"/>
          <w:b w:val="0"/>
          <w:bCs/>
          <w:sz w:val="24"/>
          <w:szCs w:val="24"/>
          <w:lang w:eastAsia="zh-CN"/>
        </w:rPr>
        <w:t>：</w:t>
      </w:r>
      <w:r>
        <w:rPr>
          <w:rFonts w:ascii="宋体" w:hAnsi="宋体"/>
          <w:b w:val="0"/>
          <w:bCs/>
          <w:sz w:val="24"/>
          <w:szCs w:val="24"/>
          <w:u w:val="single"/>
        </w:rPr>
        <w:t xml:space="preserve">                         </w:t>
      </w:r>
      <w:r>
        <w:rPr>
          <w:rFonts w:hint="eastAsia" w:ascii="宋体" w:hAnsi="宋体"/>
          <w:b w:val="0"/>
          <w:bCs/>
          <w:sz w:val="24"/>
          <w:szCs w:val="24"/>
        </w:rPr>
        <w:t>（盖单位章）</w:t>
      </w:r>
    </w:p>
    <w:p w14:paraId="18E7B1B1">
      <w:pPr>
        <w:spacing w:line="360" w:lineRule="auto"/>
        <w:rPr>
          <w:rFonts w:ascii="宋体" w:hAnsi="宋体"/>
          <w:b w:val="0"/>
          <w:bCs/>
          <w:sz w:val="24"/>
          <w:szCs w:val="24"/>
        </w:rPr>
      </w:pPr>
      <w:r>
        <w:rPr>
          <w:rFonts w:hint="eastAsia" w:ascii="宋体" w:hAnsi="宋体"/>
          <w:b w:val="0"/>
          <w:bCs/>
          <w:sz w:val="24"/>
          <w:szCs w:val="24"/>
        </w:rPr>
        <w:t>法定代表人或其委托代理人：</w:t>
      </w:r>
      <w:r>
        <w:rPr>
          <w:rFonts w:ascii="宋体" w:hAnsi="宋体"/>
          <w:b w:val="0"/>
          <w:bCs/>
          <w:sz w:val="24"/>
          <w:szCs w:val="24"/>
          <w:u w:val="single"/>
        </w:rPr>
        <w:t xml:space="preserve">   </w:t>
      </w:r>
      <w:r>
        <w:rPr>
          <w:rFonts w:hint="eastAsia" w:ascii="宋体" w:hAnsi="宋体"/>
          <w:b w:val="0"/>
          <w:bCs/>
          <w:sz w:val="24"/>
          <w:szCs w:val="24"/>
          <w:u w:val="single"/>
          <w:lang w:val="en-US" w:eastAsia="zh-CN"/>
        </w:rPr>
        <w:t xml:space="preserve">      </w:t>
      </w:r>
      <w:r>
        <w:rPr>
          <w:rFonts w:ascii="宋体" w:hAnsi="宋体"/>
          <w:b w:val="0"/>
          <w:bCs/>
          <w:sz w:val="24"/>
          <w:szCs w:val="24"/>
          <w:u w:val="single"/>
        </w:rPr>
        <w:t xml:space="preserve">  </w:t>
      </w:r>
      <w:r>
        <w:rPr>
          <w:rFonts w:hint="eastAsia" w:ascii="宋体" w:hAnsi="宋体"/>
          <w:b w:val="0"/>
          <w:bCs/>
          <w:sz w:val="24"/>
          <w:szCs w:val="24"/>
        </w:rPr>
        <w:t>（签字或盖章）</w:t>
      </w:r>
    </w:p>
    <w:p w14:paraId="6207270E">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both"/>
        <w:textAlignment w:val="auto"/>
        <w:rPr>
          <w:rFonts w:hint="eastAsia" w:ascii="宋体" w:hAnsi="宋体" w:eastAsia="宋体" w:cs="宋体"/>
          <w:b/>
          <w:bCs/>
          <w:sz w:val="24"/>
          <w:szCs w:val="24"/>
        </w:rPr>
      </w:pPr>
      <w:r>
        <w:rPr>
          <w:rFonts w:hint="eastAsia" w:ascii="宋体" w:hAnsi="宋体"/>
          <w:b w:val="0"/>
          <w:bCs/>
          <w:sz w:val="24"/>
          <w:szCs w:val="24"/>
        </w:rPr>
        <w:t>日期</w:t>
      </w:r>
      <w:r>
        <w:rPr>
          <w:rFonts w:hint="eastAsia" w:ascii="宋体" w:hAnsi="宋体"/>
          <w:b w:val="0"/>
          <w:bCs/>
          <w:sz w:val="24"/>
          <w:szCs w:val="24"/>
          <w:lang w:eastAsia="zh-CN"/>
        </w:rPr>
        <w:t>：</w:t>
      </w:r>
      <w:r>
        <w:rPr>
          <w:rFonts w:ascii="宋体" w:hAnsi="宋体"/>
          <w:b w:val="0"/>
          <w:bCs/>
          <w:sz w:val="24"/>
          <w:szCs w:val="24"/>
        </w:rPr>
        <w:t xml:space="preserve"> </w:t>
      </w:r>
      <w:r>
        <w:rPr>
          <w:rFonts w:ascii="宋体" w:hAnsi="宋体"/>
          <w:b w:val="0"/>
          <w:bCs/>
          <w:sz w:val="24"/>
          <w:szCs w:val="24"/>
          <w:u w:val="single"/>
        </w:rPr>
        <w:t xml:space="preserve">       </w:t>
      </w:r>
      <w:r>
        <w:rPr>
          <w:rFonts w:hint="eastAsia" w:ascii="宋体" w:hAnsi="宋体"/>
          <w:b w:val="0"/>
          <w:bCs/>
          <w:sz w:val="24"/>
          <w:szCs w:val="24"/>
        </w:rPr>
        <w:t>年</w:t>
      </w:r>
      <w:r>
        <w:rPr>
          <w:rFonts w:ascii="宋体" w:hAnsi="宋体"/>
          <w:b w:val="0"/>
          <w:bCs/>
          <w:sz w:val="24"/>
          <w:szCs w:val="24"/>
          <w:u w:val="single"/>
        </w:rPr>
        <w:t xml:space="preserve">      </w:t>
      </w:r>
      <w:r>
        <w:rPr>
          <w:rFonts w:hint="eastAsia" w:ascii="宋体" w:hAnsi="宋体"/>
          <w:b w:val="0"/>
          <w:bCs/>
          <w:sz w:val="24"/>
          <w:szCs w:val="24"/>
        </w:rPr>
        <w:t>月</w:t>
      </w:r>
      <w:r>
        <w:rPr>
          <w:rFonts w:ascii="宋体" w:hAnsi="宋体"/>
          <w:b w:val="0"/>
          <w:bCs/>
          <w:sz w:val="24"/>
          <w:szCs w:val="24"/>
          <w:u w:val="single"/>
        </w:rPr>
        <w:t xml:space="preserve">     </w:t>
      </w:r>
      <w:r>
        <w:rPr>
          <w:rFonts w:hint="eastAsia" w:ascii="宋体" w:hAnsi="宋体"/>
          <w:b w:val="0"/>
          <w:bCs/>
          <w:sz w:val="24"/>
          <w:szCs w:val="24"/>
        </w:rPr>
        <w:t>日</w:t>
      </w:r>
    </w:p>
    <w:p w14:paraId="56D2D07D">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44B84F6B">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28A4BAE1">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5B3E185D">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631FD179">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7A632467">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8"/>
          <w:szCs w:val="28"/>
        </w:rPr>
      </w:pPr>
    </w:p>
    <w:p w14:paraId="38CC4E55">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保山市公共资源交易信用承诺书</w:t>
      </w:r>
    </w:p>
    <w:p w14:paraId="44252520">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为打造守法诚信、公平竞争、阳光透明的公共资源交易市场，树立守法诚信的交易形象。谨代表本单位（机构）自愿作出以下信用承诺：</w:t>
      </w:r>
    </w:p>
    <w:p w14:paraId="1C31BB9A">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640"/>
        <w:jc w:val="both"/>
        <w:textAlignment w:val="auto"/>
        <w:rPr>
          <w:rFonts w:hint="eastAsia" w:ascii="宋体" w:hAnsi="宋体" w:eastAsia="宋体" w:cs="宋体"/>
          <w:sz w:val="24"/>
          <w:szCs w:val="24"/>
        </w:rPr>
      </w:pPr>
      <w:r>
        <w:rPr>
          <w:rFonts w:hint="eastAsia" w:ascii="宋体" w:hAnsi="宋体" w:eastAsia="宋体" w:cs="宋体"/>
          <w:sz w:val="24"/>
          <w:szCs w:val="24"/>
        </w:rPr>
        <w:t>一、我单位（机构）</w:t>
      </w:r>
      <w:r>
        <w:rPr>
          <w:rFonts w:hint="eastAsia" w:ascii="宋体" w:hAnsi="宋体" w:eastAsia="宋体" w:cs="宋体"/>
          <w:sz w:val="24"/>
          <w:szCs w:val="24"/>
          <w:lang w:val="en-US" w:eastAsia="zh-CN"/>
        </w:rPr>
        <w:t>_______________________，统一社会信用代码或身份证号码为________________________，投标项目名称___________________________，</w:t>
      </w:r>
      <w:r>
        <w:rPr>
          <w:rFonts w:hint="eastAsia" w:ascii="宋体" w:hAnsi="宋体" w:eastAsia="宋体" w:cs="宋体"/>
          <w:sz w:val="24"/>
          <w:szCs w:val="24"/>
        </w:rPr>
        <w:t>在保山市各级公共资源交易中心（以下简称“交易中心”）参与公共资源交易活动（以下简称“交易活动”）时提交的单位信息、资料均真实、合法、有效、准确，无任何伪造、虚假内容，我单位对信息和资料的真实性、合法性、有效性、准确性负责。</w:t>
      </w:r>
    </w:p>
    <w:p w14:paraId="3E032038">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640"/>
        <w:jc w:val="both"/>
        <w:textAlignment w:val="auto"/>
        <w:rPr>
          <w:rFonts w:hint="eastAsia" w:ascii="宋体" w:hAnsi="宋体" w:eastAsia="宋体" w:cs="宋体"/>
          <w:sz w:val="24"/>
          <w:szCs w:val="24"/>
        </w:rPr>
      </w:pPr>
      <w:r>
        <w:rPr>
          <w:rFonts w:hint="eastAsia" w:ascii="宋体" w:hAnsi="宋体" w:eastAsia="宋体" w:cs="宋体"/>
          <w:sz w:val="24"/>
          <w:szCs w:val="24"/>
        </w:rPr>
        <w:t>二、严格依照公共资源交易的</w:t>
      </w:r>
      <w:r>
        <w:rPr>
          <w:rFonts w:hint="eastAsia" w:ascii="宋体" w:hAnsi="宋体" w:cs="宋体"/>
          <w:sz w:val="24"/>
          <w:szCs w:val="24"/>
          <w:lang w:eastAsia="zh-CN"/>
        </w:rPr>
        <w:t>法律法规</w:t>
      </w:r>
      <w:r>
        <w:rPr>
          <w:rFonts w:hint="eastAsia" w:ascii="宋体" w:hAnsi="宋体" w:eastAsia="宋体" w:cs="宋体"/>
          <w:sz w:val="24"/>
          <w:szCs w:val="24"/>
        </w:rPr>
        <w:t>、规章、规范性文件和制度性文件要求参加交易活动，不隐瞒失信信息和招标文件要求提供的其他信息，在交易活动前不存在被限制参加交易活动的失信信息。</w:t>
      </w:r>
    </w:p>
    <w:p w14:paraId="727BD4AE">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三、严格遵守行政监督管理部门及交易中心的开标会场纪律等管理规定，接受行政监督管理部门监督和交易中心现场管理，不干扰交易活动，自觉维护正常的公共资源交易秩序。</w:t>
      </w:r>
    </w:p>
    <w:p w14:paraId="61649DFC">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四、不与其他公共资源交易主体恶意串通，损害他人利益。不出借资质、借用资质参与交易活动，不弄虚作假，不通过非法手段向公共资源交易主体谋取利益。</w:t>
      </w:r>
    </w:p>
    <w:p w14:paraId="550032E5">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640"/>
        <w:jc w:val="both"/>
        <w:textAlignment w:val="auto"/>
        <w:rPr>
          <w:rFonts w:hint="eastAsia" w:ascii="宋体" w:hAnsi="宋体" w:eastAsia="宋体" w:cs="宋体"/>
          <w:sz w:val="24"/>
          <w:szCs w:val="24"/>
        </w:rPr>
      </w:pPr>
      <w:r>
        <w:rPr>
          <w:rFonts w:hint="eastAsia" w:ascii="宋体" w:hAnsi="宋体" w:eastAsia="宋体" w:cs="宋体"/>
          <w:sz w:val="24"/>
          <w:szCs w:val="24"/>
        </w:rPr>
        <w:t>五、在交易活动开始前已详细阅读公共资源交易有关文件，认可公共资源交易有关文件全部内容。中标后非因不可抗力因素不放弃中标</w:t>
      </w:r>
      <w:r>
        <w:rPr>
          <w:rFonts w:hint="eastAsia" w:ascii="宋体" w:hAnsi="宋体" w:cs="宋体"/>
          <w:sz w:val="24"/>
          <w:szCs w:val="24"/>
          <w:lang w:eastAsia="zh-CN"/>
        </w:rPr>
        <w:t>，</w:t>
      </w:r>
      <w:r>
        <w:rPr>
          <w:rFonts w:hint="eastAsia" w:ascii="宋体" w:hAnsi="宋体" w:eastAsia="宋体" w:cs="宋体"/>
          <w:sz w:val="24"/>
          <w:szCs w:val="24"/>
        </w:rPr>
        <w:t>在规定期限内与招标人签订合同，并全面履行合同。竞得土地使用权（矿业权）后，我单位同意出让人对我单位（或个人）的竞买资格进行审查，如不符合要求，同意取消我单位（或个人）竞买资格，按规定及时和出让人签署成交确认书，及时支付全部出让金和税费。拍卖成交后，按要求签署成交确认书，并按照约定支付拍卖标的的价款和佣金。否则，同意按国家有关法律法规规定承担相应责任。</w:t>
      </w:r>
    </w:p>
    <w:p w14:paraId="68B9274D">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640"/>
        <w:jc w:val="both"/>
        <w:textAlignment w:val="auto"/>
        <w:rPr>
          <w:rFonts w:hint="eastAsia" w:ascii="宋体" w:hAnsi="宋体" w:eastAsia="宋体" w:cs="宋体"/>
          <w:sz w:val="24"/>
          <w:szCs w:val="24"/>
        </w:rPr>
      </w:pPr>
      <w:r>
        <w:rPr>
          <w:rFonts w:hint="eastAsia" w:ascii="宋体" w:hAnsi="宋体" w:eastAsia="宋体" w:cs="宋体"/>
          <w:sz w:val="24"/>
          <w:szCs w:val="24"/>
        </w:rPr>
        <w:t>六、如发生违法违规或违反承诺的不良行为，自愿接受有关行政监督部门和公共资源管理部门依法依规给予的行政处罚和信用惩戒，自愿接受交易中心的评价。</w:t>
      </w:r>
    </w:p>
    <w:p w14:paraId="02ACADB5">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640"/>
        <w:textAlignment w:val="auto"/>
        <w:rPr>
          <w:rFonts w:hint="eastAsia" w:ascii="宋体" w:hAnsi="宋体" w:eastAsia="宋体" w:cs="宋体"/>
          <w:sz w:val="24"/>
          <w:szCs w:val="24"/>
        </w:rPr>
      </w:pPr>
      <w:r>
        <w:rPr>
          <w:rFonts w:hint="eastAsia" w:ascii="宋体" w:hAnsi="宋体" w:eastAsia="宋体" w:cs="宋体"/>
          <w:sz w:val="24"/>
          <w:szCs w:val="24"/>
        </w:rPr>
        <w:t>七、同意将本单位（机构）信用信息纳入全市信用信息平台，同意在保山市公共资源交易电子服务系统和行政监督管理部门网站公示，同意共享给全国公共资源交易平台和各级信用平台。</w:t>
      </w:r>
    </w:p>
    <w:p w14:paraId="335795EC">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640"/>
        <w:jc w:val="both"/>
        <w:textAlignment w:val="auto"/>
        <w:rPr>
          <w:rFonts w:hint="eastAsia" w:ascii="宋体" w:hAnsi="宋体" w:eastAsia="宋体" w:cs="宋体"/>
          <w:sz w:val="24"/>
          <w:szCs w:val="24"/>
        </w:rPr>
      </w:pPr>
      <w:r>
        <w:rPr>
          <w:rFonts w:hint="eastAsia" w:ascii="宋体" w:hAnsi="宋体" w:eastAsia="宋体" w:cs="宋体"/>
          <w:sz w:val="24"/>
          <w:szCs w:val="24"/>
        </w:rPr>
        <w:t>八、本人已认真阅读了上述承诺，并向本单位负责相关工作的人员作了宣传教育。</w:t>
      </w:r>
    </w:p>
    <w:p w14:paraId="2C1C9A5E">
      <w:pPr>
        <w:pStyle w:val="33"/>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720" w:firstLineChars="300"/>
        <w:jc w:val="both"/>
        <w:textAlignment w:val="auto"/>
        <w:rPr>
          <w:rFonts w:hint="eastAsia" w:ascii="宋体" w:hAnsi="宋体" w:eastAsia="宋体" w:cs="宋体"/>
          <w:sz w:val="24"/>
          <w:szCs w:val="24"/>
        </w:rPr>
      </w:pPr>
      <w:r>
        <w:rPr>
          <w:rFonts w:hint="eastAsia" w:ascii="宋体" w:hAnsi="宋体" w:eastAsia="宋体" w:cs="宋体"/>
          <w:sz w:val="24"/>
          <w:szCs w:val="24"/>
        </w:rPr>
        <w:t>九、本承诺适用于投标人、供应商、受让方、竞买人。</w:t>
      </w:r>
    </w:p>
    <w:p w14:paraId="27411FCC">
      <w:pPr>
        <w:spacing w:line="360" w:lineRule="auto"/>
        <w:rPr>
          <w:rFonts w:hint="eastAsia" w:ascii="宋体" w:hAnsi="宋体"/>
          <w:b w:val="0"/>
          <w:bCs/>
          <w:sz w:val="24"/>
          <w:szCs w:val="24"/>
        </w:rPr>
      </w:pPr>
    </w:p>
    <w:p w14:paraId="37ECDF96">
      <w:pPr>
        <w:spacing w:line="360" w:lineRule="auto"/>
        <w:rPr>
          <w:rFonts w:hint="eastAsia" w:ascii="宋体" w:hAnsi="宋体"/>
          <w:b w:val="0"/>
          <w:bCs/>
          <w:sz w:val="24"/>
          <w:szCs w:val="24"/>
        </w:rPr>
      </w:pPr>
    </w:p>
    <w:p w14:paraId="7EE0AA12">
      <w:pPr>
        <w:spacing w:line="360" w:lineRule="auto"/>
        <w:rPr>
          <w:rFonts w:hint="eastAsia" w:ascii="宋体" w:hAnsi="宋体"/>
          <w:b w:val="0"/>
          <w:bCs/>
          <w:sz w:val="24"/>
          <w:szCs w:val="24"/>
        </w:rPr>
      </w:pPr>
    </w:p>
    <w:p w14:paraId="45918DFC">
      <w:pPr>
        <w:spacing w:line="360" w:lineRule="auto"/>
        <w:rPr>
          <w:rFonts w:ascii="宋体" w:hAnsi="宋体"/>
          <w:b w:val="0"/>
          <w:bCs/>
          <w:sz w:val="24"/>
          <w:szCs w:val="24"/>
        </w:rPr>
      </w:pPr>
      <w:r>
        <w:rPr>
          <w:rFonts w:hint="eastAsia" w:ascii="宋体" w:hAnsi="宋体"/>
          <w:b w:val="0"/>
          <w:bCs/>
          <w:sz w:val="24"/>
          <w:szCs w:val="24"/>
        </w:rPr>
        <w:t>投标人名称</w:t>
      </w:r>
      <w:r>
        <w:rPr>
          <w:rFonts w:hint="eastAsia" w:ascii="宋体" w:hAnsi="宋体"/>
          <w:b w:val="0"/>
          <w:bCs/>
          <w:sz w:val="24"/>
          <w:szCs w:val="24"/>
          <w:lang w:eastAsia="zh-CN"/>
        </w:rPr>
        <w:t>：</w:t>
      </w:r>
      <w:r>
        <w:rPr>
          <w:rFonts w:ascii="宋体" w:hAnsi="宋体"/>
          <w:b w:val="0"/>
          <w:bCs/>
          <w:sz w:val="24"/>
          <w:szCs w:val="24"/>
          <w:u w:val="single"/>
        </w:rPr>
        <w:t xml:space="preserve">                         </w:t>
      </w:r>
      <w:r>
        <w:rPr>
          <w:rFonts w:hint="eastAsia" w:ascii="宋体" w:hAnsi="宋体"/>
          <w:b w:val="0"/>
          <w:bCs/>
          <w:sz w:val="24"/>
          <w:szCs w:val="24"/>
        </w:rPr>
        <w:t>（盖单位章）</w:t>
      </w:r>
    </w:p>
    <w:p w14:paraId="16380E3C">
      <w:pPr>
        <w:spacing w:line="360" w:lineRule="auto"/>
        <w:rPr>
          <w:rFonts w:ascii="宋体" w:hAnsi="宋体"/>
          <w:b w:val="0"/>
          <w:bCs/>
          <w:sz w:val="24"/>
          <w:szCs w:val="24"/>
        </w:rPr>
      </w:pPr>
      <w:r>
        <w:rPr>
          <w:rFonts w:hint="eastAsia" w:ascii="宋体" w:hAnsi="宋体"/>
          <w:b w:val="0"/>
          <w:bCs/>
          <w:sz w:val="24"/>
          <w:szCs w:val="24"/>
        </w:rPr>
        <w:t>法定代表人或其委托代理人：</w:t>
      </w:r>
      <w:r>
        <w:rPr>
          <w:rFonts w:ascii="宋体" w:hAnsi="宋体"/>
          <w:b w:val="0"/>
          <w:bCs/>
          <w:sz w:val="24"/>
          <w:szCs w:val="24"/>
          <w:u w:val="single"/>
        </w:rPr>
        <w:t xml:space="preserve">   </w:t>
      </w:r>
      <w:r>
        <w:rPr>
          <w:rFonts w:hint="eastAsia" w:ascii="宋体" w:hAnsi="宋体"/>
          <w:b w:val="0"/>
          <w:bCs/>
          <w:sz w:val="24"/>
          <w:szCs w:val="24"/>
          <w:u w:val="single"/>
          <w:lang w:val="en-US" w:eastAsia="zh-CN"/>
        </w:rPr>
        <w:t xml:space="preserve">      </w:t>
      </w:r>
      <w:r>
        <w:rPr>
          <w:rFonts w:ascii="宋体" w:hAnsi="宋体"/>
          <w:b w:val="0"/>
          <w:bCs/>
          <w:sz w:val="24"/>
          <w:szCs w:val="24"/>
          <w:u w:val="single"/>
        </w:rPr>
        <w:t xml:space="preserve">  </w:t>
      </w:r>
      <w:r>
        <w:rPr>
          <w:rFonts w:hint="eastAsia" w:ascii="宋体" w:hAnsi="宋体"/>
          <w:b w:val="0"/>
          <w:bCs/>
          <w:sz w:val="24"/>
          <w:szCs w:val="24"/>
        </w:rPr>
        <w:t>（签字或盖章）</w:t>
      </w:r>
    </w:p>
    <w:p w14:paraId="7B372756">
      <w:pPr>
        <w:pStyle w:val="15"/>
        <w:rPr>
          <w:sz w:val="21"/>
          <w:szCs w:val="21"/>
        </w:rPr>
      </w:pPr>
      <w:r>
        <w:rPr>
          <w:rFonts w:hint="eastAsia" w:ascii="宋体" w:hAnsi="宋体"/>
          <w:b w:val="0"/>
          <w:bCs/>
          <w:sz w:val="24"/>
          <w:szCs w:val="24"/>
        </w:rPr>
        <w:t>日期</w:t>
      </w:r>
      <w:r>
        <w:rPr>
          <w:rFonts w:hint="eastAsia" w:ascii="宋体" w:hAnsi="宋体"/>
          <w:b w:val="0"/>
          <w:bCs/>
          <w:sz w:val="24"/>
          <w:szCs w:val="24"/>
          <w:lang w:eastAsia="zh-CN"/>
        </w:rPr>
        <w:t>：</w:t>
      </w:r>
      <w:r>
        <w:rPr>
          <w:rFonts w:ascii="宋体" w:hAnsi="宋体"/>
          <w:b w:val="0"/>
          <w:bCs/>
          <w:sz w:val="24"/>
          <w:szCs w:val="24"/>
        </w:rPr>
        <w:t xml:space="preserve"> </w:t>
      </w:r>
      <w:r>
        <w:rPr>
          <w:rFonts w:ascii="宋体" w:hAnsi="宋体"/>
          <w:b w:val="0"/>
          <w:bCs/>
          <w:sz w:val="24"/>
          <w:szCs w:val="24"/>
          <w:u w:val="single"/>
        </w:rPr>
        <w:t xml:space="preserve">       </w:t>
      </w:r>
      <w:r>
        <w:rPr>
          <w:rFonts w:hint="eastAsia" w:ascii="宋体" w:hAnsi="宋体"/>
          <w:b w:val="0"/>
          <w:bCs/>
          <w:sz w:val="24"/>
          <w:szCs w:val="24"/>
        </w:rPr>
        <w:t>年</w:t>
      </w:r>
      <w:r>
        <w:rPr>
          <w:rFonts w:ascii="宋体" w:hAnsi="宋体"/>
          <w:b w:val="0"/>
          <w:bCs/>
          <w:sz w:val="24"/>
          <w:szCs w:val="24"/>
          <w:u w:val="single"/>
        </w:rPr>
        <w:t xml:space="preserve">      </w:t>
      </w:r>
      <w:r>
        <w:rPr>
          <w:rFonts w:hint="eastAsia" w:ascii="宋体" w:hAnsi="宋体"/>
          <w:b w:val="0"/>
          <w:bCs/>
          <w:sz w:val="24"/>
          <w:szCs w:val="24"/>
        </w:rPr>
        <w:t>月</w:t>
      </w:r>
      <w:r>
        <w:rPr>
          <w:rFonts w:ascii="宋体" w:hAnsi="宋体"/>
          <w:b w:val="0"/>
          <w:bCs/>
          <w:sz w:val="24"/>
          <w:szCs w:val="24"/>
          <w:u w:val="single"/>
        </w:rPr>
        <w:t xml:space="preserve">     </w:t>
      </w:r>
      <w:r>
        <w:rPr>
          <w:rFonts w:hint="eastAsia" w:ascii="宋体" w:hAnsi="宋体"/>
          <w:b w:val="0"/>
          <w:bCs/>
          <w:sz w:val="24"/>
          <w:szCs w:val="24"/>
        </w:rPr>
        <w:t>日</w:t>
      </w:r>
    </w:p>
    <w:p w14:paraId="18FFFEF1">
      <w:pPr>
        <w:autoSpaceDE w:val="0"/>
        <w:autoSpaceDN w:val="0"/>
        <w:adjustRightInd w:val="0"/>
        <w:spacing w:line="360" w:lineRule="auto"/>
        <w:rPr>
          <w:rFonts w:ascii="宋体" w:hAnsi="宋体" w:cs="HiddenHorzOCR"/>
          <w:b/>
          <w:sz w:val="24"/>
        </w:rPr>
      </w:pPr>
    </w:p>
    <w:p w14:paraId="6380CE56">
      <w:pPr>
        <w:jc w:val="center"/>
        <w:rPr>
          <w:rFonts w:hint="eastAsia" w:ascii="宋体" w:hAnsi="宋体"/>
          <w:b/>
          <w:sz w:val="24"/>
        </w:rPr>
      </w:pPr>
      <w:bookmarkStart w:id="563" w:name="_Toc266394710"/>
      <w:bookmarkStart w:id="564" w:name="_Toc310810068"/>
      <w:bookmarkStart w:id="565" w:name="_Toc266737035"/>
    </w:p>
    <w:bookmarkEnd w:id="563"/>
    <w:bookmarkEnd w:id="564"/>
    <w:bookmarkEnd w:id="565"/>
    <w:p w14:paraId="12A58ED4">
      <w:pPr>
        <w:spacing w:line="360" w:lineRule="auto"/>
        <w:ind w:firstLine="105" w:firstLineChars="50"/>
        <w:rPr>
          <w:rFonts w:ascii="宋体" w:hAnsi="宋体"/>
          <w:szCs w:val="21"/>
        </w:rPr>
      </w:pPr>
    </w:p>
    <w:p w14:paraId="25936BCF">
      <w:pPr>
        <w:spacing w:line="360" w:lineRule="auto"/>
        <w:ind w:firstLine="105" w:firstLineChars="50"/>
        <w:rPr>
          <w:rFonts w:ascii="宋体" w:hAnsi="宋体"/>
          <w:szCs w:val="21"/>
        </w:rPr>
      </w:pPr>
    </w:p>
    <w:p w14:paraId="1CF880FD">
      <w:pPr>
        <w:pStyle w:val="15"/>
      </w:pPr>
    </w:p>
    <w:p w14:paraId="3A9A7431">
      <w:pPr>
        <w:pStyle w:val="15"/>
      </w:pPr>
    </w:p>
    <w:p w14:paraId="0742442C">
      <w:pPr>
        <w:pStyle w:val="15"/>
      </w:pPr>
    </w:p>
    <w:p w14:paraId="7D7EF556">
      <w:pPr>
        <w:pStyle w:val="15"/>
      </w:pPr>
    </w:p>
    <w:p w14:paraId="0F1F4693">
      <w:pPr>
        <w:pStyle w:val="15"/>
      </w:pPr>
    </w:p>
    <w:p w14:paraId="431ED080">
      <w:pPr>
        <w:pStyle w:val="15"/>
      </w:pPr>
    </w:p>
    <w:p w14:paraId="1FEC06BE">
      <w:pPr>
        <w:pStyle w:val="15"/>
      </w:pPr>
    </w:p>
    <w:p w14:paraId="4EB0937F">
      <w:pPr>
        <w:pStyle w:val="15"/>
      </w:pPr>
    </w:p>
    <w:p w14:paraId="5BBB36B6">
      <w:pPr>
        <w:spacing w:line="500" w:lineRule="exact"/>
        <w:ind w:firstLine="480" w:firstLineChars="200"/>
        <w:rPr>
          <w:rFonts w:ascii="宋体" w:hAnsi="宋体"/>
          <w:sz w:val="24"/>
          <w:highlight w:val="none"/>
        </w:rPr>
      </w:pPr>
    </w:p>
    <w:p w14:paraId="52A077FD">
      <w:pPr>
        <w:spacing w:line="360" w:lineRule="auto"/>
        <w:ind w:right="525"/>
        <w:jc w:val="center"/>
        <w:rPr>
          <w:rFonts w:hint="eastAsia" w:ascii="宋体" w:hAnsi="宋体"/>
          <w:b/>
          <w:bCs w:val="0"/>
          <w:sz w:val="28"/>
          <w:szCs w:val="28"/>
        </w:rPr>
      </w:pPr>
    </w:p>
    <w:p w14:paraId="6DE2B422">
      <w:pPr>
        <w:spacing w:line="360" w:lineRule="auto"/>
        <w:ind w:firstLine="105" w:firstLineChars="50"/>
        <w:rPr>
          <w:rFonts w:ascii="宋体" w:hAnsi="宋体"/>
          <w:szCs w:val="21"/>
        </w:rPr>
      </w:pPr>
    </w:p>
    <w:p w14:paraId="23E142E5">
      <w:pPr>
        <w:jc w:val="center"/>
        <w:rPr>
          <w:rFonts w:ascii="宋体" w:hAnsi="宋体"/>
          <w:b/>
          <w:sz w:val="32"/>
        </w:rPr>
      </w:pPr>
      <w:bookmarkStart w:id="566" w:name="_Toc17823_WPSOffice_Level2"/>
      <w:bookmarkStart w:id="567" w:name="_Toc17539_WPSOffice_Level2"/>
      <w:bookmarkStart w:id="568" w:name="_Toc234382990"/>
      <w:bookmarkStart w:id="569" w:name="_Toc7845"/>
      <w:bookmarkStart w:id="570" w:name="_Toc509584711"/>
      <w:bookmarkStart w:id="571" w:name="_Toc6373"/>
    </w:p>
    <w:p w14:paraId="12D378AF">
      <w:pPr>
        <w:pStyle w:val="47"/>
        <w:rPr>
          <w:rFonts w:ascii="宋体" w:hAnsi="宋体"/>
          <w:b/>
          <w:sz w:val="32"/>
        </w:rPr>
      </w:pPr>
    </w:p>
    <w:p w14:paraId="7039AE23">
      <w:pPr>
        <w:pStyle w:val="47"/>
        <w:rPr>
          <w:rFonts w:ascii="宋体" w:hAnsi="宋体"/>
          <w:b/>
          <w:sz w:val="32"/>
        </w:rPr>
      </w:pPr>
    </w:p>
    <w:p w14:paraId="6F730958">
      <w:pPr>
        <w:pStyle w:val="47"/>
        <w:rPr>
          <w:rFonts w:ascii="宋体" w:hAnsi="宋体"/>
          <w:b/>
          <w:sz w:val="32"/>
        </w:rPr>
      </w:pPr>
    </w:p>
    <w:p w14:paraId="572DCA30">
      <w:pPr>
        <w:pStyle w:val="47"/>
        <w:rPr>
          <w:rFonts w:ascii="宋体" w:hAnsi="宋体"/>
          <w:b/>
          <w:sz w:val="32"/>
        </w:rPr>
      </w:pPr>
    </w:p>
    <w:p w14:paraId="66339B4F">
      <w:pPr>
        <w:pStyle w:val="47"/>
        <w:rPr>
          <w:rFonts w:ascii="宋体" w:hAnsi="宋体"/>
          <w:b/>
          <w:sz w:val="32"/>
        </w:rPr>
      </w:pPr>
    </w:p>
    <w:p w14:paraId="6E0DCCD1">
      <w:pPr>
        <w:pStyle w:val="47"/>
        <w:rPr>
          <w:rFonts w:ascii="宋体" w:hAnsi="宋体"/>
          <w:b/>
          <w:sz w:val="32"/>
        </w:rPr>
      </w:pPr>
    </w:p>
    <w:p w14:paraId="77046416">
      <w:pPr>
        <w:pStyle w:val="15"/>
        <w:jc w:val="center"/>
        <w:rPr>
          <w:sz w:val="28"/>
          <w:szCs w:val="28"/>
        </w:rPr>
      </w:pPr>
      <w:r>
        <w:rPr>
          <w:rFonts w:hint="eastAsia" w:ascii="宋体" w:hAnsi="宋体"/>
          <w:b/>
          <w:sz w:val="28"/>
          <w:szCs w:val="28"/>
          <w:lang w:val="en-US" w:eastAsia="zh-CN"/>
        </w:rPr>
        <w:t>五</w:t>
      </w:r>
      <w:r>
        <w:rPr>
          <w:rFonts w:hint="eastAsia" w:ascii="宋体" w:hAnsi="宋体"/>
          <w:b/>
          <w:sz w:val="28"/>
          <w:szCs w:val="28"/>
        </w:rPr>
        <w:t>、</w:t>
      </w:r>
      <w:bookmarkEnd w:id="566"/>
      <w:bookmarkEnd w:id="567"/>
      <w:bookmarkEnd w:id="568"/>
      <w:bookmarkEnd w:id="569"/>
      <w:bookmarkEnd w:id="570"/>
      <w:bookmarkEnd w:id="571"/>
      <w:r>
        <w:rPr>
          <w:rFonts w:hint="eastAsia" w:ascii="宋体" w:hAnsi="宋体"/>
          <w:b/>
          <w:sz w:val="28"/>
          <w:szCs w:val="28"/>
          <w:lang w:val="en-US" w:eastAsia="zh-CN"/>
        </w:rPr>
        <w:t>投标人认为有必要的其他材料</w:t>
      </w:r>
    </w:p>
    <w:p w14:paraId="4C20238B">
      <w:pPr>
        <w:jc w:val="center"/>
        <w:rPr>
          <w:rFonts w:ascii="宋体" w:hAnsi="宋体"/>
          <w:b/>
          <w:sz w:val="32"/>
        </w:rPr>
      </w:pPr>
      <w:bookmarkStart w:id="572" w:name="_Toc10276_WPSOffice_Level2"/>
      <w:bookmarkStart w:id="573" w:name="_Toc12598_WPSOffice_Level2"/>
      <w:bookmarkStart w:id="574" w:name="_Toc509584701"/>
    </w:p>
    <w:p w14:paraId="3C60111E">
      <w:pPr>
        <w:pStyle w:val="15"/>
        <w:rPr>
          <w:rFonts w:ascii="宋体" w:hAnsi="宋体"/>
          <w:b/>
          <w:sz w:val="32"/>
        </w:rPr>
      </w:pPr>
    </w:p>
    <w:p w14:paraId="30880F90">
      <w:pPr>
        <w:pStyle w:val="15"/>
        <w:rPr>
          <w:rFonts w:ascii="宋体" w:hAnsi="宋体"/>
          <w:b/>
          <w:sz w:val="32"/>
        </w:rPr>
      </w:pPr>
    </w:p>
    <w:p w14:paraId="3C0B5F93">
      <w:pPr>
        <w:pStyle w:val="15"/>
        <w:rPr>
          <w:rFonts w:ascii="宋体" w:hAnsi="宋体"/>
          <w:b/>
          <w:sz w:val="32"/>
        </w:rPr>
      </w:pPr>
    </w:p>
    <w:p w14:paraId="5DC4AEEE">
      <w:pPr>
        <w:pStyle w:val="15"/>
        <w:rPr>
          <w:rFonts w:ascii="宋体" w:hAnsi="宋体"/>
          <w:b/>
          <w:sz w:val="32"/>
        </w:rPr>
      </w:pPr>
    </w:p>
    <w:p w14:paraId="1B252838">
      <w:pPr>
        <w:pStyle w:val="15"/>
        <w:rPr>
          <w:rFonts w:ascii="宋体" w:hAnsi="宋体"/>
          <w:b/>
          <w:sz w:val="32"/>
        </w:rPr>
      </w:pPr>
    </w:p>
    <w:p w14:paraId="0B8C73D0">
      <w:pPr>
        <w:pStyle w:val="15"/>
        <w:rPr>
          <w:rFonts w:ascii="宋体" w:hAnsi="宋体"/>
          <w:b/>
          <w:sz w:val="32"/>
        </w:rPr>
      </w:pPr>
    </w:p>
    <w:p w14:paraId="43A83DD8">
      <w:pPr>
        <w:pStyle w:val="15"/>
        <w:rPr>
          <w:rFonts w:ascii="宋体" w:hAnsi="宋体"/>
          <w:b/>
          <w:sz w:val="32"/>
        </w:rPr>
      </w:pPr>
    </w:p>
    <w:p w14:paraId="25F223D5">
      <w:pPr>
        <w:rPr>
          <w:rFonts w:ascii="宋体" w:hAnsi="宋体"/>
          <w:b/>
          <w:sz w:val="32"/>
        </w:rPr>
      </w:pPr>
    </w:p>
    <w:p w14:paraId="28E6CF1E">
      <w:pPr>
        <w:rPr>
          <w:rFonts w:ascii="宋体" w:hAnsi="宋体"/>
          <w:b/>
          <w:sz w:val="32"/>
        </w:rPr>
      </w:pPr>
    </w:p>
    <w:p w14:paraId="01EF99B6">
      <w:pPr>
        <w:rPr>
          <w:rFonts w:ascii="宋体" w:hAnsi="宋体"/>
          <w:b/>
          <w:sz w:val="32"/>
        </w:rPr>
      </w:pPr>
    </w:p>
    <w:p w14:paraId="67EE5D2A">
      <w:pPr>
        <w:rPr>
          <w:rFonts w:ascii="宋体" w:hAnsi="宋体"/>
          <w:b/>
          <w:sz w:val="32"/>
        </w:rPr>
      </w:pPr>
    </w:p>
    <w:p w14:paraId="5EB2696B">
      <w:pPr>
        <w:rPr>
          <w:rFonts w:ascii="宋体" w:hAnsi="宋体"/>
          <w:b/>
          <w:sz w:val="32"/>
        </w:rPr>
      </w:pPr>
    </w:p>
    <w:p w14:paraId="3FE34AE2">
      <w:pPr>
        <w:rPr>
          <w:rFonts w:ascii="宋体" w:hAnsi="宋体"/>
          <w:b/>
          <w:sz w:val="32"/>
        </w:rPr>
      </w:pPr>
    </w:p>
    <w:p w14:paraId="400C4C47">
      <w:pPr>
        <w:rPr>
          <w:rFonts w:ascii="宋体" w:hAnsi="宋体"/>
          <w:b/>
          <w:sz w:val="32"/>
        </w:rPr>
      </w:pPr>
    </w:p>
    <w:p w14:paraId="333C0DC1">
      <w:pPr>
        <w:rPr>
          <w:rFonts w:ascii="宋体" w:hAnsi="宋体"/>
          <w:b/>
          <w:sz w:val="32"/>
        </w:rPr>
      </w:pPr>
    </w:p>
    <w:p w14:paraId="62E91465">
      <w:pPr>
        <w:rPr>
          <w:rFonts w:ascii="宋体" w:hAnsi="宋体"/>
          <w:b/>
          <w:sz w:val="32"/>
        </w:rPr>
      </w:pPr>
    </w:p>
    <w:p w14:paraId="64E03498">
      <w:pPr>
        <w:rPr>
          <w:rFonts w:ascii="宋体" w:hAnsi="宋体"/>
          <w:b/>
          <w:sz w:val="32"/>
        </w:rPr>
      </w:pPr>
    </w:p>
    <w:p w14:paraId="21AE7679">
      <w:pPr>
        <w:rPr>
          <w:rFonts w:ascii="宋体" w:hAnsi="宋体"/>
          <w:b/>
          <w:sz w:val="32"/>
        </w:rPr>
      </w:pPr>
    </w:p>
    <w:p w14:paraId="41316326">
      <w:pPr>
        <w:pStyle w:val="15"/>
        <w:rPr>
          <w:rFonts w:ascii="宋体" w:hAnsi="宋体"/>
          <w:b/>
          <w:sz w:val="32"/>
        </w:rPr>
      </w:pPr>
    </w:p>
    <w:p w14:paraId="50C7C6D9">
      <w:pPr>
        <w:pStyle w:val="15"/>
        <w:rPr>
          <w:rFonts w:ascii="宋体" w:hAnsi="宋体"/>
          <w:b/>
          <w:sz w:val="32"/>
        </w:rPr>
      </w:pPr>
    </w:p>
    <w:p w14:paraId="080F896A">
      <w:pPr>
        <w:jc w:val="center"/>
        <w:rPr>
          <w:rFonts w:ascii="宋体" w:hAnsi="宋体"/>
          <w:b/>
          <w:sz w:val="32"/>
        </w:rPr>
      </w:pPr>
      <w:r>
        <w:rPr>
          <w:rFonts w:hint="eastAsia" w:ascii="宋体" w:hAnsi="宋体"/>
          <w:b/>
          <w:sz w:val="32"/>
        </w:rPr>
        <w:t>第</w:t>
      </w:r>
      <w:r>
        <w:rPr>
          <w:rFonts w:hint="eastAsia" w:ascii="宋体" w:hAnsi="宋体"/>
          <w:b/>
          <w:sz w:val="32"/>
          <w:lang w:val="en-US" w:eastAsia="zh-CN"/>
        </w:rPr>
        <w:t>三</w:t>
      </w:r>
      <w:r>
        <w:rPr>
          <w:rFonts w:hint="eastAsia" w:ascii="宋体" w:hAnsi="宋体"/>
          <w:b/>
          <w:sz w:val="32"/>
        </w:rPr>
        <w:t>部分</w:t>
      </w:r>
      <w:r>
        <w:rPr>
          <w:rFonts w:ascii="宋体" w:hAnsi="宋体"/>
          <w:b/>
          <w:sz w:val="32"/>
        </w:rPr>
        <w:t xml:space="preserve"> </w:t>
      </w:r>
      <w:r>
        <w:rPr>
          <w:rFonts w:hint="eastAsia" w:ascii="宋体" w:hAnsi="宋体"/>
          <w:b/>
          <w:sz w:val="32"/>
        </w:rPr>
        <w:t>商务部分</w:t>
      </w:r>
      <w:bookmarkEnd w:id="572"/>
      <w:bookmarkEnd w:id="573"/>
      <w:bookmarkEnd w:id="574"/>
    </w:p>
    <w:p w14:paraId="0AD2A595">
      <w:pPr>
        <w:spacing w:before="100" w:beforeAutospacing="1" w:after="100" w:afterAutospacing="1" w:line="360" w:lineRule="auto"/>
        <w:ind w:firstLine="561"/>
        <w:jc w:val="left"/>
        <w:rPr>
          <w:rFonts w:ascii="宋体" w:hAnsi="宋体" w:cs="仿宋"/>
          <w:b/>
          <w:sz w:val="24"/>
          <w:szCs w:val="24"/>
        </w:rPr>
      </w:pPr>
      <w:bookmarkStart w:id="575" w:name="_Toc6960_WPSOffice_Level1"/>
      <w:bookmarkStart w:id="576" w:name="_Toc13342_WPSOffice_Level1"/>
      <w:r>
        <w:rPr>
          <w:rFonts w:hint="eastAsia" w:ascii="宋体" w:hAnsi="宋体" w:cs="仿宋"/>
          <w:b/>
          <w:sz w:val="24"/>
          <w:szCs w:val="24"/>
          <w:lang w:val="en-US" w:eastAsia="zh-CN"/>
        </w:rPr>
        <w:t>一、</w:t>
      </w:r>
      <w:r>
        <w:rPr>
          <w:rFonts w:hint="eastAsia" w:ascii="宋体" w:hAnsi="宋体" w:cs="仿宋"/>
          <w:b/>
          <w:sz w:val="24"/>
          <w:szCs w:val="24"/>
        </w:rPr>
        <w:t>投标报价说明</w:t>
      </w:r>
    </w:p>
    <w:p w14:paraId="04931D59">
      <w:pPr>
        <w:pStyle w:val="15"/>
        <w:ind w:firstLine="987" w:firstLineChars="300"/>
        <w:jc w:val="left"/>
        <w:rPr>
          <w:rFonts w:ascii="宋体" w:hAnsi="宋体" w:cs="仿宋"/>
          <w:b/>
          <w:spacing w:val="44"/>
          <w:kern w:val="32"/>
          <w:sz w:val="24"/>
          <w:szCs w:val="24"/>
        </w:rPr>
      </w:pPr>
      <w:r>
        <w:rPr>
          <w:rFonts w:hint="eastAsia" w:ascii="宋体" w:hAnsi="宋体" w:cs="仿宋"/>
          <w:b/>
          <w:spacing w:val="44"/>
          <w:kern w:val="32"/>
          <w:sz w:val="24"/>
          <w:szCs w:val="24"/>
        </w:rPr>
        <w:t>格式及内容自拟</w:t>
      </w:r>
    </w:p>
    <w:p w14:paraId="05CA422D">
      <w:pPr>
        <w:spacing w:before="100" w:beforeAutospacing="1" w:after="100" w:afterAutospacing="1" w:line="360" w:lineRule="auto"/>
        <w:ind w:firstLine="561"/>
        <w:jc w:val="left"/>
        <w:rPr>
          <w:rFonts w:ascii="宋体" w:hAnsi="宋体" w:cs="仿宋"/>
          <w:b/>
          <w:sz w:val="24"/>
          <w:szCs w:val="24"/>
        </w:rPr>
      </w:pPr>
      <w:r>
        <w:rPr>
          <w:rFonts w:hint="eastAsia" w:ascii="宋体" w:hAnsi="宋体" w:cs="仿宋"/>
          <w:b/>
          <w:sz w:val="24"/>
          <w:szCs w:val="24"/>
        </w:rPr>
        <w:t>二、商务部分各项表格</w:t>
      </w:r>
    </w:p>
    <w:p w14:paraId="3630F606">
      <w:pPr>
        <w:spacing w:line="460" w:lineRule="exact"/>
        <w:ind w:firstLine="723" w:firstLineChars="300"/>
        <w:rPr>
          <w:rFonts w:hint="eastAsia" w:ascii="Times New Roman" w:hAnsi="宋体" w:eastAsia="宋体" w:cs="仿宋"/>
          <w:b/>
          <w:sz w:val="24"/>
          <w:szCs w:val="24"/>
          <w:lang w:val="en-US" w:eastAsia="zh-CN"/>
        </w:rPr>
      </w:pPr>
      <w:r>
        <w:rPr>
          <w:rFonts w:hint="eastAsia" w:ascii="Times New Roman" w:hAnsi="宋体" w:eastAsia="宋体" w:cs="仿宋"/>
          <w:b/>
          <w:sz w:val="24"/>
          <w:szCs w:val="24"/>
          <w:lang w:val="en-US" w:eastAsia="zh-CN"/>
        </w:rPr>
        <w:t>注：投标人应按编制报价的软件提供完整表格，</w:t>
      </w:r>
      <w:r>
        <w:rPr>
          <w:rFonts w:hint="eastAsia" w:hAnsi="宋体" w:cs="仿宋"/>
          <w:b/>
          <w:sz w:val="24"/>
          <w:szCs w:val="24"/>
          <w:lang w:val="en-US" w:eastAsia="zh-CN"/>
        </w:rPr>
        <w:t>格式自拟</w:t>
      </w:r>
      <w:r>
        <w:rPr>
          <w:rFonts w:hint="eastAsia" w:ascii="Times New Roman" w:hAnsi="宋体" w:eastAsia="宋体" w:cs="仿宋"/>
          <w:b/>
          <w:sz w:val="24"/>
          <w:szCs w:val="24"/>
          <w:lang w:val="en-US" w:eastAsia="zh-CN"/>
        </w:rPr>
        <w:t>。</w:t>
      </w:r>
    </w:p>
    <w:p w14:paraId="281DB7E0">
      <w:pPr>
        <w:pStyle w:val="19"/>
        <w:ind w:firstLine="987" w:firstLineChars="300"/>
        <w:jc w:val="left"/>
        <w:rPr>
          <w:rFonts w:hint="eastAsia" w:hAnsi="宋体" w:eastAsia="宋体" w:cs="仿宋"/>
          <w:b/>
          <w:sz w:val="24"/>
          <w:szCs w:val="24"/>
          <w:lang w:eastAsia="zh-CN"/>
        </w:rPr>
      </w:pPr>
    </w:p>
    <w:p w14:paraId="788E5BFB">
      <w:pPr>
        <w:pStyle w:val="5"/>
        <w:spacing w:line="360" w:lineRule="auto"/>
        <w:ind w:firstLine="0" w:firstLineChars="0"/>
        <w:jc w:val="center"/>
        <w:rPr>
          <w:color w:val="auto"/>
          <w:sz w:val="24"/>
          <w:szCs w:val="24"/>
        </w:rPr>
      </w:pPr>
    </w:p>
    <w:p w14:paraId="242633DD">
      <w:pPr>
        <w:rPr>
          <w:rFonts w:ascii="宋体" w:hAnsi="宋体"/>
        </w:rPr>
      </w:pPr>
    </w:p>
    <w:p w14:paraId="7199BB4A">
      <w:pPr>
        <w:rPr>
          <w:rFonts w:ascii="宋体" w:hAnsi="宋体"/>
        </w:rPr>
      </w:pPr>
    </w:p>
    <w:bookmarkEnd w:id="575"/>
    <w:bookmarkEnd w:id="576"/>
    <w:p w14:paraId="62DB0939">
      <w:pPr>
        <w:rPr>
          <w:rFonts w:ascii="宋体" w:hAnsi="宋体"/>
        </w:rPr>
      </w:pPr>
      <w:bookmarkStart w:id="577" w:name="_Toc12610_WPSOffice_Level1"/>
      <w:bookmarkStart w:id="578" w:name="_Toc509584704"/>
      <w:bookmarkStart w:id="579" w:name="_Toc32243_WPSOffice_Level1"/>
    </w:p>
    <w:p w14:paraId="3B0A1679">
      <w:pPr>
        <w:rPr>
          <w:rFonts w:ascii="宋体" w:hAnsi="宋体"/>
        </w:rPr>
      </w:pPr>
    </w:p>
    <w:p w14:paraId="301233E0">
      <w:pPr>
        <w:rPr>
          <w:rFonts w:ascii="宋体" w:hAnsi="宋体"/>
        </w:rPr>
      </w:pPr>
    </w:p>
    <w:p w14:paraId="194BB1C9">
      <w:pPr>
        <w:rPr>
          <w:rFonts w:ascii="宋体" w:hAnsi="宋体"/>
        </w:rPr>
      </w:pPr>
    </w:p>
    <w:p w14:paraId="3955AFFE">
      <w:pPr>
        <w:rPr>
          <w:rFonts w:ascii="宋体" w:hAnsi="宋体"/>
        </w:rPr>
      </w:pPr>
    </w:p>
    <w:p w14:paraId="64B8270C">
      <w:pPr>
        <w:rPr>
          <w:rFonts w:ascii="宋体" w:hAnsi="宋体"/>
        </w:rPr>
      </w:pPr>
    </w:p>
    <w:p w14:paraId="3DA0BE61">
      <w:pPr>
        <w:rPr>
          <w:rFonts w:ascii="宋体" w:hAnsi="宋体"/>
        </w:rPr>
      </w:pPr>
    </w:p>
    <w:p w14:paraId="406BD0BE">
      <w:pPr>
        <w:rPr>
          <w:rFonts w:ascii="宋体" w:hAnsi="宋体"/>
        </w:rPr>
      </w:pPr>
    </w:p>
    <w:p w14:paraId="7EF5A05F">
      <w:pPr>
        <w:rPr>
          <w:rFonts w:ascii="宋体" w:hAnsi="宋体"/>
        </w:rPr>
      </w:pPr>
    </w:p>
    <w:p w14:paraId="5F7F242B">
      <w:pPr>
        <w:rPr>
          <w:rFonts w:ascii="宋体" w:hAnsi="宋体"/>
        </w:rPr>
      </w:pPr>
    </w:p>
    <w:p w14:paraId="601D47EE">
      <w:pPr>
        <w:rPr>
          <w:rFonts w:ascii="宋体" w:hAnsi="宋体"/>
        </w:rPr>
      </w:pPr>
    </w:p>
    <w:p w14:paraId="6D9C711B">
      <w:pPr>
        <w:rPr>
          <w:rFonts w:ascii="宋体" w:hAnsi="宋体"/>
        </w:rPr>
      </w:pPr>
    </w:p>
    <w:p w14:paraId="0DE3DED9">
      <w:pPr>
        <w:rPr>
          <w:rFonts w:ascii="宋体" w:hAnsi="宋体"/>
        </w:rPr>
      </w:pPr>
    </w:p>
    <w:p w14:paraId="2B8351EC">
      <w:pPr>
        <w:rPr>
          <w:rFonts w:ascii="宋体" w:hAnsi="宋体"/>
        </w:rPr>
      </w:pPr>
    </w:p>
    <w:p w14:paraId="04371D77">
      <w:pPr>
        <w:rPr>
          <w:rFonts w:ascii="宋体" w:hAnsi="宋体"/>
        </w:rPr>
      </w:pPr>
    </w:p>
    <w:p w14:paraId="297ECF6D">
      <w:pPr>
        <w:rPr>
          <w:rFonts w:ascii="宋体" w:hAnsi="宋体"/>
        </w:rPr>
      </w:pPr>
    </w:p>
    <w:p w14:paraId="6029956C">
      <w:pPr>
        <w:rPr>
          <w:rFonts w:ascii="宋体" w:hAnsi="宋体"/>
        </w:rPr>
      </w:pPr>
    </w:p>
    <w:p w14:paraId="7E1BEC3D">
      <w:pPr>
        <w:rPr>
          <w:rFonts w:ascii="宋体" w:hAnsi="宋体"/>
        </w:rPr>
      </w:pPr>
    </w:p>
    <w:p w14:paraId="3A3E6A87">
      <w:pPr>
        <w:rPr>
          <w:rFonts w:ascii="宋体" w:hAnsi="宋体"/>
        </w:rPr>
      </w:pPr>
    </w:p>
    <w:p w14:paraId="46E268F8">
      <w:pPr>
        <w:rPr>
          <w:rFonts w:ascii="宋体" w:hAnsi="宋体"/>
        </w:rPr>
      </w:pPr>
    </w:p>
    <w:p w14:paraId="38628217">
      <w:pPr>
        <w:rPr>
          <w:rFonts w:ascii="宋体" w:hAnsi="宋体"/>
        </w:rPr>
      </w:pPr>
    </w:p>
    <w:p w14:paraId="44D4912E">
      <w:pPr>
        <w:rPr>
          <w:rFonts w:ascii="宋体" w:hAnsi="宋体"/>
        </w:rPr>
      </w:pPr>
    </w:p>
    <w:p w14:paraId="68791FDF">
      <w:pPr>
        <w:rPr>
          <w:rFonts w:ascii="宋体" w:hAnsi="宋体"/>
        </w:rPr>
      </w:pPr>
    </w:p>
    <w:p w14:paraId="120FE5D5">
      <w:pPr>
        <w:rPr>
          <w:rFonts w:ascii="宋体" w:hAnsi="宋体"/>
        </w:rPr>
      </w:pPr>
    </w:p>
    <w:p w14:paraId="7A67C39A">
      <w:pPr>
        <w:rPr>
          <w:rFonts w:ascii="宋体" w:hAnsi="宋体"/>
        </w:rPr>
      </w:pPr>
    </w:p>
    <w:p w14:paraId="34910039">
      <w:pPr>
        <w:rPr>
          <w:rFonts w:ascii="宋体" w:hAnsi="宋体"/>
        </w:rPr>
      </w:pPr>
    </w:p>
    <w:p w14:paraId="7518F224">
      <w:pPr>
        <w:rPr>
          <w:rFonts w:ascii="宋体" w:hAnsi="宋体"/>
        </w:rPr>
      </w:pPr>
    </w:p>
    <w:p w14:paraId="367DF587">
      <w:pPr>
        <w:jc w:val="center"/>
        <w:rPr>
          <w:rFonts w:ascii="宋体" w:hAnsi="宋体"/>
          <w:b/>
          <w:sz w:val="32"/>
        </w:rPr>
      </w:pPr>
      <w:r>
        <w:rPr>
          <w:rFonts w:hint="eastAsia" w:ascii="宋体" w:hAnsi="宋体"/>
          <w:b/>
          <w:sz w:val="32"/>
        </w:rPr>
        <w:t>第</w:t>
      </w:r>
      <w:r>
        <w:rPr>
          <w:rFonts w:hint="eastAsia" w:ascii="宋体" w:hAnsi="宋体"/>
          <w:b/>
          <w:sz w:val="32"/>
          <w:lang w:val="en-US" w:eastAsia="zh-CN"/>
        </w:rPr>
        <w:t>四</w:t>
      </w:r>
      <w:r>
        <w:rPr>
          <w:rFonts w:hint="eastAsia" w:ascii="宋体" w:hAnsi="宋体"/>
          <w:b/>
          <w:sz w:val="32"/>
        </w:rPr>
        <w:t>部分</w:t>
      </w:r>
      <w:r>
        <w:rPr>
          <w:rFonts w:ascii="宋体" w:hAnsi="宋体"/>
          <w:b/>
          <w:sz w:val="32"/>
        </w:rPr>
        <w:t xml:space="preserve"> </w:t>
      </w:r>
      <w:r>
        <w:rPr>
          <w:rFonts w:hint="eastAsia" w:ascii="宋体" w:hAnsi="宋体"/>
          <w:b/>
          <w:sz w:val="32"/>
        </w:rPr>
        <w:t>技术部分</w:t>
      </w:r>
      <w:bookmarkEnd w:id="577"/>
      <w:bookmarkEnd w:id="578"/>
      <w:bookmarkEnd w:id="579"/>
    </w:p>
    <w:p w14:paraId="71AAFCD0">
      <w:pPr>
        <w:jc w:val="both"/>
        <w:rPr>
          <w:rFonts w:hint="default" w:ascii="宋体" w:hAnsi="宋体" w:eastAsia="宋体" w:cs="宋体"/>
          <w:b w:val="0"/>
          <w:bCs/>
          <w:kern w:val="0"/>
          <w:sz w:val="28"/>
          <w:szCs w:val="28"/>
          <w:lang w:val="en-US" w:eastAsia="zh-CN"/>
        </w:rPr>
      </w:pPr>
      <w:bookmarkStart w:id="580" w:name="_Toc25765_WPSOffice_Level1"/>
      <w:bookmarkStart w:id="581" w:name="_Toc509584705"/>
      <w:bookmarkStart w:id="582" w:name="_Toc16219_WPSOffice_Level1"/>
      <w:r>
        <w:rPr>
          <w:rFonts w:hint="eastAsia" w:ascii="宋体" w:hAnsi="宋体"/>
          <w:b w:val="0"/>
          <w:bCs/>
          <w:sz w:val="28"/>
          <w:szCs w:val="28"/>
          <w:lang w:val="en-US" w:eastAsia="zh-CN"/>
        </w:rPr>
        <w:t>一、</w:t>
      </w:r>
      <w:r>
        <w:rPr>
          <w:rFonts w:hint="eastAsia" w:ascii="宋体" w:hAnsi="宋体" w:cs="宋体"/>
          <w:kern w:val="0"/>
          <w:sz w:val="28"/>
          <w:szCs w:val="28"/>
        </w:rPr>
        <w:t>施工总承包管理方案与措施</w:t>
      </w:r>
    </w:p>
    <w:p w14:paraId="3C5F4B97">
      <w:pPr>
        <w:jc w:val="both"/>
        <w:rPr>
          <w:rFonts w:hint="eastAsia" w:ascii="宋体" w:hAnsi="宋体" w:cs="宋体"/>
          <w:b w:val="0"/>
          <w:bCs/>
          <w:kern w:val="0"/>
          <w:sz w:val="28"/>
          <w:szCs w:val="28"/>
        </w:rPr>
      </w:pPr>
      <w:r>
        <w:rPr>
          <w:rFonts w:hint="eastAsia" w:ascii="宋体" w:hAnsi="宋体" w:cs="宋体"/>
          <w:b w:val="0"/>
          <w:bCs/>
          <w:kern w:val="0"/>
          <w:sz w:val="28"/>
          <w:szCs w:val="28"/>
          <w:lang w:val="en-US" w:eastAsia="zh-CN"/>
        </w:rPr>
        <w:t>二、</w:t>
      </w:r>
      <w:r>
        <w:rPr>
          <w:rFonts w:hint="eastAsia" w:ascii="宋体" w:hAnsi="宋体" w:cs="宋体"/>
          <w:kern w:val="0"/>
          <w:sz w:val="28"/>
          <w:szCs w:val="28"/>
        </w:rPr>
        <w:t>施工方案</w:t>
      </w:r>
      <w:r>
        <w:rPr>
          <w:rFonts w:hint="eastAsia" w:ascii="宋体" w:hAnsi="宋体" w:cs="宋体"/>
          <w:kern w:val="0"/>
          <w:sz w:val="28"/>
          <w:szCs w:val="28"/>
          <w:lang w:val="en-US" w:eastAsia="zh-CN"/>
        </w:rPr>
        <w:t>与技术措施</w:t>
      </w:r>
    </w:p>
    <w:p w14:paraId="508D82C0">
      <w:pPr>
        <w:jc w:val="both"/>
        <w:rPr>
          <w:rFonts w:hint="eastAsia" w:ascii="宋体" w:hAnsi="宋体" w:cs="宋体"/>
          <w:b w:val="0"/>
          <w:bCs/>
          <w:kern w:val="0"/>
          <w:sz w:val="28"/>
          <w:szCs w:val="28"/>
        </w:rPr>
      </w:pPr>
      <w:r>
        <w:rPr>
          <w:rFonts w:hint="eastAsia" w:ascii="宋体" w:hAnsi="宋体" w:cs="宋体"/>
          <w:b w:val="0"/>
          <w:bCs/>
          <w:kern w:val="0"/>
          <w:sz w:val="28"/>
          <w:szCs w:val="28"/>
          <w:lang w:val="en-US" w:eastAsia="zh-CN"/>
        </w:rPr>
        <w:t>三、</w:t>
      </w:r>
      <w:r>
        <w:rPr>
          <w:rFonts w:hint="eastAsia" w:ascii="宋体" w:hAnsi="宋体" w:cs="宋体"/>
          <w:kern w:val="0"/>
          <w:sz w:val="28"/>
          <w:szCs w:val="28"/>
        </w:rPr>
        <w:t>质量承诺及</w:t>
      </w:r>
      <w:r>
        <w:rPr>
          <w:rFonts w:hint="eastAsia" w:ascii="宋体" w:hAnsi="宋体" w:cs="宋体"/>
          <w:kern w:val="0"/>
          <w:sz w:val="28"/>
          <w:szCs w:val="28"/>
          <w:lang w:val="en-US" w:eastAsia="zh-CN"/>
        </w:rPr>
        <w:t>保障</w:t>
      </w:r>
      <w:r>
        <w:rPr>
          <w:rFonts w:hint="eastAsia" w:ascii="宋体" w:hAnsi="宋体" w:cs="宋体"/>
          <w:kern w:val="0"/>
          <w:sz w:val="28"/>
          <w:szCs w:val="28"/>
        </w:rPr>
        <w:t>措施</w:t>
      </w:r>
    </w:p>
    <w:p w14:paraId="491D0559">
      <w:pPr>
        <w:jc w:val="both"/>
        <w:rPr>
          <w:rFonts w:hint="eastAsia" w:ascii="宋体" w:hAnsi="宋体" w:cs="宋体"/>
          <w:b w:val="0"/>
          <w:bCs/>
          <w:kern w:val="0"/>
          <w:sz w:val="28"/>
          <w:szCs w:val="28"/>
        </w:rPr>
      </w:pPr>
      <w:r>
        <w:rPr>
          <w:rFonts w:hint="eastAsia" w:ascii="宋体" w:hAnsi="宋体" w:cs="宋体"/>
          <w:b w:val="0"/>
          <w:bCs/>
          <w:kern w:val="0"/>
          <w:sz w:val="28"/>
          <w:szCs w:val="28"/>
          <w:lang w:val="en-US" w:eastAsia="zh-CN"/>
        </w:rPr>
        <w:t>四、</w:t>
      </w:r>
      <w:r>
        <w:rPr>
          <w:rFonts w:hint="eastAsia" w:ascii="宋体" w:hAnsi="宋体" w:cs="宋体"/>
          <w:kern w:val="0"/>
          <w:sz w:val="28"/>
          <w:szCs w:val="28"/>
        </w:rPr>
        <w:t>安全生产、文明施工、环境保护措施</w:t>
      </w:r>
    </w:p>
    <w:p w14:paraId="5B91EB70">
      <w:pPr>
        <w:jc w:val="both"/>
        <w:rPr>
          <w:rFonts w:hint="eastAsia" w:ascii="宋体" w:hAnsi="宋体" w:cs="宋体"/>
          <w:b w:val="0"/>
          <w:bCs/>
          <w:kern w:val="0"/>
          <w:sz w:val="28"/>
          <w:szCs w:val="28"/>
        </w:rPr>
      </w:pPr>
      <w:r>
        <w:rPr>
          <w:rFonts w:hint="eastAsia" w:ascii="宋体" w:hAnsi="宋体" w:cs="宋体"/>
          <w:b w:val="0"/>
          <w:bCs/>
          <w:kern w:val="0"/>
          <w:sz w:val="28"/>
          <w:szCs w:val="28"/>
          <w:lang w:val="en-US" w:eastAsia="zh-CN"/>
        </w:rPr>
        <w:t>五、</w:t>
      </w:r>
      <w:r>
        <w:rPr>
          <w:rFonts w:hint="eastAsia" w:ascii="宋体" w:hAnsi="宋体" w:cs="宋体"/>
          <w:kern w:val="0"/>
          <w:sz w:val="28"/>
          <w:szCs w:val="28"/>
          <w:lang w:val="en-US" w:eastAsia="zh-CN"/>
        </w:rPr>
        <w:t>工程进度计划与保证措施</w:t>
      </w:r>
    </w:p>
    <w:p w14:paraId="5632FFEB">
      <w:pPr>
        <w:jc w:val="both"/>
        <w:rPr>
          <w:rFonts w:hint="eastAsia" w:ascii="宋体" w:hAnsi="宋体" w:cs="宋体"/>
          <w:b w:val="0"/>
          <w:bCs/>
          <w:kern w:val="0"/>
          <w:sz w:val="28"/>
          <w:szCs w:val="28"/>
        </w:rPr>
      </w:pPr>
      <w:r>
        <w:rPr>
          <w:rFonts w:hint="eastAsia" w:ascii="宋体" w:hAnsi="宋体" w:cs="宋体"/>
          <w:b w:val="0"/>
          <w:bCs/>
          <w:kern w:val="0"/>
          <w:sz w:val="28"/>
          <w:szCs w:val="28"/>
          <w:lang w:val="en-US" w:eastAsia="zh-CN"/>
        </w:rPr>
        <w:t>六、</w:t>
      </w:r>
      <w:r>
        <w:rPr>
          <w:rFonts w:hint="eastAsia" w:ascii="宋体" w:hAnsi="宋体" w:cs="宋体"/>
          <w:kern w:val="0"/>
          <w:sz w:val="28"/>
          <w:szCs w:val="28"/>
        </w:rPr>
        <w:t>施工机械及设备</w:t>
      </w:r>
      <w:r>
        <w:rPr>
          <w:rFonts w:hint="eastAsia" w:ascii="宋体" w:hAnsi="宋体" w:cs="宋体"/>
          <w:kern w:val="0"/>
          <w:sz w:val="28"/>
          <w:szCs w:val="28"/>
          <w:lang w:val="en-US" w:eastAsia="zh-CN"/>
        </w:rPr>
        <w:t>投入</w:t>
      </w:r>
    </w:p>
    <w:p w14:paraId="7205E8D3">
      <w:pPr>
        <w:jc w:val="both"/>
        <w:rPr>
          <w:rFonts w:hint="eastAsia" w:ascii="宋体" w:hAnsi="宋体" w:cs="宋体"/>
          <w:b/>
          <w:bCs w:val="0"/>
          <w:kern w:val="0"/>
          <w:sz w:val="28"/>
          <w:szCs w:val="28"/>
          <w:lang w:val="en-US" w:eastAsia="zh-CN"/>
        </w:rPr>
      </w:pPr>
    </w:p>
    <w:p w14:paraId="33EDAD03">
      <w:pPr>
        <w:jc w:val="both"/>
        <w:rPr>
          <w:rFonts w:hint="eastAsia" w:ascii="宋体" w:hAnsi="宋体" w:cs="宋体"/>
          <w:b/>
          <w:bCs w:val="0"/>
          <w:kern w:val="0"/>
          <w:sz w:val="28"/>
          <w:szCs w:val="28"/>
          <w:lang w:val="en-US" w:eastAsia="zh-CN"/>
        </w:rPr>
      </w:pPr>
    </w:p>
    <w:p w14:paraId="607DAB73">
      <w:pPr>
        <w:jc w:val="both"/>
        <w:rPr>
          <w:rFonts w:hint="eastAsia" w:ascii="宋体" w:hAnsi="宋体" w:cs="宋体"/>
          <w:b/>
          <w:bCs w:val="0"/>
          <w:kern w:val="0"/>
          <w:sz w:val="28"/>
          <w:szCs w:val="28"/>
          <w:lang w:val="en-US" w:eastAsia="zh-CN"/>
        </w:rPr>
      </w:pPr>
    </w:p>
    <w:p w14:paraId="2D348EC0">
      <w:pPr>
        <w:jc w:val="both"/>
        <w:rPr>
          <w:rFonts w:hint="eastAsia" w:ascii="宋体" w:hAnsi="宋体" w:cs="宋体"/>
          <w:b/>
          <w:bCs w:val="0"/>
          <w:kern w:val="0"/>
          <w:sz w:val="28"/>
          <w:szCs w:val="28"/>
          <w:lang w:val="en-US" w:eastAsia="zh-CN"/>
        </w:rPr>
      </w:pPr>
    </w:p>
    <w:p w14:paraId="0C0AA878">
      <w:pPr>
        <w:jc w:val="both"/>
        <w:rPr>
          <w:rFonts w:hint="eastAsia" w:ascii="宋体" w:hAnsi="宋体" w:cs="宋体"/>
          <w:b/>
          <w:bCs w:val="0"/>
          <w:kern w:val="0"/>
          <w:sz w:val="28"/>
          <w:szCs w:val="28"/>
          <w:lang w:val="en-US" w:eastAsia="zh-CN"/>
        </w:rPr>
      </w:pPr>
    </w:p>
    <w:p w14:paraId="51C07EF0">
      <w:pPr>
        <w:jc w:val="both"/>
        <w:rPr>
          <w:rFonts w:hint="eastAsia" w:ascii="宋体" w:hAnsi="宋体" w:cs="宋体"/>
          <w:b/>
          <w:bCs w:val="0"/>
          <w:kern w:val="0"/>
          <w:sz w:val="28"/>
          <w:szCs w:val="28"/>
          <w:lang w:val="en-US" w:eastAsia="zh-CN"/>
        </w:rPr>
      </w:pPr>
    </w:p>
    <w:p w14:paraId="7CF4F776">
      <w:pPr>
        <w:jc w:val="both"/>
        <w:rPr>
          <w:rFonts w:hint="eastAsia" w:ascii="宋体" w:hAnsi="宋体" w:cs="宋体"/>
          <w:b/>
          <w:bCs w:val="0"/>
          <w:kern w:val="0"/>
          <w:sz w:val="28"/>
          <w:szCs w:val="28"/>
          <w:lang w:val="en-US" w:eastAsia="zh-CN"/>
        </w:rPr>
      </w:pPr>
    </w:p>
    <w:p w14:paraId="2B661339">
      <w:pPr>
        <w:jc w:val="both"/>
        <w:rPr>
          <w:rFonts w:hint="eastAsia" w:ascii="宋体" w:hAnsi="宋体" w:cs="宋体"/>
          <w:b/>
          <w:bCs w:val="0"/>
          <w:kern w:val="0"/>
          <w:sz w:val="28"/>
          <w:szCs w:val="28"/>
          <w:lang w:val="en-US" w:eastAsia="zh-CN"/>
        </w:rPr>
      </w:pPr>
    </w:p>
    <w:p w14:paraId="00D06736">
      <w:pPr>
        <w:jc w:val="both"/>
        <w:rPr>
          <w:rFonts w:hint="eastAsia" w:ascii="宋体" w:hAnsi="宋体" w:cs="宋体"/>
          <w:b/>
          <w:bCs w:val="0"/>
          <w:kern w:val="0"/>
          <w:sz w:val="28"/>
          <w:szCs w:val="28"/>
          <w:lang w:val="en-US" w:eastAsia="zh-CN"/>
        </w:rPr>
      </w:pPr>
    </w:p>
    <w:p w14:paraId="708003DE">
      <w:pPr>
        <w:jc w:val="both"/>
        <w:rPr>
          <w:rFonts w:hint="eastAsia" w:ascii="宋体" w:hAnsi="宋体" w:cs="宋体"/>
          <w:b/>
          <w:bCs w:val="0"/>
          <w:kern w:val="0"/>
          <w:sz w:val="28"/>
          <w:szCs w:val="28"/>
          <w:lang w:val="en-US" w:eastAsia="zh-CN"/>
        </w:rPr>
      </w:pPr>
    </w:p>
    <w:p w14:paraId="0011788E">
      <w:pPr>
        <w:jc w:val="both"/>
        <w:rPr>
          <w:rFonts w:hint="eastAsia" w:ascii="宋体" w:hAnsi="宋体" w:cs="宋体"/>
          <w:b/>
          <w:bCs w:val="0"/>
          <w:kern w:val="0"/>
          <w:sz w:val="28"/>
          <w:szCs w:val="28"/>
          <w:lang w:val="en-US" w:eastAsia="zh-CN"/>
        </w:rPr>
      </w:pPr>
    </w:p>
    <w:p w14:paraId="7B013343">
      <w:pPr>
        <w:jc w:val="both"/>
        <w:rPr>
          <w:rFonts w:hint="eastAsia" w:ascii="宋体" w:hAnsi="宋体" w:cs="宋体"/>
          <w:b/>
          <w:bCs w:val="0"/>
          <w:kern w:val="0"/>
          <w:sz w:val="28"/>
          <w:szCs w:val="28"/>
          <w:lang w:val="en-US" w:eastAsia="zh-CN"/>
        </w:rPr>
      </w:pPr>
    </w:p>
    <w:p w14:paraId="71BA5DA2">
      <w:pPr>
        <w:jc w:val="both"/>
        <w:rPr>
          <w:rFonts w:hint="eastAsia" w:ascii="宋体" w:hAnsi="宋体" w:cs="宋体"/>
          <w:b/>
          <w:bCs w:val="0"/>
          <w:kern w:val="0"/>
          <w:sz w:val="28"/>
          <w:szCs w:val="28"/>
          <w:lang w:val="en-US" w:eastAsia="zh-CN"/>
        </w:rPr>
      </w:pPr>
    </w:p>
    <w:p w14:paraId="3D973587">
      <w:pPr>
        <w:jc w:val="both"/>
        <w:rPr>
          <w:rFonts w:hint="eastAsia" w:ascii="宋体" w:hAnsi="宋体" w:cs="宋体"/>
          <w:b/>
          <w:bCs w:val="0"/>
          <w:kern w:val="0"/>
          <w:sz w:val="28"/>
          <w:szCs w:val="28"/>
          <w:lang w:val="en-US" w:eastAsia="zh-CN"/>
        </w:rPr>
      </w:pPr>
    </w:p>
    <w:p w14:paraId="4740B651">
      <w:pPr>
        <w:jc w:val="both"/>
        <w:rPr>
          <w:rFonts w:hint="eastAsia" w:ascii="宋体" w:hAnsi="宋体" w:cs="宋体"/>
          <w:b/>
          <w:bCs w:val="0"/>
          <w:kern w:val="0"/>
          <w:sz w:val="28"/>
          <w:szCs w:val="28"/>
          <w:lang w:val="en-US" w:eastAsia="zh-CN"/>
        </w:rPr>
      </w:pPr>
    </w:p>
    <w:p w14:paraId="396C0EC5">
      <w:pPr>
        <w:jc w:val="center"/>
        <w:rPr>
          <w:rFonts w:hint="eastAsia" w:ascii="宋体" w:hAnsi="宋体" w:cs="宋体"/>
          <w:b w:val="0"/>
          <w:bCs/>
          <w:kern w:val="0"/>
          <w:sz w:val="28"/>
          <w:szCs w:val="28"/>
        </w:rPr>
      </w:pPr>
      <w:r>
        <w:rPr>
          <w:rFonts w:hint="eastAsia" w:ascii="宋体" w:hAnsi="宋体" w:cs="宋体"/>
          <w:b w:val="0"/>
          <w:bCs/>
          <w:kern w:val="0"/>
          <w:sz w:val="28"/>
          <w:szCs w:val="28"/>
          <w:lang w:val="en-US" w:eastAsia="zh-CN"/>
        </w:rPr>
        <w:t>七、</w:t>
      </w:r>
      <w:r>
        <w:rPr>
          <w:rFonts w:hint="eastAsia" w:ascii="宋体" w:hAnsi="宋体" w:cs="宋体"/>
          <w:b w:val="0"/>
          <w:bCs/>
          <w:kern w:val="0"/>
          <w:sz w:val="28"/>
          <w:szCs w:val="28"/>
        </w:rPr>
        <w:t>项目管理人员配置</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1286"/>
        <w:gridCol w:w="1811"/>
        <w:gridCol w:w="2518"/>
        <w:gridCol w:w="1746"/>
        <w:gridCol w:w="1395"/>
      </w:tblGrid>
      <w:tr w14:paraId="3629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7288846D">
            <w:pPr>
              <w:jc w:val="center"/>
              <w:rPr>
                <w:rFonts w:hint="eastAsia" w:ascii="宋体" w:hAnsi="宋体" w:eastAsia="宋体"/>
                <w:b w:val="0"/>
                <w:bCs/>
                <w:sz w:val="24"/>
                <w:szCs w:val="24"/>
                <w:vertAlign w:val="baseline"/>
                <w:lang w:val="en-US" w:eastAsia="zh-CN"/>
              </w:rPr>
            </w:pPr>
            <w:r>
              <w:rPr>
                <w:rFonts w:hint="eastAsia" w:ascii="宋体" w:hAnsi="宋体"/>
                <w:b w:val="0"/>
                <w:bCs/>
                <w:sz w:val="24"/>
                <w:szCs w:val="24"/>
                <w:vertAlign w:val="baseline"/>
                <w:lang w:val="en-US" w:eastAsia="zh-CN"/>
              </w:rPr>
              <w:t>序号</w:t>
            </w:r>
          </w:p>
        </w:tc>
        <w:tc>
          <w:tcPr>
            <w:tcW w:w="1286" w:type="dxa"/>
          </w:tcPr>
          <w:p w14:paraId="3E265C8B">
            <w:pPr>
              <w:jc w:val="center"/>
              <w:rPr>
                <w:rFonts w:hint="eastAsia" w:ascii="宋体" w:hAnsi="宋体" w:eastAsia="宋体"/>
                <w:b w:val="0"/>
                <w:bCs/>
                <w:sz w:val="24"/>
                <w:szCs w:val="24"/>
                <w:vertAlign w:val="baseline"/>
                <w:lang w:val="en-US" w:eastAsia="zh-CN"/>
              </w:rPr>
            </w:pPr>
            <w:r>
              <w:rPr>
                <w:rFonts w:hint="eastAsia" w:ascii="宋体" w:hAnsi="宋体"/>
                <w:b w:val="0"/>
                <w:bCs/>
                <w:sz w:val="24"/>
                <w:szCs w:val="24"/>
                <w:vertAlign w:val="baseline"/>
                <w:lang w:val="en-US" w:eastAsia="zh-CN"/>
              </w:rPr>
              <w:t>姓名</w:t>
            </w:r>
          </w:p>
        </w:tc>
        <w:tc>
          <w:tcPr>
            <w:tcW w:w="1811" w:type="dxa"/>
          </w:tcPr>
          <w:p w14:paraId="295A7A6A">
            <w:pPr>
              <w:jc w:val="center"/>
              <w:rPr>
                <w:rFonts w:hint="eastAsia" w:ascii="宋体" w:hAnsi="宋体" w:eastAsia="宋体"/>
                <w:b w:val="0"/>
                <w:bCs/>
                <w:sz w:val="24"/>
                <w:szCs w:val="24"/>
                <w:vertAlign w:val="baseline"/>
                <w:lang w:val="en-US" w:eastAsia="zh-CN"/>
              </w:rPr>
            </w:pPr>
            <w:r>
              <w:rPr>
                <w:rFonts w:hint="eastAsia" w:ascii="宋体" w:hAnsi="宋体"/>
                <w:b w:val="0"/>
                <w:bCs/>
                <w:sz w:val="24"/>
                <w:szCs w:val="24"/>
                <w:vertAlign w:val="baseline"/>
                <w:lang w:val="en-US" w:eastAsia="zh-CN"/>
              </w:rPr>
              <w:t>职称</w:t>
            </w:r>
          </w:p>
        </w:tc>
        <w:tc>
          <w:tcPr>
            <w:tcW w:w="2518" w:type="dxa"/>
          </w:tcPr>
          <w:p w14:paraId="2FB732C6">
            <w:pPr>
              <w:jc w:val="center"/>
              <w:rPr>
                <w:rFonts w:hint="default" w:ascii="宋体" w:hAnsi="宋体" w:eastAsia="宋体"/>
                <w:b w:val="0"/>
                <w:bCs/>
                <w:sz w:val="24"/>
                <w:szCs w:val="24"/>
                <w:vertAlign w:val="baseline"/>
                <w:lang w:val="en-US" w:eastAsia="zh-CN"/>
              </w:rPr>
            </w:pPr>
            <w:r>
              <w:rPr>
                <w:rFonts w:hint="eastAsia" w:ascii="宋体" w:hAnsi="宋体"/>
                <w:b w:val="0"/>
                <w:bCs/>
                <w:sz w:val="24"/>
                <w:szCs w:val="24"/>
                <w:vertAlign w:val="baseline"/>
                <w:lang w:val="en-US" w:eastAsia="zh-CN"/>
              </w:rPr>
              <w:t>执业资格或注册资格或岗位证</w:t>
            </w:r>
          </w:p>
        </w:tc>
        <w:tc>
          <w:tcPr>
            <w:tcW w:w="1746" w:type="dxa"/>
          </w:tcPr>
          <w:p w14:paraId="6BA45327">
            <w:pPr>
              <w:jc w:val="center"/>
              <w:rPr>
                <w:rFonts w:hint="default" w:ascii="宋体" w:hAnsi="宋体" w:eastAsia="宋体"/>
                <w:b w:val="0"/>
                <w:bCs/>
                <w:sz w:val="24"/>
                <w:szCs w:val="24"/>
                <w:vertAlign w:val="baseline"/>
                <w:lang w:val="en-US" w:eastAsia="zh-CN"/>
              </w:rPr>
            </w:pPr>
            <w:r>
              <w:rPr>
                <w:rFonts w:hint="eastAsia" w:ascii="宋体" w:hAnsi="宋体"/>
                <w:b w:val="0"/>
                <w:bCs/>
                <w:sz w:val="24"/>
                <w:szCs w:val="24"/>
                <w:vertAlign w:val="baseline"/>
                <w:lang w:val="en-US" w:eastAsia="zh-CN"/>
              </w:rPr>
              <w:t>在本项目任职</w:t>
            </w:r>
          </w:p>
        </w:tc>
        <w:tc>
          <w:tcPr>
            <w:tcW w:w="1395" w:type="dxa"/>
          </w:tcPr>
          <w:p w14:paraId="5A400BED">
            <w:pPr>
              <w:jc w:val="center"/>
              <w:rPr>
                <w:rFonts w:hint="eastAsia" w:ascii="宋体" w:hAnsi="宋体" w:eastAsia="宋体"/>
                <w:b w:val="0"/>
                <w:bCs/>
                <w:sz w:val="24"/>
                <w:szCs w:val="24"/>
                <w:vertAlign w:val="baseline"/>
                <w:lang w:val="en-US" w:eastAsia="zh-CN"/>
              </w:rPr>
            </w:pPr>
            <w:r>
              <w:rPr>
                <w:rFonts w:hint="eastAsia" w:ascii="宋体" w:hAnsi="宋体"/>
                <w:b w:val="0"/>
                <w:bCs/>
                <w:sz w:val="24"/>
                <w:szCs w:val="24"/>
                <w:vertAlign w:val="baseline"/>
                <w:lang w:val="en-US" w:eastAsia="zh-CN"/>
              </w:rPr>
              <w:t>备注</w:t>
            </w:r>
          </w:p>
        </w:tc>
      </w:tr>
      <w:tr w14:paraId="3F20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538E92F9">
            <w:pPr>
              <w:jc w:val="both"/>
              <w:rPr>
                <w:rFonts w:hint="eastAsia" w:ascii="宋体" w:hAnsi="宋体"/>
                <w:b/>
                <w:sz w:val="32"/>
                <w:vertAlign w:val="baseline"/>
              </w:rPr>
            </w:pPr>
          </w:p>
        </w:tc>
        <w:tc>
          <w:tcPr>
            <w:tcW w:w="1286" w:type="dxa"/>
          </w:tcPr>
          <w:p w14:paraId="498E2616">
            <w:pPr>
              <w:jc w:val="both"/>
              <w:rPr>
                <w:rFonts w:hint="eastAsia" w:ascii="宋体" w:hAnsi="宋体"/>
                <w:b/>
                <w:sz w:val="32"/>
                <w:vertAlign w:val="baseline"/>
              </w:rPr>
            </w:pPr>
          </w:p>
        </w:tc>
        <w:tc>
          <w:tcPr>
            <w:tcW w:w="1811" w:type="dxa"/>
          </w:tcPr>
          <w:p w14:paraId="42C80C47">
            <w:pPr>
              <w:jc w:val="both"/>
              <w:rPr>
                <w:rFonts w:hint="eastAsia" w:ascii="宋体" w:hAnsi="宋体"/>
                <w:b/>
                <w:sz w:val="32"/>
                <w:vertAlign w:val="baseline"/>
              </w:rPr>
            </w:pPr>
          </w:p>
        </w:tc>
        <w:tc>
          <w:tcPr>
            <w:tcW w:w="2518" w:type="dxa"/>
          </w:tcPr>
          <w:p w14:paraId="4746E5BE">
            <w:pPr>
              <w:jc w:val="both"/>
              <w:rPr>
                <w:rFonts w:hint="eastAsia" w:ascii="宋体" w:hAnsi="宋体"/>
                <w:b/>
                <w:sz w:val="32"/>
                <w:vertAlign w:val="baseline"/>
              </w:rPr>
            </w:pPr>
          </w:p>
        </w:tc>
        <w:tc>
          <w:tcPr>
            <w:tcW w:w="1746" w:type="dxa"/>
          </w:tcPr>
          <w:p w14:paraId="40EB1846">
            <w:pPr>
              <w:jc w:val="both"/>
              <w:rPr>
                <w:rFonts w:hint="eastAsia" w:ascii="宋体" w:hAnsi="宋体"/>
                <w:b/>
                <w:sz w:val="32"/>
                <w:vertAlign w:val="baseline"/>
              </w:rPr>
            </w:pPr>
          </w:p>
        </w:tc>
        <w:tc>
          <w:tcPr>
            <w:tcW w:w="1395" w:type="dxa"/>
          </w:tcPr>
          <w:p w14:paraId="4BCEB1D5">
            <w:pPr>
              <w:jc w:val="both"/>
              <w:rPr>
                <w:rFonts w:hint="eastAsia" w:ascii="宋体" w:hAnsi="宋体"/>
                <w:b/>
                <w:sz w:val="32"/>
                <w:vertAlign w:val="baseline"/>
              </w:rPr>
            </w:pPr>
          </w:p>
        </w:tc>
      </w:tr>
      <w:tr w14:paraId="70282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47C6DAFC">
            <w:pPr>
              <w:jc w:val="both"/>
              <w:rPr>
                <w:rFonts w:hint="eastAsia" w:ascii="宋体" w:hAnsi="宋体"/>
                <w:b/>
                <w:sz w:val="32"/>
                <w:vertAlign w:val="baseline"/>
              </w:rPr>
            </w:pPr>
          </w:p>
        </w:tc>
        <w:tc>
          <w:tcPr>
            <w:tcW w:w="1286" w:type="dxa"/>
          </w:tcPr>
          <w:p w14:paraId="43C2C229">
            <w:pPr>
              <w:jc w:val="both"/>
              <w:rPr>
                <w:rFonts w:hint="eastAsia" w:ascii="宋体" w:hAnsi="宋体"/>
                <w:b/>
                <w:sz w:val="32"/>
                <w:vertAlign w:val="baseline"/>
              </w:rPr>
            </w:pPr>
          </w:p>
        </w:tc>
        <w:tc>
          <w:tcPr>
            <w:tcW w:w="1811" w:type="dxa"/>
          </w:tcPr>
          <w:p w14:paraId="00022F08">
            <w:pPr>
              <w:jc w:val="both"/>
              <w:rPr>
                <w:rFonts w:hint="eastAsia" w:ascii="宋体" w:hAnsi="宋体"/>
                <w:b/>
                <w:sz w:val="32"/>
                <w:vertAlign w:val="baseline"/>
              </w:rPr>
            </w:pPr>
          </w:p>
        </w:tc>
        <w:tc>
          <w:tcPr>
            <w:tcW w:w="2518" w:type="dxa"/>
          </w:tcPr>
          <w:p w14:paraId="70D41FDA">
            <w:pPr>
              <w:jc w:val="both"/>
              <w:rPr>
                <w:rFonts w:hint="eastAsia" w:ascii="宋体" w:hAnsi="宋体"/>
                <w:b/>
                <w:sz w:val="32"/>
                <w:vertAlign w:val="baseline"/>
              </w:rPr>
            </w:pPr>
          </w:p>
        </w:tc>
        <w:tc>
          <w:tcPr>
            <w:tcW w:w="1746" w:type="dxa"/>
          </w:tcPr>
          <w:p w14:paraId="7CA42F29">
            <w:pPr>
              <w:jc w:val="both"/>
              <w:rPr>
                <w:rFonts w:hint="eastAsia" w:ascii="宋体" w:hAnsi="宋体"/>
                <w:b/>
                <w:sz w:val="32"/>
                <w:vertAlign w:val="baseline"/>
              </w:rPr>
            </w:pPr>
          </w:p>
        </w:tc>
        <w:tc>
          <w:tcPr>
            <w:tcW w:w="1395" w:type="dxa"/>
          </w:tcPr>
          <w:p w14:paraId="7C93430B">
            <w:pPr>
              <w:jc w:val="both"/>
              <w:rPr>
                <w:rFonts w:hint="eastAsia" w:ascii="宋体" w:hAnsi="宋体"/>
                <w:b/>
                <w:sz w:val="32"/>
                <w:vertAlign w:val="baseline"/>
              </w:rPr>
            </w:pPr>
          </w:p>
        </w:tc>
      </w:tr>
      <w:tr w14:paraId="14D60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40771D81">
            <w:pPr>
              <w:jc w:val="both"/>
              <w:rPr>
                <w:rFonts w:hint="eastAsia" w:ascii="宋体" w:hAnsi="宋体"/>
                <w:b/>
                <w:sz w:val="32"/>
                <w:vertAlign w:val="baseline"/>
              </w:rPr>
            </w:pPr>
          </w:p>
        </w:tc>
        <w:tc>
          <w:tcPr>
            <w:tcW w:w="1286" w:type="dxa"/>
          </w:tcPr>
          <w:p w14:paraId="34900ACE">
            <w:pPr>
              <w:jc w:val="both"/>
              <w:rPr>
                <w:rFonts w:hint="eastAsia" w:ascii="宋体" w:hAnsi="宋体"/>
                <w:b/>
                <w:sz w:val="32"/>
                <w:vertAlign w:val="baseline"/>
              </w:rPr>
            </w:pPr>
          </w:p>
        </w:tc>
        <w:tc>
          <w:tcPr>
            <w:tcW w:w="1811" w:type="dxa"/>
          </w:tcPr>
          <w:p w14:paraId="1A1C8F65">
            <w:pPr>
              <w:jc w:val="both"/>
              <w:rPr>
                <w:rFonts w:hint="eastAsia" w:ascii="宋体" w:hAnsi="宋体"/>
                <w:b/>
                <w:sz w:val="32"/>
                <w:vertAlign w:val="baseline"/>
              </w:rPr>
            </w:pPr>
          </w:p>
        </w:tc>
        <w:tc>
          <w:tcPr>
            <w:tcW w:w="2518" w:type="dxa"/>
          </w:tcPr>
          <w:p w14:paraId="2B6942A9">
            <w:pPr>
              <w:jc w:val="both"/>
              <w:rPr>
                <w:rFonts w:hint="eastAsia" w:ascii="宋体" w:hAnsi="宋体"/>
                <w:b/>
                <w:sz w:val="32"/>
                <w:vertAlign w:val="baseline"/>
              </w:rPr>
            </w:pPr>
          </w:p>
        </w:tc>
        <w:tc>
          <w:tcPr>
            <w:tcW w:w="1746" w:type="dxa"/>
          </w:tcPr>
          <w:p w14:paraId="3E51BAD7">
            <w:pPr>
              <w:jc w:val="both"/>
              <w:rPr>
                <w:rFonts w:hint="eastAsia" w:ascii="宋体" w:hAnsi="宋体"/>
                <w:b/>
                <w:sz w:val="32"/>
                <w:vertAlign w:val="baseline"/>
              </w:rPr>
            </w:pPr>
          </w:p>
        </w:tc>
        <w:tc>
          <w:tcPr>
            <w:tcW w:w="1395" w:type="dxa"/>
          </w:tcPr>
          <w:p w14:paraId="4396AD5E">
            <w:pPr>
              <w:jc w:val="both"/>
              <w:rPr>
                <w:rFonts w:hint="eastAsia" w:ascii="宋体" w:hAnsi="宋体"/>
                <w:b/>
                <w:sz w:val="32"/>
                <w:vertAlign w:val="baseline"/>
              </w:rPr>
            </w:pPr>
          </w:p>
        </w:tc>
      </w:tr>
      <w:tr w14:paraId="79570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56B169B5">
            <w:pPr>
              <w:jc w:val="both"/>
              <w:rPr>
                <w:rFonts w:hint="eastAsia" w:ascii="宋体" w:hAnsi="宋体"/>
                <w:b/>
                <w:sz w:val="32"/>
                <w:vertAlign w:val="baseline"/>
              </w:rPr>
            </w:pPr>
          </w:p>
        </w:tc>
        <w:tc>
          <w:tcPr>
            <w:tcW w:w="1286" w:type="dxa"/>
          </w:tcPr>
          <w:p w14:paraId="5198D88E">
            <w:pPr>
              <w:jc w:val="both"/>
              <w:rPr>
                <w:rFonts w:hint="eastAsia" w:ascii="宋体" w:hAnsi="宋体"/>
                <w:b/>
                <w:sz w:val="32"/>
                <w:vertAlign w:val="baseline"/>
              </w:rPr>
            </w:pPr>
          </w:p>
        </w:tc>
        <w:tc>
          <w:tcPr>
            <w:tcW w:w="1811" w:type="dxa"/>
          </w:tcPr>
          <w:p w14:paraId="08BB1574">
            <w:pPr>
              <w:jc w:val="both"/>
              <w:rPr>
                <w:rFonts w:hint="eastAsia" w:ascii="宋体" w:hAnsi="宋体"/>
                <w:b/>
                <w:sz w:val="32"/>
                <w:vertAlign w:val="baseline"/>
              </w:rPr>
            </w:pPr>
          </w:p>
        </w:tc>
        <w:tc>
          <w:tcPr>
            <w:tcW w:w="2518" w:type="dxa"/>
          </w:tcPr>
          <w:p w14:paraId="277EA984">
            <w:pPr>
              <w:jc w:val="both"/>
              <w:rPr>
                <w:rFonts w:hint="eastAsia" w:ascii="宋体" w:hAnsi="宋体"/>
                <w:b/>
                <w:sz w:val="32"/>
                <w:vertAlign w:val="baseline"/>
              </w:rPr>
            </w:pPr>
          </w:p>
        </w:tc>
        <w:tc>
          <w:tcPr>
            <w:tcW w:w="1746" w:type="dxa"/>
          </w:tcPr>
          <w:p w14:paraId="513C49E5">
            <w:pPr>
              <w:jc w:val="both"/>
              <w:rPr>
                <w:rFonts w:hint="eastAsia" w:ascii="宋体" w:hAnsi="宋体"/>
                <w:b/>
                <w:sz w:val="32"/>
                <w:vertAlign w:val="baseline"/>
              </w:rPr>
            </w:pPr>
          </w:p>
        </w:tc>
        <w:tc>
          <w:tcPr>
            <w:tcW w:w="1395" w:type="dxa"/>
          </w:tcPr>
          <w:p w14:paraId="21BB9102">
            <w:pPr>
              <w:jc w:val="both"/>
              <w:rPr>
                <w:rFonts w:hint="eastAsia" w:ascii="宋体" w:hAnsi="宋体"/>
                <w:b/>
                <w:sz w:val="32"/>
                <w:vertAlign w:val="baseline"/>
              </w:rPr>
            </w:pPr>
          </w:p>
        </w:tc>
      </w:tr>
      <w:tr w14:paraId="7AFCA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1E816C84">
            <w:pPr>
              <w:jc w:val="both"/>
              <w:rPr>
                <w:rFonts w:hint="eastAsia" w:ascii="宋体" w:hAnsi="宋体"/>
                <w:b/>
                <w:sz w:val="32"/>
                <w:vertAlign w:val="baseline"/>
              </w:rPr>
            </w:pPr>
          </w:p>
        </w:tc>
        <w:tc>
          <w:tcPr>
            <w:tcW w:w="1286" w:type="dxa"/>
          </w:tcPr>
          <w:p w14:paraId="249EF713">
            <w:pPr>
              <w:jc w:val="both"/>
              <w:rPr>
                <w:rFonts w:hint="eastAsia" w:ascii="宋体" w:hAnsi="宋体"/>
                <w:b/>
                <w:sz w:val="32"/>
                <w:vertAlign w:val="baseline"/>
              </w:rPr>
            </w:pPr>
          </w:p>
        </w:tc>
        <w:tc>
          <w:tcPr>
            <w:tcW w:w="1811" w:type="dxa"/>
          </w:tcPr>
          <w:p w14:paraId="6F38705B">
            <w:pPr>
              <w:jc w:val="both"/>
              <w:rPr>
                <w:rFonts w:hint="eastAsia" w:ascii="宋体" w:hAnsi="宋体"/>
                <w:b/>
                <w:sz w:val="32"/>
                <w:vertAlign w:val="baseline"/>
              </w:rPr>
            </w:pPr>
          </w:p>
        </w:tc>
        <w:tc>
          <w:tcPr>
            <w:tcW w:w="2518" w:type="dxa"/>
          </w:tcPr>
          <w:p w14:paraId="49160073">
            <w:pPr>
              <w:jc w:val="both"/>
              <w:rPr>
                <w:rFonts w:hint="eastAsia" w:ascii="宋体" w:hAnsi="宋体"/>
                <w:b/>
                <w:sz w:val="32"/>
                <w:vertAlign w:val="baseline"/>
              </w:rPr>
            </w:pPr>
          </w:p>
        </w:tc>
        <w:tc>
          <w:tcPr>
            <w:tcW w:w="1746" w:type="dxa"/>
          </w:tcPr>
          <w:p w14:paraId="3B2ACDBE">
            <w:pPr>
              <w:jc w:val="both"/>
              <w:rPr>
                <w:rFonts w:hint="eastAsia" w:ascii="宋体" w:hAnsi="宋体"/>
                <w:b/>
                <w:sz w:val="32"/>
                <w:vertAlign w:val="baseline"/>
              </w:rPr>
            </w:pPr>
          </w:p>
        </w:tc>
        <w:tc>
          <w:tcPr>
            <w:tcW w:w="1395" w:type="dxa"/>
          </w:tcPr>
          <w:p w14:paraId="562E351E">
            <w:pPr>
              <w:jc w:val="both"/>
              <w:rPr>
                <w:rFonts w:hint="eastAsia" w:ascii="宋体" w:hAnsi="宋体"/>
                <w:b/>
                <w:sz w:val="32"/>
                <w:vertAlign w:val="baseline"/>
              </w:rPr>
            </w:pPr>
          </w:p>
        </w:tc>
      </w:tr>
      <w:tr w14:paraId="3C5EE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387AD932">
            <w:pPr>
              <w:jc w:val="both"/>
              <w:rPr>
                <w:rFonts w:hint="eastAsia" w:ascii="宋体" w:hAnsi="宋体"/>
                <w:b/>
                <w:sz w:val="32"/>
                <w:vertAlign w:val="baseline"/>
              </w:rPr>
            </w:pPr>
          </w:p>
        </w:tc>
        <w:tc>
          <w:tcPr>
            <w:tcW w:w="1286" w:type="dxa"/>
          </w:tcPr>
          <w:p w14:paraId="358C4797">
            <w:pPr>
              <w:jc w:val="both"/>
              <w:rPr>
                <w:rFonts w:hint="eastAsia" w:ascii="宋体" w:hAnsi="宋体"/>
                <w:b/>
                <w:sz w:val="32"/>
                <w:vertAlign w:val="baseline"/>
              </w:rPr>
            </w:pPr>
          </w:p>
        </w:tc>
        <w:tc>
          <w:tcPr>
            <w:tcW w:w="1811" w:type="dxa"/>
          </w:tcPr>
          <w:p w14:paraId="212FF2AE">
            <w:pPr>
              <w:jc w:val="both"/>
              <w:rPr>
                <w:rFonts w:hint="eastAsia" w:ascii="宋体" w:hAnsi="宋体"/>
                <w:b/>
                <w:sz w:val="32"/>
                <w:vertAlign w:val="baseline"/>
              </w:rPr>
            </w:pPr>
          </w:p>
        </w:tc>
        <w:tc>
          <w:tcPr>
            <w:tcW w:w="2518" w:type="dxa"/>
          </w:tcPr>
          <w:p w14:paraId="3BC932D4">
            <w:pPr>
              <w:jc w:val="both"/>
              <w:rPr>
                <w:rFonts w:hint="eastAsia" w:ascii="宋体" w:hAnsi="宋体"/>
                <w:b/>
                <w:sz w:val="32"/>
                <w:vertAlign w:val="baseline"/>
              </w:rPr>
            </w:pPr>
          </w:p>
        </w:tc>
        <w:tc>
          <w:tcPr>
            <w:tcW w:w="1746" w:type="dxa"/>
          </w:tcPr>
          <w:p w14:paraId="3467F5B9">
            <w:pPr>
              <w:jc w:val="both"/>
              <w:rPr>
                <w:rFonts w:hint="eastAsia" w:ascii="宋体" w:hAnsi="宋体"/>
                <w:b/>
                <w:sz w:val="32"/>
                <w:vertAlign w:val="baseline"/>
              </w:rPr>
            </w:pPr>
          </w:p>
        </w:tc>
        <w:tc>
          <w:tcPr>
            <w:tcW w:w="1395" w:type="dxa"/>
          </w:tcPr>
          <w:p w14:paraId="1F5B6FAD">
            <w:pPr>
              <w:jc w:val="both"/>
              <w:rPr>
                <w:rFonts w:hint="eastAsia" w:ascii="宋体" w:hAnsi="宋体"/>
                <w:b/>
                <w:sz w:val="32"/>
                <w:vertAlign w:val="baseline"/>
              </w:rPr>
            </w:pPr>
          </w:p>
        </w:tc>
      </w:tr>
      <w:tr w14:paraId="4FAC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32B9E85D">
            <w:pPr>
              <w:jc w:val="both"/>
              <w:rPr>
                <w:rFonts w:hint="eastAsia" w:ascii="宋体" w:hAnsi="宋体"/>
                <w:b/>
                <w:sz w:val="32"/>
                <w:vertAlign w:val="baseline"/>
              </w:rPr>
            </w:pPr>
          </w:p>
        </w:tc>
        <w:tc>
          <w:tcPr>
            <w:tcW w:w="1286" w:type="dxa"/>
          </w:tcPr>
          <w:p w14:paraId="1568A018">
            <w:pPr>
              <w:jc w:val="both"/>
              <w:rPr>
                <w:rFonts w:hint="eastAsia" w:ascii="宋体" w:hAnsi="宋体"/>
                <w:b/>
                <w:sz w:val="32"/>
                <w:vertAlign w:val="baseline"/>
              </w:rPr>
            </w:pPr>
          </w:p>
        </w:tc>
        <w:tc>
          <w:tcPr>
            <w:tcW w:w="1811" w:type="dxa"/>
          </w:tcPr>
          <w:p w14:paraId="4D6A2DB2">
            <w:pPr>
              <w:jc w:val="both"/>
              <w:rPr>
                <w:rFonts w:hint="eastAsia" w:ascii="宋体" w:hAnsi="宋体"/>
                <w:b/>
                <w:sz w:val="32"/>
                <w:vertAlign w:val="baseline"/>
              </w:rPr>
            </w:pPr>
          </w:p>
        </w:tc>
        <w:tc>
          <w:tcPr>
            <w:tcW w:w="2518" w:type="dxa"/>
          </w:tcPr>
          <w:p w14:paraId="68991DE8">
            <w:pPr>
              <w:jc w:val="both"/>
              <w:rPr>
                <w:rFonts w:hint="eastAsia" w:ascii="宋体" w:hAnsi="宋体"/>
                <w:b/>
                <w:sz w:val="32"/>
                <w:vertAlign w:val="baseline"/>
              </w:rPr>
            </w:pPr>
          </w:p>
        </w:tc>
        <w:tc>
          <w:tcPr>
            <w:tcW w:w="1746" w:type="dxa"/>
          </w:tcPr>
          <w:p w14:paraId="31C7A7B1">
            <w:pPr>
              <w:jc w:val="both"/>
              <w:rPr>
                <w:rFonts w:hint="eastAsia" w:ascii="宋体" w:hAnsi="宋体"/>
                <w:b/>
                <w:sz w:val="32"/>
                <w:vertAlign w:val="baseline"/>
              </w:rPr>
            </w:pPr>
          </w:p>
        </w:tc>
        <w:tc>
          <w:tcPr>
            <w:tcW w:w="1395" w:type="dxa"/>
          </w:tcPr>
          <w:p w14:paraId="21D73F3B">
            <w:pPr>
              <w:jc w:val="both"/>
              <w:rPr>
                <w:rFonts w:hint="eastAsia" w:ascii="宋体" w:hAnsi="宋体"/>
                <w:b/>
                <w:sz w:val="32"/>
                <w:vertAlign w:val="baseline"/>
              </w:rPr>
            </w:pPr>
          </w:p>
        </w:tc>
      </w:tr>
      <w:tr w14:paraId="4F18D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01EE0826">
            <w:pPr>
              <w:jc w:val="both"/>
              <w:rPr>
                <w:rFonts w:hint="default" w:ascii="宋体" w:hAnsi="宋体" w:eastAsia="宋体"/>
                <w:b/>
                <w:sz w:val="32"/>
                <w:vertAlign w:val="baseline"/>
                <w:lang w:val="en-US" w:eastAsia="zh-CN"/>
              </w:rPr>
            </w:pPr>
            <w:r>
              <w:rPr>
                <w:rFonts w:hint="eastAsia" w:ascii="宋体" w:hAnsi="宋体"/>
                <w:b/>
                <w:sz w:val="32"/>
                <w:vertAlign w:val="baseline"/>
                <w:lang w:val="en-US" w:eastAsia="zh-CN"/>
              </w:rPr>
              <w:t>……</w:t>
            </w:r>
          </w:p>
        </w:tc>
        <w:tc>
          <w:tcPr>
            <w:tcW w:w="1286" w:type="dxa"/>
          </w:tcPr>
          <w:p w14:paraId="1F1BADF8">
            <w:pPr>
              <w:jc w:val="both"/>
              <w:rPr>
                <w:rFonts w:hint="eastAsia" w:ascii="宋体" w:hAnsi="宋体"/>
                <w:b/>
                <w:sz w:val="32"/>
                <w:vertAlign w:val="baseline"/>
              </w:rPr>
            </w:pPr>
          </w:p>
        </w:tc>
        <w:tc>
          <w:tcPr>
            <w:tcW w:w="1811" w:type="dxa"/>
          </w:tcPr>
          <w:p w14:paraId="649F61D1">
            <w:pPr>
              <w:jc w:val="both"/>
              <w:rPr>
                <w:rFonts w:hint="eastAsia" w:ascii="宋体" w:hAnsi="宋体"/>
                <w:b/>
                <w:sz w:val="32"/>
                <w:vertAlign w:val="baseline"/>
              </w:rPr>
            </w:pPr>
          </w:p>
        </w:tc>
        <w:tc>
          <w:tcPr>
            <w:tcW w:w="2518" w:type="dxa"/>
          </w:tcPr>
          <w:p w14:paraId="3C8D1654">
            <w:pPr>
              <w:jc w:val="both"/>
              <w:rPr>
                <w:rFonts w:hint="eastAsia" w:ascii="宋体" w:hAnsi="宋体"/>
                <w:b/>
                <w:sz w:val="32"/>
                <w:vertAlign w:val="baseline"/>
              </w:rPr>
            </w:pPr>
          </w:p>
        </w:tc>
        <w:tc>
          <w:tcPr>
            <w:tcW w:w="1746" w:type="dxa"/>
          </w:tcPr>
          <w:p w14:paraId="0E5E1C06">
            <w:pPr>
              <w:jc w:val="both"/>
              <w:rPr>
                <w:rFonts w:hint="eastAsia" w:ascii="宋体" w:hAnsi="宋体"/>
                <w:b/>
                <w:sz w:val="32"/>
                <w:vertAlign w:val="baseline"/>
              </w:rPr>
            </w:pPr>
          </w:p>
        </w:tc>
        <w:tc>
          <w:tcPr>
            <w:tcW w:w="1395" w:type="dxa"/>
          </w:tcPr>
          <w:p w14:paraId="5240B512">
            <w:pPr>
              <w:jc w:val="both"/>
              <w:rPr>
                <w:rFonts w:hint="eastAsia" w:ascii="宋体" w:hAnsi="宋体"/>
                <w:b/>
                <w:sz w:val="32"/>
                <w:vertAlign w:val="baseline"/>
              </w:rPr>
            </w:pPr>
          </w:p>
        </w:tc>
      </w:tr>
    </w:tbl>
    <w:p w14:paraId="51CE89CC">
      <w:pPr>
        <w:jc w:val="both"/>
        <w:rPr>
          <w:rFonts w:hint="default" w:ascii="宋体" w:hAnsi="宋体"/>
          <w:b w:val="0"/>
          <w:bCs/>
          <w:sz w:val="24"/>
          <w:szCs w:val="24"/>
          <w:lang w:val="en-US" w:eastAsia="zh-CN"/>
        </w:rPr>
      </w:pPr>
      <w:r>
        <w:rPr>
          <w:rFonts w:hint="eastAsia" w:ascii="宋体" w:hAnsi="宋体"/>
          <w:b w:val="0"/>
          <w:bCs/>
          <w:sz w:val="24"/>
          <w:szCs w:val="24"/>
          <w:lang w:val="en-US" w:eastAsia="zh-CN"/>
        </w:rPr>
        <w:t>附相关人员身份证、职称证（如有）、</w:t>
      </w:r>
      <w:r>
        <w:rPr>
          <w:rFonts w:hint="eastAsia" w:ascii="宋体" w:hAnsi="宋体"/>
          <w:b w:val="0"/>
          <w:bCs/>
          <w:sz w:val="24"/>
          <w:szCs w:val="24"/>
          <w:vertAlign w:val="baseline"/>
          <w:lang w:val="en-US" w:eastAsia="zh-CN"/>
        </w:rPr>
        <w:t>执业资格证或注册证或岗位证</w:t>
      </w:r>
      <w:r>
        <w:rPr>
          <w:rFonts w:hint="eastAsia" w:ascii="宋体" w:hAnsi="宋体"/>
          <w:b w:val="0"/>
          <w:bCs/>
          <w:sz w:val="24"/>
          <w:szCs w:val="24"/>
          <w:lang w:val="en-US" w:eastAsia="zh-CN"/>
        </w:rPr>
        <w:t>（如有）、社保缴纳证明等材料复印件。</w:t>
      </w:r>
      <w:bookmarkEnd w:id="580"/>
      <w:bookmarkEnd w:id="581"/>
      <w:bookmarkEnd w:id="582"/>
      <w:r>
        <w:rPr>
          <w:rFonts w:hint="eastAsia" w:ascii="宋体" w:hAnsi="宋体"/>
          <w:b w:val="0"/>
          <w:bCs/>
          <w:sz w:val="24"/>
          <w:szCs w:val="24"/>
          <w:lang w:val="en-US" w:eastAsia="zh-CN"/>
        </w:rPr>
        <w:t>表格可以扩展。</w:t>
      </w:r>
    </w:p>
    <w:p w14:paraId="75BFD6A9">
      <w:pPr>
        <w:jc w:val="both"/>
        <w:rPr>
          <w:rFonts w:hint="eastAsia" w:ascii="宋体" w:hAnsi="宋体"/>
          <w:b w:val="0"/>
          <w:bCs/>
          <w:sz w:val="24"/>
          <w:szCs w:val="24"/>
          <w:lang w:val="en-US" w:eastAsia="zh-CN"/>
        </w:rPr>
      </w:pPr>
    </w:p>
    <w:p w14:paraId="32BA4DD7">
      <w:pPr>
        <w:jc w:val="both"/>
        <w:rPr>
          <w:rFonts w:hint="eastAsia" w:ascii="宋体" w:hAnsi="宋体"/>
          <w:b w:val="0"/>
          <w:bCs/>
          <w:sz w:val="24"/>
          <w:szCs w:val="24"/>
          <w:lang w:val="en-US" w:eastAsia="zh-CN"/>
        </w:rPr>
      </w:pPr>
    </w:p>
    <w:p w14:paraId="6C6819DF">
      <w:pPr>
        <w:jc w:val="both"/>
        <w:rPr>
          <w:rFonts w:hint="eastAsia" w:ascii="宋体" w:hAnsi="宋体"/>
          <w:b w:val="0"/>
          <w:bCs/>
          <w:sz w:val="24"/>
          <w:szCs w:val="24"/>
          <w:lang w:val="en-US" w:eastAsia="zh-CN"/>
        </w:rPr>
      </w:pPr>
    </w:p>
    <w:p w14:paraId="2B021217">
      <w:pPr>
        <w:jc w:val="both"/>
        <w:rPr>
          <w:rFonts w:hint="eastAsia" w:ascii="宋体" w:hAnsi="宋体"/>
          <w:b w:val="0"/>
          <w:bCs/>
          <w:sz w:val="24"/>
          <w:szCs w:val="24"/>
          <w:lang w:val="en-US" w:eastAsia="zh-CN"/>
        </w:rPr>
      </w:pPr>
    </w:p>
    <w:p w14:paraId="4D2D8E71">
      <w:pPr>
        <w:spacing w:line="360" w:lineRule="auto"/>
        <w:rPr>
          <w:rFonts w:ascii="宋体" w:hAnsi="宋体"/>
          <w:b w:val="0"/>
          <w:bCs/>
          <w:sz w:val="24"/>
          <w:szCs w:val="24"/>
        </w:rPr>
      </w:pPr>
      <w:r>
        <w:rPr>
          <w:rFonts w:hint="eastAsia" w:ascii="宋体" w:hAnsi="宋体"/>
          <w:b w:val="0"/>
          <w:bCs/>
          <w:sz w:val="24"/>
          <w:szCs w:val="24"/>
        </w:rPr>
        <w:t>投标人名称</w:t>
      </w:r>
      <w:r>
        <w:rPr>
          <w:rFonts w:hint="eastAsia" w:ascii="宋体" w:hAnsi="宋体"/>
          <w:b w:val="0"/>
          <w:bCs/>
          <w:sz w:val="24"/>
          <w:szCs w:val="24"/>
          <w:lang w:eastAsia="zh-CN"/>
        </w:rPr>
        <w:t>：</w:t>
      </w:r>
      <w:r>
        <w:rPr>
          <w:rFonts w:ascii="宋体" w:hAnsi="宋体"/>
          <w:b w:val="0"/>
          <w:bCs/>
          <w:sz w:val="24"/>
          <w:szCs w:val="24"/>
          <w:u w:val="single"/>
        </w:rPr>
        <w:t xml:space="preserve">                         </w:t>
      </w:r>
      <w:r>
        <w:rPr>
          <w:rFonts w:hint="eastAsia" w:ascii="宋体" w:hAnsi="宋体"/>
          <w:b w:val="0"/>
          <w:bCs/>
          <w:sz w:val="24"/>
          <w:szCs w:val="24"/>
        </w:rPr>
        <w:t>（盖单位章）</w:t>
      </w:r>
    </w:p>
    <w:p w14:paraId="05568EA1">
      <w:pPr>
        <w:spacing w:line="360" w:lineRule="auto"/>
        <w:rPr>
          <w:rFonts w:ascii="宋体" w:hAnsi="宋体"/>
          <w:b w:val="0"/>
          <w:bCs/>
          <w:sz w:val="24"/>
          <w:szCs w:val="24"/>
        </w:rPr>
      </w:pPr>
      <w:r>
        <w:rPr>
          <w:rFonts w:hint="eastAsia" w:ascii="宋体" w:hAnsi="宋体"/>
          <w:b w:val="0"/>
          <w:bCs/>
          <w:sz w:val="24"/>
          <w:szCs w:val="24"/>
        </w:rPr>
        <w:t>法定代表人或其委托代理人：</w:t>
      </w:r>
      <w:r>
        <w:rPr>
          <w:rFonts w:ascii="宋体" w:hAnsi="宋体"/>
          <w:b w:val="0"/>
          <w:bCs/>
          <w:sz w:val="24"/>
          <w:szCs w:val="24"/>
          <w:u w:val="single"/>
        </w:rPr>
        <w:t xml:space="preserve">   </w:t>
      </w:r>
      <w:r>
        <w:rPr>
          <w:rFonts w:hint="eastAsia" w:ascii="宋体" w:hAnsi="宋体"/>
          <w:b w:val="0"/>
          <w:bCs/>
          <w:sz w:val="24"/>
          <w:szCs w:val="24"/>
          <w:u w:val="single"/>
          <w:lang w:val="en-US" w:eastAsia="zh-CN"/>
        </w:rPr>
        <w:t xml:space="preserve">      </w:t>
      </w:r>
      <w:r>
        <w:rPr>
          <w:rFonts w:ascii="宋体" w:hAnsi="宋体"/>
          <w:b w:val="0"/>
          <w:bCs/>
          <w:sz w:val="24"/>
          <w:szCs w:val="24"/>
          <w:u w:val="single"/>
        </w:rPr>
        <w:t xml:space="preserve">  </w:t>
      </w:r>
      <w:r>
        <w:rPr>
          <w:rFonts w:hint="eastAsia" w:ascii="宋体" w:hAnsi="宋体"/>
          <w:b w:val="0"/>
          <w:bCs/>
          <w:sz w:val="24"/>
          <w:szCs w:val="24"/>
        </w:rPr>
        <w:t>（签字或盖章）</w:t>
      </w:r>
    </w:p>
    <w:p w14:paraId="7A7F6CAE">
      <w:pPr>
        <w:jc w:val="both"/>
        <w:rPr>
          <w:rFonts w:hint="default" w:ascii="宋体" w:hAnsi="宋体"/>
          <w:b w:val="0"/>
          <w:bCs/>
          <w:sz w:val="24"/>
          <w:szCs w:val="24"/>
          <w:lang w:val="en-US" w:eastAsia="zh-CN"/>
        </w:rPr>
      </w:pPr>
      <w:r>
        <w:rPr>
          <w:rFonts w:hint="eastAsia" w:ascii="宋体" w:hAnsi="宋体"/>
          <w:b w:val="0"/>
          <w:bCs/>
          <w:sz w:val="24"/>
          <w:szCs w:val="24"/>
        </w:rPr>
        <w:t>日期</w:t>
      </w:r>
      <w:r>
        <w:rPr>
          <w:rFonts w:hint="eastAsia" w:ascii="宋体" w:hAnsi="宋体"/>
          <w:b w:val="0"/>
          <w:bCs/>
          <w:sz w:val="24"/>
          <w:szCs w:val="24"/>
          <w:lang w:eastAsia="zh-CN"/>
        </w:rPr>
        <w:t>：</w:t>
      </w:r>
      <w:r>
        <w:rPr>
          <w:rFonts w:ascii="宋体" w:hAnsi="宋体"/>
          <w:b w:val="0"/>
          <w:bCs/>
          <w:sz w:val="24"/>
          <w:szCs w:val="24"/>
        </w:rPr>
        <w:t xml:space="preserve"> </w:t>
      </w:r>
      <w:r>
        <w:rPr>
          <w:rFonts w:ascii="宋体" w:hAnsi="宋体"/>
          <w:b w:val="0"/>
          <w:bCs/>
          <w:sz w:val="24"/>
          <w:szCs w:val="24"/>
          <w:u w:val="single"/>
        </w:rPr>
        <w:t xml:space="preserve">       </w:t>
      </w:r>
      <w:r>
        <w:rPr>
          <w:rFonts w:hint="eastAsia" w:ascii="宋体" w:hAnsi="宋体"/>
          <w:b w:val="0"/>
          <w:bCs/>
          <w:sz w:val="24"/>
          <w:szCs w:val="24"/>
        </w:rPr>
        <w:t>年</w:t>
      </w:r>
      <w:r>
        <w:rPr>
          <w:rFonts w:ascii="宋体" w:hAnsi="宋体"/>
          <w:b w:val="0"/>
          <w:bCs/>
          <w:sz w:val="24"/>
          <w:szCs w:val="24"/>
          <w:u w:val="single"/>
        </w:rPr>
        <w:t xml:space="preserve">      </w:t>
      </w:r>
      <w:r>
        <w:rPr>
          <w:rFonts w:hint="eastAsia" w:ascii="宋体" w:hAnsi="宋体"/>
          <w:b w:val="0"/>
          <w:bCs/>
          <w:sz w:val="24"/>
          <w:szCs w:val="24"/>
        </w:rPr>
        <w:t>月</w:t>
      </w:r>
      <w:r>
        <w:rPr>
          <w:rFonts w:ascii="宋体" w:hAnsi="宋体"/>
          <w:b w:val="0"/>
          <w:bCs/>
          <w:sz w:val="24"/>
          <w:szCs w:val="24"/>
          <w:u w:val="single"/>
        </w:rPr>
        <w:t xml:space="preserve">     </w:t>
      </w:r>
      <w:r>
        <w:rPr>
          <w:rFonts w:hint="eastAsia" w:ascii="宋体" w:hAnsi="宋体"/>
          <w:b w:val="0"/>
          <w:bCs/>
          <w:sz w:val="24"/>
          <w:szCs w:val="24"/>
        </w:rPr>
        <w:t>日</w:t>
      </w:r>
    </w:p>
    <w:sectPr>
      <w:footerReference r:id="rId8" w:type="first"/>
      <w:footerReference r:id="rId7" w:type="default"/>
      <w:pgSz w:w="11906" w:h="16838"/>
      <w:pgMar w:top="1418" w:right="991" w:bottom="1418" w:left="1134"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iddenHorzOCR">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84A8B">
    <w:pPr>
      <w:pStyle w:val="23"/>
      <w:rPr>
        <w:b/>
      </w:rPr>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DAC4CAA">
                <w:pPr>
                  <w:pStyle w:val="23"/>
                </w:pPr>
                <w:r>
                  <w:fldChar w:fldCharType="begin"/>
                </w:r>
                <w:r>
                  <w:instrText xml:space="preserve"> PAGE  \* MERGEFORMAT </w:instrText>
                </w:r>
                <w:r>
                  <w:fldChar w:fldCharType="separate"/>
                </w:r>
                <w:r>
                  <w:t>0</w:t>
                </w:r>
                <w:r>
                  <w:fldChar w:fldCharType="end"/>
                </w:r>
              </w:p>
            </w:txbxContent>
          </v:textbox>
        </v:shape>
      </w:pict>
    </w:r>
    <w:r>
      <w:rPr>
        <w:b/>
      </w:rPr>
      <w:t xml:space="preserve">                                                                       </w:t>
    </w:r>
  </w:p>
  <w:p w14:paraId="5C085FD1">
    <w:pPr>
      <w:pStyle w:val="23"/>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0E664">
    <w:pPr>
      <w:pStyle w:val="23"/>
      <w:jc w:val="center"/>
    </w:pPr>
    <w:r>
      <w:rPr>
        <w:sz w:val="18"/>
      </w:rP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45BB9D4B">
                <w:pPr>
                  <w:pStyle w:val="23"/>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ABBB7">
    <w:pPr>
      <w:pStyle w:val="23"/>
      <w:rPr>
        <w:b/>
      </w:rPr>
    </w:pPr>
    <w:r>
      <w:rPr>
        <w:sz w:val="18"/>
      </w:rPr>
      <w:pict>
        <v:shape id="_x0000_s4100" o:spid="_x0000_s410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432EA45B">
                <w:pPr>
                  <w:pStyle w:val="23"/>
                </w:pPr>
                <w:r>
                  <w:fldChar w:fldCharType="begin"/>
                </w:r>
                <w:r>
                  <w:instrText xml:space="preserve"> PAGE  \* MERGEFORMAT </w:instrText>
                </w:r>
                <w:r>
                  <w:fldChar w:fldCharType="separate"/>
                </w:r>
                <w:r>
                  <w:t>0</w:t>
                </w:r>
                <w:r>
                  <w:fldChar w:fldCharType="end"/>
                </w:r>
              </w:p>
            </w:txbxContent>
          </v:textbox>
        </v:shape>
      </w:pict>
    </w:r>
    <w:r>
      <w:rPr>
        <w:b/>
      </w:rPr>
      <w:t xml:space="preserve">                                                                       </w:t>
    </w:r>
  </w:p>
  <w:p w14:paraId="1AB248BE">
    <w:pPr>
      <w:pStyle w:val="23"/>
      <w:rPr>
        <w:b/>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16895">
    <w:pPr>
      <w:pStyle w:val="23"/>
      <w:jc w:val="center"/>
    </w:pPr>
    <w:r>
      <w:rPr>
        <w:sz w:val="18"/>
      </w:rPr>
      <w:pict>
        <v:shape id="_x0000_s4099" o:spid="_x0000_s409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2349BF49">
                <w:pPr>
                  <w:pStyle w:val="23"/>
                </w:pPr>
                <w:r>
                  <w:fldChar w:fldCharType="begin"/>
                </w:r>
                <w:r>
                  <w:instrText xml:space="preserve"> PAGE  \* MERGEFORMAT </w:instrText>
                </w:r>
                <w:r>
                  <w:fldChar w:fldCharType="separate"/>
                </w:r>
                <w:r>
                  <w:t>2</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D20A4">
    <w:pPr>
      <w:pStyle w:val="23"/>
      <w:rPr>
        <w:b/>
      </w:rPr>
    </w:pPr>
    <w:r>
      <w:rPr>
        <w:sz w:val="18"/>
      </w:rPr>
      <w:pict>
        <v:shape id="_x0000_s4102" o:spid="_x0000_s4102"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58CA81DE">
                <w:pPr>
                  <w:pStyle w:val="23"/>
                </w:pPr>
                <w:r>
                  <w:fldChar w:fldCharType="begin"/>
                </w:r>
                <w:r>
                  <w:instrText xml:space="preserve"> PAGE  \* MERGEFORMAT </w:instrText>
                </w:r>
                <w:r>
                  <w:fldChar w:fldCharType="separate"/>
                </w:r>
                <w:r>
                  <w:t>4</w:t>
                </w:r>
                <w:r>
                  <w:fldChar w:fldCharType="end"/>
                </w:r>
              </w:p>
            </w:txbxContent>
          </v:textbox>
        </v:shape>
      </w:pict>
    </w:r>
    <w:r>
      <w:rPr>
        <w:b/>
      </w:rPr>
      <w:t xml:space="preserve">                                                                       </w:t>
    </w:r>
  </w:p>
  <w:p w14:paraId="5CB1178C">
    <w:pPr>
      <w:pStyle w:val="23"/>
      <w:rPr>
        <w:b/>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866CB">
    <w:pPr>
      <w:pStyle w:val="23"/>
      <w:jc w:val="center"/>
    </w:pPr>
    <w:r>
      <w:rPr>
        <w:sz w:val="18"/>
      </w:rPr>
      <w:pict>
        <v:shape id="_x0000_s4101" o:spid="_x0000_s4101"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29D58B00">
                <w:pPr>
                  <w:pStyle w:val="23"/>
                </w:pPr>
                <w:r>
                  <w:fldChar w:fldCharType="begin"/>
                </w:r>
                <w:r>
                  <w:instrText xml:space="preserve"> PAGE  \* MERGEFORMAT </w:instrText>
                </w:r>
                <w:r>
                  <w:fldChar w:fldCharType="separate"/>
                </w:r>
                <w:r>
                  <w:t>3</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686B4C"/>
    <w:multiLevelType w:val="singleLevel"/>
    <w:tmpl w:val="FE686B4C"/>
    <w:lvl w:ilvl="0" w:tentative="0">
      <w:start w:val="6"/>
      <w:numFmt w:val="decimal"/>
      <w:lvlText w:val="%1."/>
      <w:lvlJc w:val="left"/>
      <w:pPr>
        <w:tabs>
          <w:tab w:val="left" w:pos="312"/>
        </w:tabs>
      </w:pPr>
    </w:lvl>
  </w:abstractNum>
  <w:abstractNum w:abstractNumId="1">
    <w:nsid w:val="00000010"/>
    <w:multiLevelType w:val="singleLevel"/>
    <w:tmpl w:val="00000010"/>
    <w:lvl w:ilvl="0" w:tentative="0">
      <w:start w:val="1"/>
      <w:numFmt w:val="bullet"/>
      <w:lvlText w:val=""/>
      <w:lvlJc w:val="left"/>
      <w:pPr>
        <w:tabs>
          <w:tab w:val="left" w:pos="1200"/>
        </w:tabs>
        <w:ind w:left="1200" w:hanging="360"/>
      </w:pPr>
      <w:rPr>
        <w:rFonts w:hint="default" w:ascii="Wingdings" w:hAnsi="Wingdings"/>
      </w:rPr>
    </w:lvl>
  </w:abstractNum>
  <w:abstractNum w:abstractNumId="2">
    <w:nsid w:val="0CE905D0"/>
    <w:multiLevelType w:val="multilevel"/>
    <w:tmpl w:val="0CE905D0"/>
    <w:lvl w:ilvl="0" w:tentative="0">
      <w:start w:val="1"/>
      <w:numFmt w:val="japaneseCounting"/>
      <w:lvlText w:val="第%1章"/>
      <w:lvlJc w:val="left"/>
      <w:pPr>
        <w:ind w:left="2444" w:hanging="1830"/>
      </w:pPr>
      <w:rPr>
        <w:rFonts w:hint="default"/>
      </w:rPr>
    </w:lvl>
    <w:lvl w:ilvl="1" w:tentative="0">
      <w:start w:val="1"/>
      <w:numFmt w:val="lowerLetter"/>
      <w:lvlText w:val="%2)"/>
      <w:lvlJc w:val="left"/>
      <w:pPr>
        <w:ind w:left="1454" w:hanging="420"/>
      </w:pPr>
    </w:lvl>
    <w:lvl w:ilvl="2" w:tentative="0">
      <w:start w:val="1"/>
      <w:numFmt w:val="lowerRoman"/>
      <w:lvlText w:val="%3."/>
      <w:lvlJc w:val="right"/>
      <w:pPr>
        <w:ind w:left="1874" w:hanging="420"/>
      </w:pPr>
    </w:lvl>
    <w:lvl w:ilvl="3" w:tentative="0">
      <w:start w:val="1"/>
      <w:numFmt w:val="decimal"/>
      <w:lvlText w:val="%4."/>
      <w:lvlJc w:val="left"/>
      <w:pPr>
        <w:ind w:left="2294" w:hanging="420"/>
      </w:pPr>
    </w:lvl>
    <w:lvl w:ilvl="4" w:tentative="0">
      <w:start w:val="1"/>
      <w:numFmt w:val="lowerLetter"/>
      <w:lvlText w:val="%5)"/>
      <w:lvlJc w:val="left"/>
      <w:pPr>
        <w:ind w:left="2714" w:hanging="420"/>
      </w:pPr>
    </w:lvl>
    <w:lvl w:ilvl="5" w:tentative="0">
      <w:start w:val="1"/>
      <w:numFmt w:val="lowerRoman"/>
      <w:lvlText w:val="%6."/>
      <w:lvlJc w:val="right"/>
      <w:pPr>
        <w:ind w:left="3134" w:hanging="420"/>
      </w:pPr>
    </w:lvl>
    <w:lvl w:ilvl="6" w:tentative="0">
      <w:start w:val="1"/>
      <w:numFmt w:val="decimal"/>
      <w:lvlText w:val="%7."/>
      <w:lvlJc w:val="left"/>
      <w:pPr>
        <w:ind w:left="3554" w:hanging="420"/>
      </w:pPr>
    </w:lvl>
    <w:lvl w:ilvl="7" w:tentative="0">
      <w:start w:val="1"/>
      <w:numFmt w:val="lowerLetter"/>
      <w:lvlText w:val="%8)"/>
      <w:lvlJc w:val="left"/>
      <w:pPr>
        <w:ind w:left="3974" w:hanging="420"/>
      </w:pPr>
    </w:lvl>
    <w:lvl w:ilvl="8" w:tentative="0">
      <w:start w:val="1"/>
      <w:numFmt w:val="lowerRoman"/>
      <w:lvlText w:val="%9."/>
      <w:lvlJc w:val="right"/>
      <w:pPr>
        <w:ind w:left="4394" w:hanging="420"/>
      </w:pPr>
    </w:lvl>
  </w:abstractNum>
  <w:abstractNum w:abstractNumId="3">
    <w:nsid w:val="40CD0D42"/>
    <w:multiLevelType w:val="singleLevel"/>
    <w:tmpl w:val="40CD0D42"/>
    <w:lvl w:ilvl="0" w:tentative="0">
      <w:start w:val="3"/>
      <w:numFmt w:val="chineseCounting"/>
      <w:suff w:val="space"/>
      <w:lvlText w:val="第%1部分"/>
      <w:lvlJc w:val="left"/>
      <w:rPr>
        <w:rFonts w:hint="eastAsia"/>
      </w:rPr>
    </w:lvl>
  </w:abstractNum>
  <w:abstractNum w:abstractNumId="4">
    <w:nsid w:val="67F40C23"/>
    <w:multiLevelType w:val="singleLevel"/>
    <w:tmpl w:val="67F40C23"/>
    <w:lvl w:ilvl="0" w:tentative="0">
      <w:start w:val="7"/>
      <w:numFmt w:val="decimal"/>
      <w:lvlText w:val="%1."/>
      <w:lvlJc w:val="left"/>
      <w:pPr>
        <w:tabs>
          <w:tab w:val="left" w:pos="312"/>
        </w:tabs>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WExZjc0MzYyN2YwZmM1NGYzYjQ3MDgwZGQ1YTE3ZDYifQ=="/>
  </w:docVars>
  <w:rsids>
    <w:rsidRoot w:val="00EF2791"/>
    <w:rsid w:val="00002B52"/>
    <w:rsid w:val="00005B21"/>
    <w:rsid w:val="00006661"/>
    <w:rsid w:val="00012A0F"/>
    <w:rsid w:val="0001370E"/>
    <w:rsid w:val="00015105"/>
    <w:rsid w:val="00016A29"/>
    <w:rsid w:val="0002323D"/>
    <w:rsid w:val="00024D65"/>
    <w:rsid w:val="000252A2"/>
    <w:rsid w:val="00025CDC"/>
    <w:rsid w:val="00026AE8"/>
    <w:rsid w:val="0002739F"/>
    <w:rsid w:val="00030EDF"/>
    <w:rsid w:val="00033DA9"/>
    <w:rsid w:val="0003530A"/>
    <w:rsid w:val="00036172"/>
    <w:rsid w:val="0003711E"/>
    <w:rsid w:val="000407FA"/>
    <w:rsid w:val="00041BF8"/>
    <w:rsid w:val="00050129"/>
    <w:rsid w:val="0005616B"/>
    <w:rsid w:val="00056F8F"/>
    <w:rsid w:val="000602C3"/>
    <w:rsid w:val="000642BA"/>
    <w:rsid w:val="00067E27"/>
    <w:rsid w:val="000700FF"/>
    <w:rsid w:val="000710E8"/>
    <w:rsid w:val="0007231E"/>
    <w:rsid w:val="00077FA5"/>
    <w:rsid w:val="0008133D"/>
    <w:rsid w:val="00086A54"/>
    <w:rsid w:val="00093223"/>
    <w:rsid w:val="00094CBD"/>
    <w:rsid w:val="000A4236"/>
    <w:rsid w:val="000A6D81"/>
    <w:rsid w:val="000A70C4"/>
    <w:rsid w:val="000A7D32"/>
    <w:rsid w:val="000B0D64"/>
    <w:rsid w:val="000B3EF3"/>
    <w:rsid w:val="000C1AE4"/>
    <w:rsid w:val="000C3C18"/>
    <w:rsid w:val="000C62B8"/>
    <w:rsid w:val="000C6DD8"/>
    <w:rsid w:val="000D1205"/>
    <w:rsid w:val="000D3458"/>
    <w:rsid w:val="000D40B8"/>
    <w:rsid w:val="000D46BE"/>
    <w:rsid w:val="000E0E71"/>
    <w:rsid w:val="000E28FA"/>
    <w:rsid w:val="000E33C1"/>
    <w:rsid w:val="000E4988"/>
    <w:rsid w:val="000E5D6F"/>
    <w:rsid w:val="000E6920"/>
    <w:rsid w:val="001007C1"/>
    <w:rsid w:val="001012A6"/>
    <w:rsid w:val="001044D8"/>
    <w:rsid w:val="0010716D"/>
    <w:rsid w:val="001111BB"/>
    <w:rsid w:val="001114C8"/>
    <w:rsid w:val="00113BD8"/>
    <w:rsid w:val="00117182"/>
    <w:rsid w:val="00126181"/>
    <w:rsid w:val="00126CD1"/>
    <w:rsid w:val="00131C45"/>
    <w:rsid w:val="00132552"/>
    <w:rsid w:val="001331BB"/>
    <w:rsid w:val="0013603E"/>
    <w:rsid w:val="00136E91"/>
    <w:rsid w:val="00140084"/>
    <w:rsid w:val="0014332B"/>
    <w:rsid w:val="0014410E"/>
    <w:rsid w:val="00144B43"/>
    <w:rsid w:val="001467CA"/>
    <w:rsid w:val="001475AF"/>
    <w:rsid w:val="001502A0"/>
    <w:rsid w:val="0015196E"/>
    <w:rsid w:val="0015247A"/>
    <w:rsid w:val="00153EAE"/>
    <w:rsid w:val="001550EB"/>
    <w:rsid w:val="0015624B"/>
    <w:rsid w:val="00156F27"/>
    <w:rsid w:val="00165CBC"/>
    <w:rsid w:val="00166696"/>
    <w:rsid w:val="00171CA7"/>
    <w:rsid w:val="001753DC"/>
    <w:rsid w:val="00180CE3"/>
    <w:rsid w:val="00181E3C"/>
    <w:rsid w:val="00183A9F"/>
    <w:rsid w:val="00184748"/>
    <w:rsid w:val="00187353"/>
    <w:rsid w:val="00187A86"/>
    <w:rsid w:val="001935B2"/>
    <w:rsid w:val="00193B40"/>
    <w:rsid w:val="00195E7E"/>
    <w:rsid w:val="00195FF3"/>
    <w:rsid w:val="00196E82"/>
    <w:rsid w:val="001A1444"/>
    <w:rsid w:val="001A23A2"/>
    <w:rsid w:val="001A2DE2"/>
    <w:rsid w:val="001A4536"/>
    <w:rsid w:val="001A475A"/>
    <w:rsid w:val="001A6D5A"/>
    <w:rsid w:val="001A78B3"/>
    <w:rsid w:val="001B1BA9"/>
    <w:rsid w:val="001B1DE1"/>
    <w:rsid w:val="001C11C5"/>
    <w:rsid w:val="001C1284"/>
    <w:rsid w:val="001D2409"/>
    <w:rsid w:val="001E3423"/>
    <w:rsid w:val="001E40CD"/>
    <w:rsid w:val="001E4575"/>
    <w:rsid w:val="001E6F6A"/>
    <w:rsid w:val="001F18EA"/>
    <w:rsid w:val="00200B4F"/>
    <w:rsid w:val="00201320"/>
    <w:rsid w:val="0020575C"/>
    <w:rsid w:val="002059E3"/>
    <w:rsid w:val="002079A4"/>
    <w:rsid w:val="0021017D"/>
    <w:rsid w:val="00220FFA"/>
    <w:rsid w:val="00221821"/>
    <w:rsid w:val="00222AF8"/>
    <w:rsid w:val="002340C6"/>
    <w:rsid w:val="00234682"/>
    <w:rsid w:val="002351C1"/>
    <w:rsid w:val="002355B4"/>
    <w:rsid w:val="0023601F"/>
    <w:rsid w:val="00236070"/>
    <w:rsid w:val="0024532D"/>
    <w:rsid w:val="00245974"/>
    <w:rsid w:val="00251ACA"/>
    <w:rsid w:val="00251F89"/>
    <w:rsid w:val="00252360"/>
    <w:rsid w:val="002547D0"/>
    <w:rsid w:val="00255AE4"/>
    <w:rsid w:val="0025772E"/>
    <w:rsid w:val="00257AF6"/>
    <w:rsid w:val="00261E31"/>
    <w:rsid w:val="00262BDF"/>
    <w:rsid w:val="00264746"/>
    <w:rsid w:val="0026561C"/>
    <w:rsid w:val="002658A0"/>
    <w:rsid w:val="00266BC0"/>
    <w:rsid w:val="00270CF8"/>
    <w:rsid w:val="00272A88"/>
    <w:rsid w:val="002907E9"/>
    <w:rsid w:val="00292140"/>
    <w:rsid w:val="002A210B"/>
    <w:rsid w:val="002A467C"/>
    <w:rsid w:val="002A4FA0"/>
    <w:rsid w:val="002A7CA3"/>
    <w:rsid w:val="002B23DE"/>
    <w:rsid w:val="002B3CAA"/>
    <w:rsid w:val="002B4438"/>
    <w:rsid w:val="002C17B1"/>
    <w:rsid w:val="002C48D5"/>
    <w:rsid w:val="002C5E5B"/>
    <w:rsid w:val="002C6F7E"/>
    <w:rsid w:val="002D325F"/>
    <w:rsid w:val="002D40AC"/>
    <w:rsid w:val="002D5E30"/>
    <w:rsid w:val="002D6DBC"/>
    <w:rsid w:val="002E005C"/>
    <w:rsid w:val="002E5940"/>
    <w:rsid w:val="002E673E"/>
    <w:rsid w:val="002E7620"/>
    <w:rsid w:val="002F08A1"/>
    <w:rsid w:val="002F25CF"/>
    <w:rsid w:val="002F5613"/>
    <w:rsid w:val="002F5D1E"/>
    <w:rsid w:val="002F67F1"/>
    <w:rsid w:val="00300DA7"/>
    <w:rsid w:val="003025F6"/>
    <w:rsid w:val="00303E80"/>
    <w:rsid w:val="00306856"/>
    <w:rsid w:val="00306DB5"/>
    <w:rsid w:val="003121D5"/>
    <w:rsid w:val="0031357D"/>
    <w:rsid w:val="00313912"/>
    <w:rsid w:val="00313B54"/>
    <w:rsid w:val="00316EE3"/>
    <w:rsid w:val="00316F52"/>
    <w:rsid w:val="00316F5F"/>
    <w:rsid w:val="00321BC3"/>
    <w:rsid w:val="00341C24"/>
    <w:rsid w:val="003432F9"/>
    <w:rsid w:val="0034480E"/>
    <w:rsid w:val="003466F0"/>
    <w:rsid w:val="003515E9"/>
    <w:rsid w:val="00353E01"/>
    <w:rsid w:val="00355315"/>
    <w:rsid w:val="00355A59"/>
    <w:rsid w:val="00357947"/>
    <w:rsid w:val="00357ED4"/>
    <w:rsid w:val="00363FF7"/>
    <w:rsid w:val="003641CA"/>
    <w:rsid w:val="00370FE0"/>
    <w:rsid w:val="00372671"/>
    <w:rsid w:val="00374903"/>
    <w:rsid w:val="00374C59"/>
    <w:rsid w:val="00376717"/>
    <w:rsid w:val="00380E2A"/>
    <w:rsid w:val="00381C6D"/>
    <w:rsid w:val="00382CAF"/>
    <w:rsid w:val="00383B6E"/>
    <w:rsid w:val="003938AD"/>
    <w:rsid w:val="00394C34"/>
    <w:rsid w:val="00395274"/>
    <w:rsid w:val="003960C4"/>
    <w:rsid w:val="003A538B"/>
    <w:rsid w:val="003B2D69"/>
    <w:rsid w:val="003B35F9"/>
    <w:rsid w:val="003B5340"/>
    <w:rsid w:val="003D56A1"/>
    <w:rsid w:val="003D5E78"/>
    <w:rsid w:val="003D613A"/>
    <w:rsid w:val="003D7596"/>
    <w:rsid w:val="003E57C2"/>
    <w:rsid w:val="003E5B01"/>
    <w:rsid w:val="003E7EB6"/>
    <w:rsid w:val="003F47A0"/>
    <w:rsid w:val="00401A5A"/>
    <w:rsid w:val="00402342"/>
    <w:rsid w:val="0040255D"/>
    <w:rsid w:val="0040420A"/>
    <w:rsid w:val="00410912"/>
    <w:rsid w:val="00411663"/>
    <w:rsid w:val="004206A3"/>
    <w:rsid w:val="00423915"/>
    <w:rsid w:val="004253A1"/>
    <w:rsid w:val="00427871"/>
    <w:rsid w:val="00427E27"/>
    <w:rsid w:val="004332CF"/>
    <w:rsid w:val="00435932"/>
    <w:rsid w:val="00436F94"/>
    <w:rsid w:val="00446840"/>
    <w:rsid w:val="00450B8A"/>
    <w:rsid w:val="004529D5"/>
    <w:rsid w:val="00455197"/>
    <w:rsid w:val="004555EA"/>
    <w:rsid w:val="004561D8"/>
    <w:rsid w:val="004575BD"/>
    <w:rsid w:val="00457736"/>
    <w:rsid w:val="0046235D"/>
    <w:rsid w:val="00464981"/>
    <w:rsid w:val="00467174"/>
    <w:rsid w:val="0046757D"/>
    <w:rsid w:val="00473354"/>
    <w:rsid w:val="00480C7A"/>
    <w:rsid w:val="00485065"/>
    <w:rsid w:val="00487696"/>
    <w:rsid w:val="00492B4E"/>
    <w:rsid w:val="00493515"/>
    <w:rsid w:val="004959B2"/>
    <w:rsid w:val="0049651C"/>
    <w:rsid w:val="00497148"/>
    <w:rsid w:val="004A041C"/>
    <w:rsid w:val="004A19CD"/>
    <w:rsid w:val="004A260B"/>
    <w:rsid w:val="004A37CB"/>
    <w:rsid w:val="004A3FB2"/>
    <w:rsid w:val="004A6358"/>
    <w:rsid w:val="004A662B"/>
    <w:rsid w:val="004B7A08"/>
    <w:rsid w:val="004C1E93"/>
    <w:rsid w:val="004C30ED"/>
    <w:rsid w:val="004C4D0D"/>
    <w:rsid w:val="004C5ACC"/>
    <w:rsid w:val="004C7380"/>
    <w:rsid w:val="004D00F0"/>
    <w:rsid w:val="004D58E0"/>
    <w:rsid w:val="004D5E40"/>
    <w:rsid w:val="004E1CB4"/>
    <w:rsid w:val="004E68E0"/>
    <w:rsid w:val="004F0409"/>
    <w:rsid w:val="004F05DC"/>
    <w:rsid w:val="004F3D76"/>
    <w:rsid w:val="004F4FBE"/>
    <w:rsid w:val="004F6AFC"/>
    <w:rsid w:val="004F7FCA"/>
    <w:rsid w:val="00500C2E"/>
    <w:rsid w:val="00500CBD"/>
    <w:rsid w:val="0050457D"/>
    <w:rsid w:val="005057CB"/>
    <w:rsid w:val="00511C3D"/>
    <w:rsid w:val="00513B4D"/>
    <w:rsid w:val="00513CFE"/>
    <w:rsid w:val="005140F6"/>
    <w:rsid w:val="00514E54"/>
    <w:rsid w:val="005150B1"/>
    <w:rsid w:val="005170D6"/>
    <w:rsid w:val="00522BBD"/>
    <w:rsid w:val="00523405"/>
    <w:rsid w:val="00525E2A"/>
    <w:rsid w:val="00527854"/>
    <w:rsid w:val="0053788E"/>
    <w:rsid w:val="00537EDC"/>
    <w:rsid w:val="005458C9"/>
    <w:rsid w:val="0055189C"/>
    <w:rsid w:val="00553D28"/>
    <w:rsid w:val="00555213"/>
    <w:rsid w:val="005556B0"/>
    <w:rsid w:val="0056182B"/>
    <w:rsid w:val="00561A89"/>
    <w:rsid w:val="00562767"/>
    <w:rsid w:val="0057042C"/>
    <w:rsid w:val="00572101"/>
    <w:rsid w:val="005730CC"/>
    <w:rsid w:val="0057394B"/>
    <w:rsid w:val="00574AA9"/>
    <w:rsid w:val="005771DE"/>
    <w:rsid w:val="00586FAA"/>
    <w:rsid w:val="005916B5"/>
    <w:rsid w:val="00591ABC"/>
    <w:rsid w:val="00593787"/>
    <w:rsid w:val="00594D79"/>
    <w:rsid w:val="005A08EE"/>
    <w:rsid w:val="005A0CA3"/>
    <w:rsid w:val="005A1A19"/>
    <w:rsid w:val="005A20DA"/>
    <w:rsid w:val="005A20FE"/>
    <w:rsid w:val="005A30AB"/>
    <w:rsid w:val="005A3259"/>
    <w:rsid w:val="005A3A53"/>
    <w:rsid w:val="005A49F7"/>
    <w:rsid w:val="005B4CDB"/>
    <w:rsid w:val="005C1466"/>
    <w:rsid w:val="005C3584"/>
    <w:rsid w:val="005C4A09"/>
    <w:rsid w:val="005D0D86"/>
    <w:rsid w:val="005D1A66"/>
    <w:rsid w:val="005D50EE"/>
    <w:rsid w:val="005D796A"/>
    <w:rsid w:val="005E773F"/>
    <w:rsid w:val="005F6E41"/>
    <w:rsid w:val="0060106E"/>
    <w:rsid w:val="00601897"/>
    <w:rsid w:val="00601B27"/>
    <w:rsid w:val="006135DF"/>
    <w:rsid w:val="00622B79"/>
    <w:rsid w:val="00626263"/>
    <w:rsid w:val="00627809"/>
    <w:rsid w:val="00630681"/>
    <w:rsid w:val="0063144D"/>
    <w:rsid w:val="00632175"/>
    <w:rsid w:val="006324C4"/>
    <w:rsid w:val="00634A6A"/>
    <w:rsid w:val="006403C7"/>
    <w:rsid w:val="00641245"/>
    <w:rsid w:val="006413EB"/>
    <w:rsid w:val="00643078"/>
    <w:rsid w:val="0064412C"/>
    <w:rsid w:val="006460D4"/>
    <w:rsid w:val="00647009"/>
    <w:rsid w:val="0064733E"/>
    <w:rsid w:val="006503C0"/>
    <w:rsid w:val="006526D9"/>
    <w:rsid w:val="00653A44"/>
    <w:rsid w:val="00657A91"/>
    <w:rsid w:val="006667E5"/>
    <w:rsid w:val="00667AA9"/>
    <w:rsid w:val="00670E8D"/>
    <w:rsid w:val="0067150B"/>
    <w:rsid w:val="00674AD6"/>
    <w:rsid w:val="006836D5"/>
    <w:rsid w:val="00693B4D"/>
    <w:rsid w:val="006944E5"/>
    <w:rsid w:val="00695B03"/>
    <w:rsid w:val="00696AEC"/>
    <w:rsid w:val="006A1618"/>
    <w:rsid w:val="006A2D19"/>
    <w:rsid w:val="006A778A"/>
    <w:rsid w:val="006B5986"/>
    <w:rsid w:val="006C45E2"/>
    <w:rsid w:val="006D1306"/>
    <w:rsid w:val="006D324E"/>
    <w:rsid w:val="006D3AAE"/>
    <w:rsid w:val="006D3C6F"/>
    <w:rsid w:val="006D533E"/>
    <w:rsid w:val="006E249D"/>
    <w:rsid w:val="006E5083"/>
    <w:rsid w:val="006E7994"/>
    <w:rsid w:val="006F0694"/>
    <w:rsid w:val="006F785F"/>
    <w:rsid w:val="00701BE3"/>
    <w:rsid w:val="00702232"/>
    <w:rsid w:val="00703E25"/>
    <w:rsid w:val="00704216"/>
    <w:rsid w:val="00706623"/>
    <w:rsid w:val="00712509"/>
    <w:rsid w:val="0072354E"/>
    <w:rsid w:val="0072779C"/>
    <w:rsid w:val="0073101A"/>
    <w:rsid w:val="007339D3"/>
    <w:rsid w:val="00733F40"/>
    <w:rsid w:val="00735BFF"/>
    <w:rsid w:val="00736271"/>
    <w:rsid w:val="0074045C"/>
    <w:rsid w:val="00741F8E"/>
    <w:rsid w:val="0074318B"/>
    <w:rsid w:val="00752060"/>
    <w:rsid w:val="00760BDF"/>
    <w:rsid w:val="00761FA9"/>
    <w:rsid w:val="0076379F"/>
    <w:rsid w:val="007647E1"/>
    <w:rsid w:val="007665FE"/>
    <w:rsid w:val="00767633"/>
    <w:rsid w:val="00776433"/>
    <w:rsid w:val="00780D64"/>
    <w:rsid w:val="00780DD6"/>
    <w:rsid w:val="00780E8D"/>
    <w:rsid w:val="0079517E"/>
    <w:rsid w:val="00796BF6"/>
    <w:rsid w:val="007A3795"/>
    <w:rsid w:val="007B2074"/>
    <w:rsid w:val="007B4D33"/>
    <w:rsid w:val="007B5642"/>
    <w:rsid w:val="007C2442"/>
    <w:rsid w:val="007C2822"/>
    <w:rsid w:val="007C42AB"/>
    <w:rsid w:val="007C5215"/>
    <w:rsid w:val="007D0255"/>
    <w:rsid w:val="007D1095"/>
    <w:rsid w:val="007D2861"/>
    <w:rsid w:val="007D41F0"/>
    <w:rsid w:val="007D4F8F"/>
    <w:rsid w:val="007D72A6"/>
    <w:rsid w:val="007E3D37"/>
    <w:rsid w:val="007E549A"/>
    <w:rsid w:val="007F193B"/>
    <w:rsid w:val="007F4E44"/>
    <w:rsid w:val="007F6048"/>
    <w:rsid w:val="007F60C0"/>
    <w:rsid w:val="00802234"/>
    <w:rsid w:val="00802459"/>
    <w:rsid w:val="008025D7"/>
    <w:rsid w:val="00803C29"/>
    <w:rsid w:val="00803FE7"/>
    <w:rsid w:val="0080449F"/>
    <w:rsid w:val="008058AF"/>
    <w:rsid w:val="00807D98"/>
    <w:rsid w:val="00814D2C"/>
    <w:rsid w:val="00816F0F"/>
    <w:rsid w:val="008277AB"/>
    <w:rsid w:val="008357A8"/>
    <w:rsid w:val="008427EA"/>
    <w:rsid w:val="008458B5"/>
    <w:rsid w:val="008462EA"/>
    <w:rsid w:val="00852432"/>
    <w:rsid w:val="00854254"/>
    <w:rsid w:val="008564ED"/>
    <w:rsid w:val="00857BA6"/>
    <w:rsid w:val="008638A3"/>
    <w:rsid w:val="00864831"/>
    <w:rsid w:val="00865E44"/>
    <w:rsid w:val="00867FFD"/>
    <w:rsid w:val="00872CBB"/>
    <w:rsid w:val="008777D2"/>
    <w:rsid w:val="00877965"/>
    <w:rsid w:val="00881950"/>
    <w:rsid w:val="00882FE6"/>
    <w:rsid w:val="008835CA"/>
    <w:rsid w:val="00891BC1"/>
    <w:rsid w:val="0089398C"/>
    <w:rsid w:val="00896578"/>
    <w:rsid w:val="008967CA"/>
    <w:rsid w:val="008A18E9"/>
    <w:rsid w:val="008A5CC3"/>
    <w:rsid w:val="008A5F24"/>
    <w:rsid w:val="008A68CE"/>
    <w:rsid w:val="008B111E"/>
    <w:rsid w:val="008C4EDC"/>
    <w:rsid w:val="008C66A5"/>
    <w:rsid w:val="008D2C00"/>
    <w:rsid w:val="008D399C"/>
    <w:rsid w:val="008D4FDE"/>
    <w:rsid w:val="008D6F70"/>
    <w:rsid w:val="008E72A8"/>
    <w:rsid w:val="008F0831"/>
    <w:rsid w:val="008F5351"/>
    <w:rsid w:val="008F7D36"/>
    <w:rsid w:val="009004B0"/>
    <w:rsid w:val="00901246"/>
    <w:rsid w:val="009021CC"/>
    <w:rsid w:val="00904DC1"/>
    <w:rsid w:val="00905423"/>
    <w:rsid w:val="009056BD"/>
    <w:rsid w:val="0090607F"/>
    <w:rsid w:val="0090739B"/>
    <w:rsid w:val="009109CD"/>
    <w:rsid w:val="00920DE9"/>
    <w:rsid w:val="00921BB7"/>
    <w:rsid w:val="009223E8"/>
    <w:rsid w:val="00924189"/>
    <w:rsid w:val="00925118"/>
    <w:rsid w:val="009312C8"/>
    <w:rsid w:val="009345D7"/>
    <w:rsid w:val="00934B1D"/>
    <w:rsid w:val="00934DD8"/>
    <w:rsid w:val="00935080"/>
    <w:rsid w:val="00940426"/>
    <w:rsid w:val="0094274F"/>
    <w:rsid w:val="009469BA"/>
    <w:rsid w:val="00951023"/>
    <w:rsid w:val="009513FA"/>
    <w:rsid w:val="00956353"/>
    <w:rsid w:val="00962286"/>
    <w:rsid w:val="00962465"/>
    <w:rsid w:val="00965247"/>
    <w:rsid w:val="00966ECB"/>
    <w:rsid w:val="009712DA"/>
    <w:rsid w:val="0097220E"/>
    <w:rsid w:val="00973C39"/>
    <w:rsid w:val="00974A81"/>
    <w:rsid w:val="00982D22"/>
    <w:rsid w:val="00982F19"/>
    <w:rsid w:val="009843A5"/>
    <w:rsid w:val="00984476"/>
    <w:rsid w:val="00985ABC"/>
    <w:rsid w:val="009861C8"/>
    <w:rsid w:val="00986FFE"/>
    <w:rsid w:val="0099099E"/>
    <w:rsid w:val="0099199B"/>
    <w:rsid w:val="00995957"/>
    <w:rsid w:val="009A2A40"/>
    <w:rsid w:val="009A7AD6"/>
    <w:rsid w:val="009B0650"/>
    <w:rsid w:val="009B1B02"/>
    <w:rsid w:val="009B3E61"/>
    <w:rsid w:val="009B5C73"/>
    <w:rsid w:val="009B7676"/>
    <w:rsid w:val="009C5BC5"/>
    <w:rsid w:val="009C7A9E"/>
    <w:rsid w:val="009D147E"/>
    <w:rsid w:val="009D46B3"/>
    <w:rsid w:val="009D5999"/>
    <w:rsid w:val="009E191F"/>
    <w:rsid w:val="009F0F98"/>
    <w:rsid w:val="00A03A77"/>
    <w:rsid w:val="00A079AF"/>
    <w:rsid w:val="00A10A36"/>
    <w:rsid w:val="00A12551"/>
    <w:rsid w:val="00A1376C"/>
    <w:rsid w:val="00A14AB4"/>
    <w:rsid w:val="00A150A2"/>
    <w:rsid w:val="00A1545B"/>
    <w:rsid w:val="00A209AE"/>
    <w:rsid w:val="00A22DB7"/>
    <w:rsid w:val="00A26F65"/>
    <w:rsid w:val="00A27E58"/>
    <w:rsid w:val="00A354DC"/>
    <w:rsid w:val="00A3672D"/>
    <w:rsid w:val="00A37EF2"/>
    <w:rsid w:val="00A45764"/>
    <w:rsid w:val="00A46135"/>
    <w:rsid w:val="00A4752D"/>
    <w:rsid w:val="00A4799A"/>
    <w:rsid w:val="00A47D44"/>
    <w:rsid w:val="00A51D72"/>
    <w:rsid w:val="00A52CB6"/>
    <w:rsid w:val="00A55E25"/>
    <w:rsid w:val="00A61E84"/>
    <w:rsid w:val="00A654A8"/>
    <w:rsid w:val="00A65EAF"/>
    <w:rsid w:val="00A67541"/>
    <w:rsid w:val="00A70CE9"/>
    <w:rsid w:val="00A71B9C"/>
    <w:rsid w:val="00A71DD5"/>
    <w:rsid w:val="00A72EAE"/>
    <w:rsid w:val="00A73D72"/>
    <w:rsid w:val="00A75320"/>
    <w:rsid w:val="00A7760B"/>
    <w:rsid w:val="00A811D5"/>
    <w:rsid w:val="00A86D66"/>
    <w:rsid w:val="00A912FB"/>
    <w:rsid w:val="00A941DA"/>
    <w:rsid w:val="00A94CEF"/>
    <w:rsid w:val="00AA330E"/>
    <w:rsid w:val="00AA37F2"/>
    <w:rsid w:val="00AB05F1"/>
    <w:rsid w:val="00AB0A4D"/>
    <w:rsid w:val="00AC1F8A"/>
    <w:rsid w:val="00AC6381"/>
    <w:rsid w:val="00AC6F79"/>
    <w:rsid w:val="00AC7051"/>
    <w:rsid w:val="00AD0FBC"/>
    <w:rsid w:val="00AD64F9"/>
    <w:rsid w:val="00AE0920"/>
    <w:rsid w:val="00AE1333"/>
    <w:rsid w:val="00AE30A6"/>
    <w:rsid w:val="00AF112A"/>
    <w:rsid w:val="00AF245E"/>
    <w:rsid w:val="00AF2F14"/>
    <w:rsid w:val="00AF3A06"/>
    <w:rsid w:val="00AF5115"/>
    <w:rsid w:val="00AF69F9"/>
    <w:rsid w:val="00AF7EFF"/>
    <w:rsid w:val="00B002C8"/>
    <w:rsid w:val="00B03531"/>
    <w:rsid w:val="00B0535F"/>
    <w:rsid w:val="00B11A8E"/>
    <w:rsid w:val="00B1463E"/>
    <w:rsid w:val="00B148CF"/>
    <w:rsid w:val="00B20643"/>
    <w:rsid w:val="00B22694"/>
    <w:rsid w:val="00B249C8"/>
    <w:rsid w:val="00B27AC2"/>
    <w:rsid w:val="00B30835"/>
    <w:rsid w:val="00B37447"/>
    <w:rsid w:val="00B400A1"/>
    <w:rsid w:val="00B42F7B"/>
    <w:rsid w:val="00B5078F"/>
    <w:rsid w:val="00B538F0"/>
    <w:rsid w:val="00B54E45"/>
    <w:rsid w:val="00B61442"/>
    <w:rsid w:val="00B620BD"/>
    <w:rsid w:val="00B63EDB"/>
    <w:rsid w:val="00B677C4"/>
    <w:rsid w:val="00B70E7E"/>
    <w:rsid w:val="00B73569"/>
    <w:rsid w:val="00B738F9"/>
    <w:rsid w:val="00B74171"/>
    <w:rsid w:val="00B7499D"/>
    <w:rsid w:val="00B75B0E"/>
    <w:rsid w:val="00B77765"/>
    <w:rsid w:val="00B812AC"/>
    <w:rsid w:val="00B83E5E"/>
    <w:rsid w:val="00B8554D"/>
    <w:rsid w:val="00B85B9B"/>
    <w:rsid w:val="00B87555"/>
    <w:rsid w:val="00B87B60"/>
    <w:rsid w:val="00B909E6"/>
    <w:rsid w:val="00B914A9"/>
    <w:rsid w:val="00B916C4"/>
    <w:rsid w:val="00B92152"/>
    <w:rsid w:val="00B96982"/>
    <w:rsid w:val="00BA498C"/>
    <w:rsid w:val="00BA4FD9"/>
    <w:rsid w:val="00BA5A0C"/>
    <w:rsid w:val="00BB2C7F"/>
    <w:rsid w:val="00BB4526"/>
    <w:rsid w:val="00BB46A3"/>
    <w:rsid w:val="00BB48C4"/>
    <w:rsid w:val="00BB4DC2"/>
    <w:rsid w:val="00BB5E8F"/>
    <w:rsid w:val="00BB737F"/>
    <w:rsid w:val="00BC10ED"/>
    <w:rsid w:val="00BD2D0C"/>
    <w:rsid w:val="00BE0822"/>
    <w:rsid w:val="00BE7F05"/>
    <w:rsid w:val="00BF0E32"/>
    <w:rsid w:val="00BF2728"/>
    <w:rsid w:val="00BF291A"/>
    <w:rsid w:val="00BF2A58"/>
    <w:rsid w:val="00BF2CC5"/>
    <w:rsid w:val="00BF3BA7"/>
    <w:rsid w:val="00BF4980"/>
    <w:rsid w:val="00C000F5"/>
    <w:rsid w:val="00C01D35"/>
    <w:rsid w:val="00C02F32"/>
    <w:rsid w:val="00C03AAA"/>
    <w:rsid w:val="00C072E9"/>
    <w:rsid w:val="00C07E59"/>
    <w:rsid w:val="00C10902"/>
    <w:rsid w:val="00C11788"/>
    <w:rsid w:val="00C12649"/>
    <w:rsid w:val="00C12BAE"/>
    <w:rsid w:val="00C1507C"/>
    <w:rsid w:val="00C20D54"/>
    <w:rsid w:val="00C2124B"/>
    <w:rsid w:val="00C35D16"/>
    <w:rsid w:val="00C4142F"/>
    <w:rsid w:val="00C41F1E"/>
    <w:rsid w:val="00C436ED"/>
    <w:rsid w:val="00C4636A"/>
    <w:rsid w:val="00C54680"/>
    <w:rsid w:val="00C5482C"/>
    <w:rsid w:val="00C55051"/>
    <w:rsid w:val="00C55CDD"/>
    <w:rsid w:val="00C56A3C"/>
    <w:rsid w:val="00C608F5"/>
    <w:rsid w:val="00C619F9"/>
    <w:rsid w:val="00C63538"/>
    <w:rsid w:val="00C64408"/>
    <w:rsid w:val="00C66B6B"/>
    <w:rsid w:val="00C75478"/>
    <w:rsid w:val="00C76CC8"/>
    <w:rsid w:val="00C775AF"/>
    <w:rsid w:val="00C80DCC"/>
    <w:rsid w:val="00C81B99"/>
    <w:rsid w:val="00C81CCF"/>
    <w:rsid w:val="00C848FB"/>
    <w:rsid w:val="00C90C1E"/>
    <w:rsid w:val="00C94E75"/>
    <w:rsid w:val="00C96B82"/>
    <w:rsid w:val="00CA0A0C"/>
    <w:rsid w:val="00CA3FB7"/>
    <w:rsid w:val="00CB1554"/>
    <w:rsid w:val="00CB2C81"/>
    <w:rsid w:val="00CB343E"/>
    <w:rsid w:val="00CB453E"/>
    <w:rsid w:val="00CB77FA"/>
    <w:rsid w:val="00CB7E64"/>
    <w:rsid w:val="00CC03A4"/>
    <w:rsid w:val="00CC2FEB"/>
    <w:rsid w:val="00CC32B4"/>
    <w:rsid w:val="00CC45BF"/>
    <w:rsid w:val="00CC576E"/>
    <w:rsid w:val="00CD0779"/>
    <w:rsid w:val="00CD2C34"/>
    <w:rsid w:val="00CE1762"/>
    <w:rsid w:val="00CE1DEC"/>
    <w:rsid w:val="00CE4A1D"/>
    <w:rsid w:val="00CE4C6A"/>
    <w:rsid w:val="00CE5360"/>
    <w:rsid w:val="00CE670D"/>
    <w:rsid w:val="00CF6CB1"/>
    <w:rsid w:val="00D00FF9"/>
    <w:rsid w:val="00D018BF"/>
    <w:rsid w:val="00D01C19"/>
    <w:rsid w:val="00D01CAC"/>
    <w:rsid w:val="00D02A8D"/>
    <w:rsid w:val="00D05298"/>
    <w:rsid w:val="00D056E7"/>
    <w:rsid w:val="00D1594E"/>
    <w:rsid w:val="00D15BF2"/>
    <w:rsid w:val="00D16A2E"/>
    <w:rsid w:val="00D22AF3"/>
    <w:rsid w:val="00D2344D"/>
    <w:rsid w:val="00D23BEB"/>
    <w:rsid w:val="00D30FD7"/>
    <w:rsid w:val="00D32707"/>
    <w:rsid w:val="00D356DE"/>
    <w:rsid w:val="00D367C4"/>
    <w:rsid w:val="00D37AEC"/>
    <w:rsid w:val="00D40749"/>
    <w:rsid w:val="00D41646"/>
    <w:rsid w:val="00D418B4"/>
    <w:rsid w:val="00D43BD0"/>
    <w:rsid w:val="00D45A18"/>
    <w:rsid w:val="00D52395"/>
    <w:rsid w:val="00D529AC"/>
    <w:rsid w:val="00D5378F"/>
    <w:rsid w:val="00D54871"/>
    <w:rsid w:val="00D5522D"/>
    <w:rsid w:val="00D56872"/>
    <w:rsid w:val="00D619E4"/>
    <w:rsid w:val="00D62974"/>
    <w:rsid w:val="00D64AB0"/>
    <w:rsid w:val="00D702E4"/>
    <w:rsid w:val="00D74159"/>
    <w:rsid w:val="00D7635A"/>
    <w:rsid w:val="00D7692D"/>
    <w:rsid w:val="00D76F62"/>
    <w:rsid w:val="00D806D9"/>
    <w:rsid w:val="00D8680A"/>
    <w:rsid w:val="00D87E06"/>
    <w:rsid w:val="00D908FF"/>
    <w:rsid w:val="00D91C5D"/>
    <w:rsid w:val="00D9567B"/>
    <w:rsid w:val="00DA0B70"/>
    <w:rsid w:val="00DA0FE1"/>
    <w:rsid w:val="00DA10AB"/>
    <w:rsid w:val="00DA3EC4"/>
    <w:rsid w:val="00DA4C92"/>
    <w:rsid w:val="00DB0639"/>
    <w:rsid w:val="00DB19B2"/>
    <w:rsid w:val="00DB2067"/>
    <w:rsid w:val="00DB6E5C"/>
    <w:rsid w:val="00DD3367"/>
    <w:rsid w:val="00DE0C11"/>
    <w:rsid w:val="00DE36CB"/>
    <w:rsid w:val="00DE6551"/>
    <w:rsid w:val="00DE737C"/>
    <w:rsid w:val="00DF1736"/>
    <w:rsid w:val="00DF3962"/>
    <w:rsid w:val="00DF4C96"/>
    <w:rsid w:val="00E004A7"/>
    <w:rsid w:val="00E02115"/>
    <w:rsid w:val="00E02E1B"/>
    <w:rsid w:val="00E030BA"/>
    <w:rsid w:val="00E053FE"/>
    <w:rsid w:val="00E05EBA"/>
    <w:rsid w:val="00E11D46"/>
    <w:rsid w:val="00E12E4D"/>
    <w:rsid w:val="00E22BDE"/>
    <w:rsid w:val="00E231C0"/>
    <w:rsid w:val="00E2567D"/>
    <w:rsid w:val="00E27459"/>
    <w:rsid w:val="00E3750E"/>
    <w:rsid w:val="00E41301"/>
    <w:rsid w:val="00E41A91"/>
    <w:rsid w:val="00E47FD3"/>
    <w:rsid w:val="00E53C3C"/>
    <w:rsid w:val="00E54820"/>
    <w:rsid w:val="00E557C4"/>
    <w:rsid w:val="00E561DD"/>
    <w:rsid w:val="00E57CA6"/>
    <w:rsid w:val="00E60A0B"/>
    <w:rsid w:val="00E62CE7"/>
    <w:rsid w:val="00E66CF4"/>
    <w:rsid w:val="00E71526"/>
    <w:rsid w:val="00E73D8F"/>
    <w:rsid w:val="00E836BE"/>
    <w:rsid w:val="00E857F2"/>
    <w:rsid w:val="00E92A28"/>
    <w:rsid w:val="00E92B38"/>
    <w:rsid w:val="00EA1A47"/>
    <w:rsid w:val="00EA31D9"/>
    <w:rsid w:val="00EA402A"/>
    <w:rsid w:val="00EA778B"/>
    <w:rsid w:val="00EA7F3D"/>
    <w:rsid w:val="00EB18EC"/>
    <w:rsid w:val="00EB4C79"/>
    <w:rsid w:val="00EB4CE5"/>
    <w:rsid w:val="00EB5A12"/>
    <w:rsid w:val="00EC097C"/>
    <w:rsid w:val="00EC22CF"/>
    <w:rsid w:val="00EC24C3"/>
    <w:rsid w:val="00EC48DD"/>
    <w:rsid w:val="00EC5439"/>
    <w:rsid w:val="00EC5568"/>
    <w:rsid w:val="00EC5D62"/>
    <w:rsid w:val="00ED4951"/>
    <w:rsid w:val="00ED69B8"/>
    <w:rsid w:val="00EE04E6"/>
    <w:rsid w:val="00EE7B22"/>
    <w:rsid w:val="00EF2791"/>
    <w:rsid w:val="00F003F1"/>
    <w:rsid w:val="00F073CB"/>
    <w:rsid w:val="00F07F94"/>
    <w:rsid w:val="00F10C53"/>
    <w:rsid w:val="00F1462B"/>
    <w:rsid w:val="00F15A29"/>
    <w:rsid w:val="00F22C8E"/>
    <w:rsid w:val="00F2541F"/>
    <w:rsid w:val="00F2640A"/>
    <w:rsid w:val="00F367D5"/>
    <w:rsid w:val="00F3704E"/>
    <w:rsid w:val="00F416E0"/>
    <w:rsid w:val="00F455C9"/>
    <w:rsid w:val="00F507F7"/>
    <w:rsid w:val="00F51C08"/>
    <w:rsid w:val="00F523DA"/>
    <w:rsid w:val="00F5278C"/>
    <w:rsid w:val="00F5774A"/>
    <w:rsid w:val="00F621EB"/>
    <w:rsid w:val="00F622EB"/>
    <w:rsid w:val="00F62572"/>
    <w:rsid w:val="00F62D9B"/>
    <w:rsid w:val="00F67DF0"/>
    <w:rsid w:val="00F73456"/>
    <w:rsid w:val="00F73825"/>
    <w:rsid w:val="00F74E26"/>
    <w:rsid w:val="00F75505"/>
    <w:rsid w:val="00F7760D"/>
    <w:rsid w:val="00F82DCF"/>
    <w:rsid w:val="00F83D3D"/>
    <w:rsid w:val="00F844DF"/>
    <w:rsid w:val="00F846ED"/>
    <w:rsid w:val="00F84783"/>
    <w:rsid w:val="00F84A09"/>
    <w:rsid w:val="00F84C60"/>
    <w:rsid w:val="00F912F4"/>
    <w:rsid w:val="00F962D2"/>
    <w:rsid w:val="00F970B4"/>
    <w:rsid w:val="00F977D7"/>
    <w:rsid w:val="00FA36D3"/>
    <w:rsid w:val="00FB181F"/>
    <w:rsid w:val="00FB5B1D"/>
    <w:rsid w:val="00FB65CF"/>
    <w:rsid w:val="00FB720A"/>
    <w:rsid w:val="00FC1F9C"/>
    <w:rsid w:val="00FC4958"/>
    <w:rsid w:val="00FC4CB7"/>
    <w:rsid w:val="00FD267C"/>
    <w:rsid w:val="00FD3563"/>
    <w:rsid w:val="00FD580C"/>
    <w:rsid w:val="00FD6412"/>
    <w:rsid w:val="00FE14B0"/>
    <w:rsid w:val="00FE67CA"/>
    <w:rsid w:val="00FE7C4C"/>
    <w:rsid w:val="00FE7D96"/>
    <w:rsid w:val="00FF0DEF"/>
    <w:rsid w:val="00FF1FBA"/>
    <w:rsid w:val="00FF418E"/>
    <w:rsid w:val="01F21210"/>
    <w:rsid w:val="026260B4"/>
    <w:rsid w:val="029A4624"/>
    <w:rsid w:val="0306399E"/>
    <w:rsid w:val="03777E54"/>
    <w:rsid w:val="04A34C6B"/>
    <w:rsid w:val="06B93F98"/>
    <w:rsid w:val="06D22D3E"/>
    <w:rsid w:val="06E0615B"/>
    <w:rsid w:val="082F5F88"/>
    <w:rsid w:val="08464C3D"/>
    <w:rsid w:val="08874855"/>
    <w:rsid w:val="092B7045"/>
    <w:rsid w:val="0A810F53"/>
    <w:rsid w:val="0E384DD7"/>
    <w:rsid w:val="0E4B3487"/>
    <w:rsid w:val="103C05EC"/>
    <w:rsid w:val="10E1671D"/>
    <w:rsid w:val="112E0607"/>
    <w:rsid w:val="11721E31"/>
    <w:rsid w:val="12F30B7F"/>
    <w:rsid w:val="13FF7BC3"/>
    <w:rsid w:val="14102C69"/>
    <w:rsid w:val="142974FB"/>
    <w:rsid w:val="14DA26DF"/>
    <w:rsid w:val="150362EE"/>
    <w:rsid w:val="15AC21AF"/>
    <w:rsid w:val="163D498A"/>
    <w:rsid w:val="16A311CA"/>
    <w:rsid w:val="16D0475B"/>
    <w:rsid w:val="170927A2"/>
    <w:rsid w:val="172E7E62"/>
    <w:rsid w:val="17E66F5B"/>
    <w:rsid w:val="18AF44C1"/>
    <w:rsid w:val="18B7061F"/>
    <w:rsid w:val="1AB4591E"/>
    <w:rsid w:val="1AB63D1D"/>
    <w:rsid w:val="1C3144F4"/>
    <w:rsid w:val="1C395780"/>
    <w:rsid w:val="1C986171"/>
    <w:rsid w:val="1CAC40E9"/>
    <w:rsid w:val="1CF37556"/>
    <w:rsid w:val="1DDC3798"/>
    <w:rsid w:val="1EAF2FC5"/>
    <w:rsid w:val="1F803318"/>
    <w:rsid w:val="1FC1641A"/>
    <w:rsid w:val="202F31EB"/>
    <w:rsid w:val="205A00A1"/>
    <w:rsid w:val="206A2129"/>
    <w:rsid w:val="20745325"/>
    <w:rsid w:val="21886FE6"/>
    <w:rsid w:val="220564CD"/>
    <w:rsid w:val="254F35B3"/>
    <w:rsid w:val="255C2E9B"/>
    <w:rsid w:val="255E3908"/>
    <w:rsid w:val="25764432"/>
    <w:rsid w:val="27165617"/>
    <w:rsid w:val="293F43B0"/>
    <w:rsid w:val="29DD6D7E"/>
    <w:rsid w:val="2A001662"/>
    <w:rsid w:val="2C1F4865"/>
    <w:rsid w:val="2CDD50CC"/>
    <w:rsid w:val="2D8A2AFB"/>
    <w:rsid w:val="2DA24A86"/>
    <w:rsid w:val="2DCF03A0"/>
    <w:rsid w:val="2E9A10D8"/>
    <w:rsid w:val="30A27BAB"/>
    <w:rsid w:val="316B1621"/>
    <w:rsid w:val="326604CA"/>
    <w:rsid w:val="32C00189"/>
    <w:rsid w:val="32D322FD"/>
    <w:rsid w:val="32E317E6"/>
    <w:rsid w:val="34B66E3F"/>
    <w:rsid w:val="35B77607"/>
    <w:rsid w:val="363E07F1"/>
    <w:rsid w:val="375857D5"/>
    <w:rsid w:val="386E3C0E"/>
    <w:rsid w:val="38A32B72"/>
    <w:rsid w:val="38CE2968"/>
    <w:rsid w:val="39302D9D"/>
    <w:rsid w:val="3A870AA7"/>
    <w:rsid w:val="3AF07CCA"/>
    <w:rsid w:val="3B777663"/>
    <w:rsid w:val="3C80468B"/>
    <w:rsid w:val="3C9B5058"/>
    <w:rsid w:val="3CC22685"/>
    <w:rsid w:val="3D2A1BD4"/>
    <w:rsid w:val="3DC64F93"/>
    <w:rsid w:val="3E6F2A3C"/>
    <w:rsid w:val="3E816F00"/>
    <w:rsid w:val="3F456163"/>
    <w:rsid w:val="3FAD181E"/>
    <w:rsid w:val="3FC760AF"/>
    <w:rsid w:val="40A6142D"/>
    <w:rsid w:val="41BD43F3"/>
    <w:rsid w:val="42277FF1"/>
    <w:rsid w:val="430E022A"/>
    <w:rsid w:val="4320516C"/>
    <w:rsid w:val="43680196"/>
    <w:rsid w:val="43943941"/>
    <w:rsid w:val="45B45F1F"/>
    <w:rsid w:val="467B6B5D"/>
    <w:rsid w:val="4892403E"/>
    <w:rsid w:val="493A5DF4"/>
    <w:rsid w:val="496A213D"/>
    <w:rsid w:val="49980B60"/>
    <w:rsid w:val="4B5C51AF"/>
    <w:rsid w:val="4BBA712D"/>
    <w:rsid w:val="4C28726C"/>
    <w:rsid w:val="4CAA7B9F"/>
    <w:rsid w:val="507E74A2"/>
    <w:rsid w:val="51735EC8"/>
    <w:rsid w:val="521569CA"/>
    <w:rsid w:val="52295750"/>
    <w:rsid w:val="52632C07"/>
    <w:rsid w:val="53EE4213"/>
    <w:rsid w:val="54400722"/>
    <w:rsid w:val="54425D34"/>
    <w:rsid w:val="54DC06B4"/>
    <w:rsid w:val="553D7873"/>
    <w:rsid w:val="55867F21"/>
    <w:rsid w:val="562412ED"/>
    <w:rsid w:val="58872E28"/>
    <w:rsid w:val="588F1369"/>
    <w:rsid w:val="58BA543A"/>
    <w:rsid w:val="59CA2709"/>
    <w:rsid w:val="59EF1E33"/>
    <w:rsid w:val="5A615800"/>
    <w:rsid w:val="5A6B33C7"/>
    <w:rsid w:val="5A815BA3"/>
    <w:rsid w:val="5B1F3B03"/>
    <w:rsid w:val="5BDE3768"/>
    <w:rsid w:val="5D457746"/>
    <w:rsid w:val="5F545B83"/>
    <w:rsid w:val="5FAF10B1"/>
    <w:rsid w:val="600D30B1"/>
    <w:rsid w:val="603717B7"/>
    <w:rsid w:val="61093A4B"/>
    <w:rsid w:val="61434A93"/>
    <w:rsid w:val="62057F0A"/>
    <w:rsid w:val="626D2198"/>
    <w:rsid w:val="63E50944"/>
    <w:rsid w:val="646B28C7"/>
    <w:rsid w:val="64DC32D4"/>
    <w:rsid w:val="64EC323A"/>
    <w:rsid w:val="65BC3741"/>
    <w:rsid w:val="65D965DB"/>
    <w:rsid w:val="65F6147C"/>
    <w:rsid w:val="6652041F"/>
    <w:rsid w:val="68D57647"/>
    <w:rsid w:val="6A241FCD"/>
    <w:rsid w:val="6B35245E"/>
    <w:rsid w:val="6C3B433C"/>
    <w:rsid w:val="6C574A65"/>
    <w:rsid w:val="6D42226B"/>
    <w:rsid w:val="6D4379FB"/>
    <w:rsid w:val="6D5C2339"/>
    <w:rsid w:val="6D881E37"/>
    <w:rsid w:val="6DB77A7E"/>
    <w:rsid w:val="6DBD5DB4"/>
    <w:rsid w:val="6DDE53E8"/>
    <w:rsid w:val="6E853ABE"/>
    <w:rsid w:val="6EC95E08"/>
    <w:rsid w:val="6F257C6D"/>
    <w:rsid w:val="6F494EDD"/>
    <w:rsid w:val="70064F45"/>
    <w:rsid w:val="722A12B4"/>
    <w:rsid w:val="729F5E82"/>
    <w:rsid w:val="72B327C0"/>
    <w:rsid w:val="72F41E17"/>
    <w:rsid w:val="73805C58"/>
    <w:rsid w:val="73CF22D3"/>
    <w:rsid w:val="743312DF"/>
    <w:rsid w:val="75297557"/>
    <w:rsid w:val="75397D5A"/>
    <w:rsid w:val="758C143C"/>
    <w:rsid w:val="75D229AB"/>
    <w:rsid w:val="768543BA"/>
    <w:rsid w:val="76A42F8D"/>
    <w:rsid w:val="76E55CB2"/>
    <w:rsid w:val="76F278A9"/>
    <w:rsid w:val="78233175"/>
    <w:rsid w:val="790656AB"/>
    <w:rsid w:val="792E2C1E"/>
    <w:rsid w:val="79574D82"/>
    <w:rsid w:val="7967240D"/>
    <w:rsid w:val="7BBF1716"/>
    <w:rsid w:val="7C016EE6"/>
    <w:rsid w:val="7F4E7B2F"/>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qFormat="1"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uiPriority="99" w:name="Body Text Indent 2" w:locked="1"/>
    <w:lsdException w:qFormat="1" w:unhideWhenUsed="0" w:uiPriority="0" w:semiHidden="0" w:name="Body Text Indent 3" w:locked="1"/>
    <w:lsdException w:uiPriority="99" w:name="Block Text" w:locked="1"/>
    <w:lsdException w:qFormat="1" w:unhideWhenUsed="0" w:uiPriority="99" w:semiHidden="0" w:name="Hyperlink"/>
    <w:lsdException w:qFormat="1" w:uiPriority="99" w:name="FollowedHyperlink" w:locked="1"/>
    <w:lsdException w:qFormat="1" w:unhideWhenUsed="0" w:uiPriority="22" w:semiHidden="0" w:name="Strong" w:locked="1"/>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uiPriority="99" w:name="HTML Preformatted" w:locked="1"/>
    <w:lsdException w:qFormat="1"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9"/>
    <w:autoRedefine/>
    <w:qFormat/>
    <w:uiPriority w:val="99"/>
    <w:pPr>
      <w:spacing w:line="600" w:lineRule="exact"/>
      <w:ind w:firstLine="403" w:firstLineChars="192"/>
      <w:outlineLvl w:val="0"/>
    </w:pPr>
    <w:rPr>
      <w:rFonts w:ascii="Tahoma" w:hAnsi="Tahoma"/>
    </w:rPr>
  </w:style>
  <w:style w:type="paragraph" w:styleId="3">
    <w:name w:val="heading 2"/>
    <w:basedOn w:val="1"/>
    <w:next w:val="1"/>
    <w:link w:val="50"/>
    <w:autoRedefine/>
    <w:qFormat/>
    <w:uiPriority w:val="99"/>
    <w:pPr>
      <w:keepNext/>
      <w:keepLines/>
      <w:spacing w:before="260" w:after="260" w:line="415" w:lineRule="auto"/>
      <w:outlineLvl w:val="1"/>
    </w:pPr>
    <w:rPr>
      <w:rFonts w:ascii="Arial" w:hAnsi="Arial" w:eastAsia="黑体"/>
      <w:b/>
      <w:sz w:val="32"/>
    </w:rPr>
  </w:style>
  <w:style w:type="paragraph" w:styleId="4">
    <w:name w:val="heading 3"/>
    <w:basedOn w:val="1"/>
    <w:next w:val="1"/>
    <w:link w:val="51"/>
    <w:autoRedefine/>
    <w:qFormat/>
    <w:uiPriority w:val="99"/>
    <w:pPr>
      <w:keepNext/>
      <w:keepLines/>
      <w:widowControl/>
      <w:tabs>
        <w:tab w:val="left" w:pos="720"/>
      </w:tabs>
      <w:spacing w:before="120" w:after="120" w:line="360" w:lineRule="auto"/>
      <w:jc w:val="center"/>
      <w:outlineLvl w:val="2"/>
    </w:pPr>
    <w:rPr>
      <w:b/>
      <w:kern w:val="0"/>
      <w:sz w:val="32"/>
    </w:rPr>
  </w:style>
  <w:style w:type="paragraph" w:styleId="5">
    <w:name w:val="heading 4"/>
    <w:basedOn w:val="1"/>
    <w:next w:val="1"/>
    <w:link w:val="52"/>
    <w:autoRedefine/>
    <w:qFormat/>
    <w:uiPriority w:val="99"/>
    <w:pPr>
      <w:spacing w:before="120" w:after="120" w:line="600" w:lineRule="exact"/>
      <w:ind w:firstLine="422" w:firstLineChars="200"/>
      <w:outlineLvl w:val="3"/>
    </w:pPr>
    <w:rPr>
      <w:rFonts w:ascii="宋体" w:hAnsi="宋体"/>
      <w:b/>
      <w:color w:val="000000"/>
      <w:position w:val="-6"/>
    </w:rPr>
  </w:style>
  <w:style w:type="paragraph" w:styleId="6">
    <w:name w:val="heading 5"/>
    <w:basedOn w:val="1"/>
    <w:next w:val="1"/>
    <w:link w:val="53"/>
    <w:autoRedefine/>
    <w:qFormat/>
    <w:uiPriority w:val="99"/>
    <w:pPr>
      <w:spacing w:line="600" w:lineRule="exact"/>
      <w:ind w:firstLine="403" w:firstLineChars="192"/>
      <w:outlineLvl w:val="4"/>
    </w:pPr>
    <w:rPr>
      <w:rFonts w:ascii="Tahoma" w:hAnsi="Tahoma"/>
      <w:color w:val="000000"/>
    </w:rPr>
  </w:style>
  <w:style w:type="paragraph" w:styleId="7">
    <w:name w:val="heading 6"/>
    <w:basedOn w:val="1"/>
    <w:next w:val="1"/>
    <w:link w:val="54"/>
    <w:autoRedefine/>
    <w:qFormat/>
    <w:uiPriority w:val="99"/>
    <w:pPr>
      <w:keepNext/>
      <w:keepLines/>
      <w:widowControl/>
      <w:tabs>
        <w:tab w:val="left" w:pos="1440"/>
      </w:tabs>
      <w:spacing w:before="240" w:after="64" w:line="319" w:lineRule="auto"/>
      <w:jc w:val="left"/>
      <w:outlineLvl w:val="5"/>
    </w:pPr>
    <w:rPr>
      <w:rFonts w:ascii="Arial" w:hAnsi="Arial" w:eastAsia="黑体"/>
      <w:b/>
      <w:kern w:val="0"/>
      <w:sz w:val="24"/>
    </w:rPr>
  </w:style>
  <w:style w:type="paragraph" w:styleId="8">
    <w:name w:val="heading 7"/>
    <w:basedOn w:val="1"/>
    <w:next w:val="1"/>
    <w:link w:val="55"/>
    <w:autoRedefine/>
    <w:qFormat/>
    <w:uiPriority w:val="99"/>
    <w:pPr>
      <w:keepNext/>
      <w:keepLines/>
      <w:widowControl/>
      <w:tabs>
        <w:tab w:val="left" w:pos="2520"/>
      </w:tabs>
      <w:spacing w:before="240" w:after="64" w:line="319" w:lineRule="auto"/>
      <w:jc w:val="left"/>
      <w:outlineLvl w:val="6"/>
    </w:pPr>
    <w:rPr>
      <w:b/>
      <w:kern w:val="0"/>
      <w:sz w:val="24"/>
    </w:rPr>
  </w:style>
  <w:style w:type="paragraph" w:styleId="9">
    <w:name w:val="heading 8"/>
    <w:basedOn w:val="1"/>
    <w:next w:val="1"/>
    <w:link w:val="56"/>
    <w:autoRedefine/>
    <w:qFormat/>
    <w:uiPriority w:val="99"/>
    <w:pPr>
      <w:keepNext/>
      <w:keepLines/>
      <w:widowControl/>
      <w:tabs>
        <w:tab w:val="left" w:pos="1440"/>
      </w:tabs>
      <w:spacing w:before="240" w:after="64" w:line="319" w:lineRule="auto"/>
      <w:jc w:val="left"/>
      <w:outlineLvl w:val="7"/>
    </w:pPr>
    <w:rPr>
      <w:rFonts w:ascii="Arial" w:hAnsi="Arial" w:eastAsia="黑体"/>
      <w:kern w:val="0"/>
      <w:sz w:val="24"/>
    </w:rPr>
  </w:style>
  <w:style w:type="paragraph" w:styleId="10">
    <w:name w:val="heading 9"/>
    <w:basedOn w:val="1"/>
    <w:next w:val="1"/>
    <w:link w:val="57"/>
    <w:autoRedefine/>
    <w:qFormat/>
    <w:uiPriority w:val="99"/>
    <w:pPr>
      <w:keepNext/>
      <w:keepLines/>
      <w:widowControl/>
      <w:tabs>
        <w:tab w:val="left" w:pos="1584"/>
      </w:tabs>
      <w:spacing w:before="240" w:after="64" w:line="319" w:lineRule="auto"/>
      <w:jc w:val="left"/>
      <w:outlineLvl w:val="8"/>
    </w:pPr>
    <w:rPr>
      <w:rFonts w:ascii="Arial" w:hAnsi="Arial" w:eastAsia="黑体"/>
      <w:kern w:val="0"/>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99"/>
    <w:pPr>
      <w:ind w:left="2520" w:leftChars="1200"/>
    </w:pPr>
    <w:rPr>
      <w:rFonts w:ascii="Calibri" w:hAnsi="Calibri"/>
      <w:szCs w:val="22"/>
    </w:rPr>
  </w:style>
  <w:style w:type="paragraph" w:styleId="12">
    <w:name w:val="Normal Indent"/>
    <w:basedOn w:val="1"/>
    <w:link w:val="58"/>
    <w:autoRedefine/>
    <w:qFormat/>
    <w:uiPriority w:val="99"/>
    <w:pPr>
      <w:ind w:firstLine="420" w:firstLineChars="200"/>
    </w:pPr>
    <w:rPr>
      <w:lang w:val="zh-CN" w:eastAsia="zh-CN"/>
    </w:rPr>
  </w:style>
  <w:style w:type="paragraph" w:styleId="13">
    <w:name w:val="Document Map"/>
    <w:basedOn w:val="1"/>
    <w:link w:val="59"/>
    <w:autoRedefine/>
    <w:qFormat/>
    <w:uiPriority w:val="99"/>
    <w:rPr>
      <w:rFonts w:ascii="宋体" w:hAnsi="Calibri"/>
      <w:kern w:val="0"/>
      <w:sz w:val="18"/>
      <w:szCs w:val="18"/>
    </w:rPr>
  </w:style>
  <w:style w:type="paragraph" w:styleId="14">
    <w:name w:val="Body Text 3"/>
    <w:basedOn w:val="1"/>
    <w:link w:val="60"/>
    <w:autoRedefine/>
    <w:qFormat/>
    <w:uiPriority w:val="99"/>
    <w:pPr>
      <w:spacing w:after="120"/>
    </w:pPr>
    <w:rPr>
      <w:rFonts w:ascii="Calibri" w:hAnsi="Calibri"/>
      <w:kern w:val="0"/>
      <w:sz w:val="16"/>
    </w:rPr>
  </w:style>
  <w:style w:type="paragraph" w:styleId="15">
    <w:name w:val="Body Text"/>
    <w:basedOn w:val="1"/>
    <w:next w:val="16"/>
    <w:link w:val="48"/>
    <w:autoRedefine/>
    <w:qFormat/>
    <w:uiPriority w:val="99"/>
    <w:rPr>
      <w:rFonts w:ascii="Calibri" w:hAnsi="Calibri"/>
      <w:kern w:val="0"/>
      <w:sz w:val="24"/>
    </w:rPr>
  </w:style>
  <w:style w:type="paragraph" w:styleId="16">
    <w:name w:val="toc 5"/>
    <w:basedOn w:val="1"/>
    <w:next w:val="1"/>
    <w:autoRedefine/>
    <w:qFormat/>
    <w:uiPriority w:val="99"/>
    <w:pPr>
      <w:ind w:left="1680" w:leftChars="800"/>
    </w:pPr>
    <w:rPr>
      <w:rFonts w:ascii="Calibri" w:hAnsi="Calibri"/>
      <w:szCs w:val="22"/>
    </w:rPr>
  </w:style>
  <w:style w:type="paragraph" w:styleId="17">
    <w:name w:val="Body Text Indent"/>
    <w:basedOn w:val="1"/>
    <w:link w:val="61"/>
    <w:autoRedefine/>
    <w:qFormat/>
    <w:uiPriority w:val="99"/>
    <w:pPr>
      <w:spacing w:after="120"/>
      <w:ind w:left="420" w:leftChars="200"/>
    </w:pPr>
    <w:rPr>
      <w:rFonts w:ascii="Calibri" w:hAnsi="Calibri"/>
      <w:kern w:val="0"/>
      <w:sz w:val="20"/>
    </w:rPr>
  </w:style>
  <w:style w:type="paragraph" w:styleId="18">
    <w:name w:val="toc 3"/>
    <w:basedOn w:val="1"/>
    <w:next w:val="1"/>
    <w:autoRedefine/>
    <w:qFormat/>
    <w:uiPriority w:val="39"/>
    <w:pPr>
      <w:ind w:left="840" w:leftChars="400"/>
    </w:pPr>
  </w:style>
  <w:style w:type="paragraph" w:styleId="19">
    <w:name w:val="Plain Text"/>
    <w:basedOn w:val="1"/>
    <w:next w:val="1"/>
    <w:link w:val="62"/>
    <w:autoRedefine/>
    <w:qFormat/>
    <w:uiPriority w:val="99"/>
    <w:rPr>
      <w:rFonts w:ascii="宋体" w:hAnsi="Courier New"/>
      <w:spacing w:val="44"/>
      <w:kern w:val="32"/>
    </w:rPr>
  </w:style>
  <w:style w:type="paragraph" w:styleId="20">
    <w:name w:val="toc 8"/>
    <w:basedOn w:val="1"/>
    <w:next w:val="1"/>
    <w:autoRedefine/>
    <w:qFormat/>
    <w:uiPriority w:val="99"/>
    <w:pPr>
      <w:ind w:left="2940" w:leftChars="1400"/>
    </w:pPr>
    <w:rPr>
      <w:rFonts w:ascii="Calibri" w:hAnsi="Calibri"/>
      <w:szCs w:val="22"/>
    </w:rPr>
  </w:style>
  <w:style w:type="paragraph" w:styleId="21">
    <w:name w:val="Date"/>
    <w:basedOn w:val="1"/>
    <w:next w:val="1"/>
    <w:link w:val="63"/>
    <w:autoRedefine/>
    <w:qFormat/>
    <w:uiPriority w:val="99"/>
    <w:pPr>
      <w:ind w:left="100" w:leftChars="2500"/>
    </w:pPr>
    <w:rPr>
      <w:rFonts w:ascii="Calibri" w:hAnsi="Calibri"/>
      <w:kern w:val="0"/>
      <w:sz w:val="24"/>
    </w:rPr>
  </w:style>
  <w:style w:type="paragraph" w:styleId="22">
    <w:name w:val="Balloon Text"/>
    <w:basedOn w:val="1"/>
    <w:link w:val="64"/>
    <w:autoRedefine/>
    <w:qFormat/>
    <w:uiPriority w:val="99"/>
    <w:rPr>
      <w:rFonts w:ascii="Calibri" w:hAnsi="Calibri"/>
      <w:kern w:val="0"/>
      <w:sz w:val="18"/>
      <w:szCs w:val="18"/>
    </w:rPr>
  </w:style>
  <w:style w:type="paragraph" w:styleId="23">
    <w:name w:val="footer"/>
    <w:basedOn w:val="1"/>
    <w:link w:val="65"/>
    <w:autoRedefine/>
    <w:qFormat/>
    <w:uiPriority w:val="99"/>
    <w:pPr>
      <w:tabs>
        <w:tab w:val="center" w:pos="4153"/>
        <w:tab w:val="right" w:pos="8306"/>
      </w:tabs>
      <w:snapToGrid w:val="0"/>
      <w:jc w:val="left"/>
    </w:pPr>
    <w:rPr>
      <w:sz w:val="18"/>
      <w:szCs w:val="18"/>
    </w:rPr>
  </w:style>
  <w:style w:type="paragraph" w:styleId="24">
    <w:name w:val="header"/>
    <w:basedOn w:val="1"/>
    <w:link w:val="66"/>
    <w:autoRedefine/>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rPr>
      <w:szCs w:val="21"/>
    </w:rPr>
  </w:style>
  <w:style w:type="paragraph" w:styleId="26">
    <w:name w:val="toc 4"/>
    <w:basedOn w:val="1"/>
    <w:next w:val="1"/>
    <w:autoRedefine/>
    <w:qFormat/>
    <w:uiPriority w:val="99"/>
    <w:pPr>
      <w:ind w:left="1260" w:leftChars="600"/>
    </w:pPr>
    <w:rPr>
      <w:rFonts w:ascii="Calibri" w:hAnsi="Calibri"/>
      <w:szCs w:val="22"/>
    </w:rPr>
  </w:style>
  <w:style w:type="paragraph" w:styleId="27">
    <w:name w:val="Subtitle"/>
    <w:basedOn w:val="1"/>
    <w:next w:val="1"/>
    <w:link w:val="129"/>
    <w:autoRedefine/>
    <w:qFormat/>
    <w:locked/>
    <w:uiPriority w:val="11"/>
    <w:pPr>
      <w:spacing w:before="240" w:after="60" w:line="312" w:lineRule="auto"/>
      <w:jc w:val="center"/>
      <w:outlineLvl w:val="1"/>
    </w:pPr>
    <w:rPr>
      <w:rFonts w:ascii="Cambria" w:hAnsi="Cambria"/>
      <w:b/>
      <w:bCs/>
      <w:kern w:val="28"/>
      <w:sz w:val="32"/>
      <w:szCs w:val="32"/>
    </w:rPr>
  </w:style>
  <w:style w:type="paragraph" w:styleId="28">
    <w:name w:val="toc 6"/>
    <w:basedOn w:val="1"/>
    <w:next w:val="1"/>
    <w:autoRedefine/>
    <w:qFormat/>
    <w:uiPriority w:val="99"/>
    <w:pPr>
      <w:ind w:left="2100" w:leftChars="1000"/>
    </w:pPr>
    <w:rPr>
      <w:rFonts w:ascii="Calibri" w:hAnsi="Calibri"/>
      <w:szCs w:val="22"/>
    </w:rPr>
  </w:style>
  <w:style w:type="paragraph" w:styleId="29">
    <w:name w:val="Body Text Indent 3"/>
    <w:basedOn w:val="1"/>
    <w:link w:val="67"/>
    <w:autoRedefine/>
    <w:qFormat/>
    <w:locked/>
    <w:uiPriority w:val="0"/>
    <w:pPr>
      <w:spacing w:after="120"/>
      <w:ind w:left="420" w:leftChars="200"/>
    </w:pPr>
    <w:rPr>
      <w:sz w:val="16"/>
      <w:szCs w:val="16"/>
    </w:rPr>
  </w:style>
  <w:style w:type="paragraph" w:styleId="30">
    <w:name w:val="toc 2"/>
    <w:basedOn w:val="1"/>
    <w:next w:val="1"/>
    <w:autoRedefine/>
    <w:qFormat/>
    <w:uiPriority w:val="39"/>
    <w:pPr>
      <w:ind w:left="420" w:leftChars="200"/>
    </w:pPr>
  </w:style>
  <w:style w:type="paragraph" w:styleId="31">
    <w:name w:val="toc 9"/>
    <w:basedOn w:val="1"/>
    <w:next w:val="1"/>
    <w:autoRedefine/>
    <w:qFormat/>
    <w:uiPriority w:val="99"/>
    <w:pPr>
      <w:ind w:left="3360" w:leftChars="1600"/>
    </w:pPr>
    <w:rPr>
      <w:rFonts w:ascii="Calibri" w:hAnsi="Calibri"/>
      <w:szCs w:val="22"/>
    </w:rPr>
  </w:style>
  <w:style w:type="paragraph" w:styleId="32">
    <w:name w:val="Body Text 2"/>
    <w:basedOn w:val="1"/>
    <w:link w:val="68"/>
    <w:autoRedefine/>
    <w:qFormat/>
    <w:uiPriority w:val="99"/>
    <w:pPr>
      <w:spacing w:after="120" w:line="480" w:lineRule="auto"/>
    </w:pPr>
    <w:rPr>
      <w:rFonts w:ascii="Calibri" w:hAnsi="Calibri"/>
      <w:kern w:val="0"/>
      <w:szCs w:val="21"/>
    </w:rPr>
  </w:style>
  <w:style w:type="paragraph" w:styleId="33">
    <w:name w:val="Normal (Web)"/>
    <w:basedOn w:val="1"/>
    <w:autoRedefine/>
    <w:qFormat/>
    <w:uiPriority w:val="0"/>
    <w:pPr>
      <w:widowControl/>
      <w:spacing w:before="100" w:beforeAutospacing="1" w:after="100" w:afterAutospacing="1"/>
      <w:jc w:val="left"/>
    </w:pPr>
    <w:rPr>
      <w:kern w:val="0"/>
      <w:sz w:val="24"/>
      <w:szCs w:val="24"/>
    </w:rPr>
  </w:style>
  <w:style w:type="paragraph" w:styleId="34">
    <w:name w:val="Title"/>
    <w:basedOn w:val="1"/>
    <w:next w:val="1"/>
    <w:link w:val="69"/>
    <w:autoRedefine/>
    <w:qFormat/>
    <w:uiPriority w:val="99"/>
    <w:pPr>
      <w:spacing w:beforeLines="50" w:after="100" w:afterAutospacing="1" w:line="600" w:lineRule="exact"/>
      <w:jc w:val="center"/>
    </w:pPr>
    <w:rPr>
      <w:rFonts w:ascii="Tahoma" w:hAnsi="Tahoma"/>
      <w:b/>
      <w:kern w:val="0"/>
      <w:sz w:val="32"/>
    </w:rPr>
  </w:style>
  <w:style w:type="paragraph" w:styleId="35">
    <w:name w:val="Body Text First Indent 2"/>
    <w:basedOn w:val="17"/>
    <w:link w:val="126"/>
    <w:autoRedefine/>
    <w:semiHidden/>
    <w:unhideWhenUsed/>
    <w:qFormat/>
    <w:locked/>
    <w:uiPriority w:val="99"/>
    <w:pPr>
      <w:ind w:firstLine="420" w:firstLineChars="200"/>
    </w:pPr>
    <w:rPr>
      <w:rFonts w:ascii="Times New Roman" w:hAnsi="Times New Roman"/>
      <w:kern w:val="2"/>
      <w:sz w:val="21"/>
    </w:rPr>
  </w:style>
  <w:style w:type="table" w:styleId="37">
    <w:name w:val="Table Grid"/>
    <w:basedOn w:val="36"/>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autoRedefine/>
    <w:qFormat/>
    <w:locked/>
    <w:uiPriority w:val="22"/>
    <w:rPr>
      <w:b/>
    </w:rPr>
  </w:style>
  <w:style w:type="character" w:styleId="40">
    <w:name w:val="page number"/>
    <w:autoRedefine/>
    <w:qFormat/>
    <w:uiPriority w:val="99"/>
    <w:rPr>
      <w:rFonts w:cs="Times New Roman"/>
    </w:rPr>
  </w:style>
  <w:style w:type="character" w:styleId="41">
    <w:name w:val="FollowedHyperlink"/>
    <w:autoRedefine/>
    <w:semiHidden/>
    <w:unhideWhenUsed/>
    <w:qFormat/>
    <w:locked/>
    <w:uiPriority w:val="99"/>
    <w:rPr>
      <w:rFonts w:ascii="微软雅黑" w:hAnsi="微软雅黑" w:eastAsia="微软雅黑" w:cs="微软雅黑"/>
      <w:color w:val="428BCA"/>
      <w:u w:val="none"/>
    </w:rPr>
  </w:style>
  <w:style w:type="character" w:styleId="42">
    <w:name w:val="HTML Definition"/>
    <w:autoRedefine/>
    <w:semiHidden/>
    <w:unhideWhenUsed/>
    <w:qFormat/>
    <w:locked/>
    <w:uiPriority w:val="99"/>
    <w:rPr>
      <w:i/>
    </w:rPr>
  </w:style>
  <w:style w:type="character" w:styleId="43">
    <w:name w:val="Hyperlink"/>
    <w:autoRedefine/>
    <w:qFormat/>
    <w:uiPriority w:val="99"/>
    <w:rPr>
      <w:rFonts w:cs="Times New Roman"/>
      <w:color w:val="0000FF"/>
      <w:u w:val="single"/>
    </w:rPr>
  </w:style>
  <w:style w:type="character" w:styleId="44">
    <w:name w:val="HTML Code"/>
    <w:autoRedefine/>
    <w:semiHidden/>
    <w:unhideWhenUsed/>
    <w:qFormat/>
    <w:locked/>
    <w:uiPriority w:val="99"/>
    <w:rPr>
      <w:rFonts w:hint="default" w:ascii="Consolas" w:hAnsi="Consolas" w:eastAsia="Consolas" w:cs="Consolas"/>
      <w:color w:val="C7254E"/>
      <w:sz w:val="21"/>
      <w:szCs w:val="21"/>
      <w:shd w:val="clear" w:color="auto" w:fill="F9F2F4"/>
    </w:rPr>
  </w:style>
  <w:style w:type="character" w:styleId="45">
    <w:name w:val="HTML Keyboard"/>
    <w:autoRedefine/>
    <w:semiHidden/>
    <w:unhideWhenUsed/>
    <w:qFormat/>
    <w:locked/>
    <w:uiPriority w:val="99"/>
    <w:rPr>
      <w:rFonts w:ascii="Consolas" w:hAnsi="Consolas" w:eastAsia="Consolas" w:cs="Consolas"/>
      <w:color w:val="FFFFFF"/>
      <w:sz w:val="21"/>
      <w:szCs w:val="21"/>
      <w:shd w:val="clear" w:color="auto" w:fill="333333"/>
    </w:rPr>
  </w:style>
  <w:style w:type="character" w:styleId="46">
    <w:name w:val="HTML Sample"/>
    <w:autoRedefine/>
    <w:semiHidden/>
    <w:unhideWhenUsed/>
    <w:qFormat/>
    <w:locked/>
    <w:uiPriority w:val="99"/>
    <w:rPr>
      <w:rFonts w:hint="default" w:ascii="Consolas" w:hAnsi="Consolas" w:eastAsia="Consolas" w:cs="Consolas"/>
      <w:sz w:val="21"/>
      <w:szCs w:val="21"/>
    </w:rPr>
  </w:style>
  <w:style w:type="paragraph" w:customStyle="1" w:styleId="47">
    <w:name w:val="无间隔1"/>
    <w:link w:val="76"/>
    <w:autoRedefine/>
    <w:qFormat/>
    <w:uiPriority w:val="99"/>
    <w:rPr>
      <w:rFonts w:ascii="Calibri" w:hAnsi="Calibri" w:eastAsia="宋体" w:cs="Times New Roman"/>
      <w:kern w:val="2"/>
      <w:sz w:val="22"/>
      <w:szCs w:val="22"/>
      <w:lang w:val="en-US" w:eastAsia="zh-CN" w:bidi="ar-SA"/>
    </w:rPr>
  </w:style>
  <w:style w:type="character" w:customStyle="1" w:styleId="48">
    <w:name w:val="正文文本 字符"/>
    <w:link w:val="15"/>
    <w:autoRedefine/>
    <w:semiHidden/>
    <w:qFormat/>
    <w:locked/>
    <w:uiPriority w:val="99"/>
    <w:rPr>
      <w:rFonts w:ascii="Times New Roman" w:hAnsi="Times New Roman" w:eastAsia="宋体" w:cs="Times New Roman"/>
      <w:sz w:val="20"/>
      <w:szCs w:val="20"/>
    </w:rPr>
  </w:style>
  <w:style w:type="character" w:customStyle="1" w:styleId="49">
    <w:name w:val="标题 1 字符"/>
    <w:link w:val="2"/>
    <w:autoRedefine/>
    <w:qFormat/>
    <w:locked/>
    <w:uiPriority w:val="99"/>
    <w:rPr>
      <w:rFonts w:ascii="Tahoma" w:hAnsi="Tahoma" w:eastAsia="宋体" w:cs="Times New Roman"/>
      <w:sz w:val="20"/>
      <w:szCs w:val="20"/>
    </w:rPr>
  </w:style>
  <w:style w:type="character" w:customStyle="1" w:styleId="50">
    <w:name w:val="标题 2 字符"/>
    <w:link w:val="3"/>
    <w:autoRedefine/>
    <w:qFormat/>
    <w:locked/>
    <w:uiPriority w:val="99"/>
    <w:rPr>
      <w:rFonts w:ascii="Arial" w:hAnsi="Arial" w:eastAsia="黑体" w:cs="Times New Roman"/>
      <w:b/>
      <w:sz w:val="20"/>
      <w:szCs w:val="20"/>
    </w:rPr>
  </w:style>
  <w:style w:type="character" w:customStyle="1" w:styleId="51">
    <w:name w:val="标题 3 字符"/>
    <w:link w:val="4"/>
    <w:autoRedefine/>
    <w:qFormat/>
    <w:locked/>
    <w:uiPriority w:val="99"/>
    <w:rPr>
      <w:rFonts w:ascii="Times New Roman" w:hAnsi="Times New Roman" w:eastAsia="宋体" w:cs="Times New Roman"/>
      <w:b/>
      <w:kern w:val="0"/>
      <w:sz w:val="20"/>
      <w:szCs w:val="20"/>
    </w:rPr>
  </w:style>
  <w:style w:type="character" w:customStyle="1" w:styleId="52">
    <w:name w:val="标题 4 字符"/>
    <w:link w:val="5"/>
    <w:autoRedefine/>
    <w:qFormat/>
    <w:locked/>
    <w:uiPriority w:val="99"/>
    <w:rPr>
      <w:rFonts w:ascii="宋体" w:hAnsi="宋体" w:eastAsia="宋体" w:cs="Times New Roman"/>
      <w:b/>
      <w:color w:val="000000"/>
      <w:position w:val="-6"/>
      <w:sz w:val="20"/>
      <w:szCs w:val="20"/>
    </w:rPr>
  </w:style>
  <w:style w:type="character" w:customStyle="1" w:styleId="53">
    <w:name w:val="标题 5 字符"/>
    <w:link w:val="6"/>
    <w:autoRedefine/>
    <w:qFormat/>
    <w:locked/>
    <w:uiPriority w:val="99"/>
    <w:rPr>
      <w:rFonts w:ascii="Tahoma" w:hAnsi="Tahoma" w:eastAsia="宋体" w:cs="Times New Roman"/>
      <w:color w:val="000000"/>
      <w:sz w:val="20"/>
      <w:szCs w:val="20"/>
    </w:rPr>
  </w:style>
  <w:style w:type="character" w:customStyle="1" w:styleId="54">
    <w:name w:val="标题 6 字符"/>
    <w:link w:val="7"/>
    <w:autoRedefine/>
    <w:qFormat/>
    <w:locked/>
    <w:uiPriority w:val="99"/>
    <w:rPr>
      <w:rFonts w:ascii="Arial" w:hAnsi="Arial" w:eastAsia="黑体" w:cs="Times New Roman"/>
      <w:b/>
      <w:kern w:val="0"/>
      <w:sz w:val="20"/>
      <w:szCs w:val="20"/>
    </w:rPr>
  </w:style>
  <w:style w:type="character" w:customStyle="1" w:styleId="55">
    <w:name w:val="标题 7 字符"/>
    <w:link w:val="8"/>
    <w:autoRedefine/>
    <w:qFormat/>
    <w:locked/>
    <w:uiPriority w:val="99"/>
    <w:rPr>
      <w:rFonts w:ascii="Times New Roman" w:hAnsi="Times New Roman" w:eastAsia="宋体" w:cs="Times New Roman"/>
      <w:b/>
      <w:kern w:val="0"/>
      <w:sz w:val="20"/>
      <w:szCs w:val="20"/>
    </w:rPr>
  </w:style>
  <w:style w:type="character" w:customStyle="1" w:styleId="56">
    <w:name w:val="标题 8 字符"/>
    <w:link w:val="9"/>
    <w:autoRedefine/>
    <w:qFormat/>
    <w:locked/>
    <w:uiPriority w:val="99"/>
    <w:rPr>
      <w:rFonts w:ascii="Arial" w:hAnsi="Arial" w:eastAsia="黑体" w:cs="Times New Roman"/>
      <w:kern w:val="0"/>
      <w:sz w:val="20"/>
      <w:szCs w:val="20"/>
    </w:rPr>
  </w:style>
  <w:style w:type="character" w:customStyle="1" w:styleId="57">
    <w:name w:val="标题 9 字符"/>
    <w:link w:val="10"/>
    <w:autoRedefine/>
    <w:qFormat/>
    <w:locked/>
    <w:uiPriority w:val="99"/>
    <w:rPr>
      <w:rFonts w:ascii="Arial" w:hAnsi="Arial" w:eastAsia="黑体" w:cs="Times New Roman"/>
      <w:kern w:val="0"/>
      <w:sz w:val="20"/>
      <w:szCs w:val="20"/>
    </w:rPr>
  </w:style>
  <w:style w:type="character" w:customStyle="1" w:styleId="58">
    <w:name w:val="正文缩进 字符"/>
    <w:link w:val="12"/>
    <w:autoRedefine/>
    <w:qFormat/>
    <w:locked/>
    <w:uiPriority w:val="99"/>
    <w:rPr>
      <w:kern w:val="2"/>
      <w:sz w:val="21"/>
    </w:rPr>
  </w:style>
  <w:style w:type="character" w:customStyle="1" w:styleId="59">
    <w:name w:val="文档结构图 字符"/>
    <w:link w:val="13"/>
    <w:autoRedefine/>
    <w:qFormat/>
    <w:locked/>
    <w:uiPriority w:val="99"/>
    <w:rPr>
      <w:rFonts w:ascii="宋体"/>
      <w:sz w:val="18"/>
    </w:rPr>
  </w:style>
  <w:style w:type="character" w:customStyle="1" w:styleId="60">
    <w:name w:val="正文文本 3 字符"/>
    <w:link w:val="14"/>
    <w:autoRedefine/>
    <w:qFormat/>
    <w:locked/>
    <w:uiPriority w:val="99"/>
    <w:rPr>
      <w:sz w:val="16"/>
    </w:rPr>
  </w:style>
  <w:style w:type="character" w:customStyle="1" w:styleId="61">
    <w:name w:val="正文文本缩进 字符"/>
    <w:link w:val="17"/>
    <w:autoRedefine/>
    <w:qFormat/>
    <w:locked/>
    <w:uiPriority w:val="0"/>
    <w:rPr>
      <w:rFonts w:ascii="Times New Roman" w:hAnsi="Times New Roman" w:cs="Times New Roman"/>
      <w:sz w:val="20"/>
      <w:szCs w:val="20"/>
    </w:rPr>
  </w:style>
  <w:style w:type="character" w:customStyle="1" w:styleId="62">
    <w:name w:val="纯文本 字符"/>
    <w:link w:val="19"/>
    <w:autoRedefine/>
    <w:qFormat/>
    <w:locked/>
    <w:uiPriority w:val="99"/>
    <w:rPr>
      <w:rFonts w:ascii="宋体" w:hAnsi="Courier New" w:cs="Courier New"/>
      <w:sz w:val="21"/>
      <w:szCs w:val="21"/>
    </w:rPr>
  </w:style>
  <w:style w:type="character" w:customStyle="1" w:styleId="63">
    <w:name w:val="日期 字符"/>
    <w:link w:val="21"/>
    <w:autoRedefine/>
    <w:semiHidden/>
    <w:qFormat/>
    <w:locked/>
    <w:uiPriority w:val="99"/>
    <w:rPr>
      <w:rFonts w:ascii="Times New Roman" w:hAnsi="Times New Roman" w:eastAsia="宋体" w:cs="Times New Roman"/>
      <w:sz w:val="20"/>
      <w:szCs w:val="20"/>
    </w:rPr>
  </w:style>
  <w:style w:type="character" w:customStyle="1" w:styleId="64">
    <w:name w:val="批注框文本 字符"/>
    <w:link w:val="22"/>
    <w:autoRedefine/>
    <w:qFormat/>
    <w:locked/>
    <w:uiPriority w:val="99"/>
    <w:rPr>
      <w:sz w:val="18"/>
    </w:rPr>
  </w:style>
  <w:style w:type="character" w:customStyle="1" w:styleId="65">
    <w:name w:val="页脚 字符"/>
    <w:link w:val="23"/>
    <w:autoRedefine/>
    <w:qFormat/>
    <w:locked/>
    <w:uiPriority w:val="99"/>
    <w:rPr>
      <w:rFonts w:cs="Times New Roman"/>
      <w:sz w:val="18"/>
      <w:szCs w:val="18"/>
    </w:rPr>
  </w:style>
  <w:style w:type="character" w:customStyle="1" w:styleId="66">
    <w:name w:val="页眉 字符"/>
    <w:link w:val="24"/>
    <w:autoRedefine/>
    <w:qFormat/>
    <w:locked/>
    <w:uiPriority w:val="99"/>
    <w:rPr>
      <w:rFonts w:cs="Times New Roman"/>
      <w:sz w:val="18"/>
      <w:szCs w:val="18"/>
    </w:rPr>
  </w:style>
  <w:style w:type="character" w:customStyle="1" w:styleId="67">
    <w:name w:val="正文文本缩进 3 字符"/>
    <w:link w:val="29"/>
    <w:autoRedefine/>
    <w:qFormat/>
    <w:locked/>
    <w:uiPriority w:val="0"/>
    <w:rPr>
      <w:kern w:val="2"/>
      <w:sz w:val="16"/>
      <w:szCs w:val="16"/>
    </w:rPr>
  </w:style>
  <w:style w:type="character" w:customStyle="1" w:styleId="68">
    <w:name w:val="正文文本 2 字符"/>
    <w:link w:val="32"/>
    <w:autoRedefine/>
    <w:semiHidden/>
    <w:qFormat/>
    <w:locked/>
    <w:uiPriority w:val="99"/>
    <w:rPr>
      <w:rFonts w:ascii="Times New Roman" w:hAnsi="Times New Roman" w:eastAsia="宋体" w:cs="Times New Roman"/>
      <w:sz w:val="20"/>
      <w:szCs w:val="20"/>
    </w:rPr>
  </w:style>
  <w:style w:type="character" w:customStyle="1" w:styleId="69">
    <w:name w:val="标题 字符"/>
    <w:link w:val="34"/>
    <w:autoRedefine/>
    <w:qFormat/>
    <w:locked/>
    <w:uiPriority w:val="99"/>
    <w:rPr>
      <w:rFonts w:ascii="Cambria" w:hAnsi="Cambria" w:cs="Times New Roman"/>
      <w:b/>
      <w:bCs/>
      <w:sz w:val="32"/>
      <w:szCs w:val="32"/>
    </w:rPr>
  </w:style>
  <w:style w:type="character" w:customStyle="1" w:styleId="70">
    <w:name w:val="Document Map Char1"/>
    <w:autoRedefine/>
    <w:semiHidden/>
    <w:qFormat/>
    <w:locked/>
    <w:uiPriority w:val="99"/>
    <w:rPr>
      <w:rFonts w:ascii="Times New Roman" w:hAnsi="Times New Roman" w:cs="Times New Roman"/>
      <w:sz w:val="2"/>
    </w:rPr>
  </w:style>
  <w:style w:type="character" w:customStyle="1" w:styleId="71">
    <w:name w:val="正文文本 3 Char"/>
    <w:autoRedefine/>
    <w:semiHidden/>
    <w:qFormat/>
    <w:locked/>
    <w:uiPriority w:val="99"/>
    <w:rPr>
      <w:rFonts w:ascii="Times New Roman" w:hAnsi="Times New Roman" w:eastAsia="宋体" w:cs="Times New Roman"/>
      <w:sz w:val="16"/>
      <w:szCs w:val="16"/>
    </w:rPr>
  </w:style>
  <w:style w:type="character" w:customStyle="1" w:styleId="72">
    <w:name w:val="z-Top of Form Char1"/>
    <w:autoRedefine/>
    <w:semiHidden/>
    <w:qFormat/>
    <w:locked/>
    <w:uiPriority w:val="99"/>
    <w:rPr>
      <w:rFonts w:ascii="Arial" w:hAnsi="Arial" w:cs="Arial"/>
      <w:vanish/>
      <w:sz w:val="16"/>
      <w:szCs w:val="16"/>
    </w:rPr>
  </w:style>
  <w:style w:type="character" w:customStyle="1" w:styleId="73">
    <w:name w:val="z-窗体顶端 Char"/>
    <w:link w:val="74"/>
    <w:autoRedefine/>
    <w:semiHidden/>
    <w:qFormat/>
    <w:locked/>
    <w:uiPriority w:val="99"/>
    <w:rPr>
      <w:rFonts w:ascii="Arial" w:hAnsi="Arial" w:eastAsia="宋体" w:cs="Arial"/>
      <w:vanish/>
      <w:sz w:val="16"/>
      <w:szCs w:val="16"/>
    </w:rPr>
  </w:style>
  <w:style w:type="paragraph" w:customStyle="1" w:styleId="74">
    <w:name w:val="z-窗体顶端1"/>
    <w:basedOn w:val="1"/>
    <w:next w:val="1"/>
    <w:link w:val="73"/>
    <w:autoRedefine/>
    <w:qFormat/>
    <w:uiPriority w:val="99"/>
    <w:pPr>
      <w:pBdr>
        <w:bottom w:val="single" w:color="auto" w:sz="6" w:space="1"/>
      </w:pBdr>
      <w:jc w:val="center"/>
    </w:pPr>
    <w:rPr>
      <w:rFonts w:ascii="Arial" w:hAnsi="Calibri"/>
      <w:vanish/>
      <w:kern w:val="0"/>
      <w:sz w:val="24"/>
      <w:szCs w:val="24"/>
    </w:rPr>
  </w:style>
  <w:style w:type="character" w:customStyle="1" w:styleId="75">
    <w:name w:val="Body Text Char"/>
    <w:autoRedefine/>
    <w:qFormat/>
    <w:locked/>
    <w:uiPriority w:val="99"/>
    <w:rPr>
      <w:sz w:val="24"/>
    </w:rPr>
  </w:style>
  <w:style w:type="character" w:customStyle="1" w:styleId="76">
    <w:name w:val="无间隔 Char"/>
    <w:link w:val="47"/>
    <w:autoRedefine/>
    <w:qFormat/>
    <w:locked/>
    <w:uiPriority w:val="99"/>
    <w:rPr>
      <w:rFonts w:ascii="Calibri" w:hAnsi="Calibri"/>
      <w:kern w:val="2"/>
      <w:sz w:val="22"/>
      <w:szCs w:val="22"/>
      <w:lang w:val="en-US" w:eastAsia="zh-CN" w:bidi="ar-SA"/>
    </w:rPr>
  </w:style>
  <w:style w:type="character" w:customStyle="1" w:styleId="77">
    <w:name w:val="Body Text 2 Char"/>
    <w:autoRedefine/>
    <w:qFormat/>
    <w:locked/>
    <w:uiPriority w:val="99"/>
    <w:rPr>
      <w:sz w:val="21"/>
    </w:rPr>
  </w:style>
  <w:style w:type="character" w:customStyle="1" w:styleId="78">
    <w:name w:val="纯文本 Char"/>
    <w:autoRedefine/>
    <w:qFormat/>
    <w:locked/>
    <w:uiPriority w:val="99"/>
    <w:rPr>
      <w:rFonts w:ascii="宋体" w:hAnsi="Courier New" w:eastAsia="宋体" w:cs="Courier New"/>
      <w:sz w:val="21"/>
      <w:szCs w:val="21"/>
    </w:rPr>
  </w:style>
  <w:style w:type="character" w:customStyle="1" w:styleId="79">
    <w:name w:val="段落1 Char1"/>
    <w:link w:val="80"/>
    <w:autoRedefine/>
    <w:qFormat/>
    <w:locked/>
    <w:uiPriority w:val="99"/>
    <w:rPr>
      <w:rFonts w:ascii="宋体" w:eastAsia="宋体"/>
      <w:snapToGrid w:val="0"/>
      <w:sz w:val="24"/>
    </w:rPr>
  </w:style>
  <w:style w:type="paragraph" w:customStyle="1" w:styleId="80">
    <w:name w:val="段落1"/>
    <w:basedOn w:val="1"/>
    <w:link w:val="79"/>
    <w:autoRedefine/>
    <w:qFormat/>
    <w:uiPriority w:val="99"/>
    <w:pPr>
      <w:adjustRightInd w:val="0"/>
      <w:snapToGrid w:val="0"/>
      <w:spacing w:line="500" w:lineRule="exact"/>
      <w:ind w:left="-13" w:leftChars="-6" w:firstLine="494" w:firstLineChars="206"/>
    </w:pPr>
    <w:rPr>
      <w:rFonts w:ascii="宋体"/>
      <w:snapToGrid w:val="0"/>
      <w:kern w:val="0"/>
      <w:sz w:val="24"/>
      <w:lang w:val="zh-CN" w:eastAsia="zh-CN"/>
    </w:rPr>
  </w:style>
  <w:style w:type="character" w:customStyle="1" w:styleId="81">
    <w:name w:val="Body Text Char1"/>
    <w:autoRedefine/>
    <w:semiHidden/>
    <w:qFormat/>
    <w:locked/>
    <w:uiPriority w:val="99"/>
    <w:rPr>
      <w:rFonts w:ascii="Times New Roman" w:hAnsi="Times New Roman" w:cs="Times New Roman"/>
      <w:sz w:val="20"/>
      <w:szCs w:val="20"/>
    </w:rPr>
  </w:style>
  <w:style w:type="character" w:customStyle="1" w:styleId="82">
    <w:name w:val="Body Text 3 Char1"/>
    <w:autoRedefine/>
    <w:semiHidden/>
    <w:qFormat/>
    <w:locked/>
    <w:uiPriority w:val="99"/>
    <w:rPr>
      <w:rFonts w:ascii="Times New Roman" w:hAnsi="Times New Roman" w:cs="Times New Roman"/>
      <w:sz w:val="16"/>
      <w:szCs w:val="16"/>
    </w:rPr>
  </w:style>
  <w:style w:type="character" w:customStyle="1" w:styleId="83">
    <w:name w:val="Body Text 2 Char1"/>
    <w:autoRedefine/>
    <w:semiHidden/>
    <w:qFormat/>
    <w:locked/>
    <w:uiPriority w:val="99"/>
    <w:rPr>
      <w:rFonts w:ascii="Times New Roman" w:hAnsi="Times New Roman" w:cs="Times New Roman"/>
      <w:sz w:val="20"/>
      <w:szCs w:val="20"/>
    </w:rPr>
  </w:style>
  <w:style w:type="character" w:customStyle="1" w:styleId="84">
    <w:name w:val="Body Text Indent Char"/>
    <w:basedOn w:val="38"/>
    <w:autoRedefine/>
    <w:qFormat/>
    <w:locked/>
    <w:uiPriority w:val="99"/>
  </w:style>
  <w:style w:type="character" w:customStyle="1" w:styleId="85">
    <w:name w:val="正文文本缩进 Char"/>
    <w:autoRedefine/>
    <w:semiHidden/>
    <w:qFormat/>
    <w:locked/>
    <w:uiPriority w:val="99"/>
    <w:rPr>
      <w:rFonts w:ascii="Times New Roman" w:hAnsi="Times New Roman" w:eastAsia="宋体" w:cs="Times New Roman"/>
      <w:sz w:val="20"/>
      <w:szCs w:val="20"/>
    </w:rPr>
  </w:style>
  <w:style w:type="character" w:customStyle="1" w:styleId="86">
    <w:name w:val="Date Char1"/>
    <w:autoRedefine/>
    <w:semiHidden/>
    <w:qFormat/>
    <w:locked/>
    <w:uiPriority w:val="99"/>
    <w:rPr>
      <w:rFonts w:ascii="Times New Roman" w:hAnsi="Times New Roman" w:cs="Times New Roman"/>
      <w:sz w:val="20"/>
      <w:szCs w:val="20"/>
    </w:rPr>
  </w:style>
  <w:style w:type="character" w:customStyle="1" w:styleId="87">
    <w:name w:val="Plain Text Char"/>
    <w:autoRedefine/>
    <w:qFormat/>
    <w:locked/>
    <w:uiPriority w:val="99"/>
    <w:rPr>
      <w:rFonts w:ascii="宋体" w:hAnsi="Courier New"/>
      <w:spacing w:val="44"/>
      <w:kern w:val="32"/>
      <w:sz w:val="21"/>
    </w:rPr>
  </w:style>
  <w:style w:type="character" w:customStyle="1" w:styleId="88">
    <w:name w:val="Date Char"/>
    <w:autoRedefine/>
    <w:qFormat/>
    <w:locked/>
    <w:uiPriority w:val="99"/>
    <w:rPr>
      <w:sz w:val="24"/>
    </w:rPr>
  </w:style>
  <w:style w:type="character" w:customStyle="1" w:styleId="89">
    <w:name w:val="文档结构图 Char"/>
    <w:autoRedefine/>
    <w:semiHidden/>
    <w:qFormat/>
    <w:locked/>
    <w:uiPriority w:val="99"/>
    <w:rPr>
      <w:rFonts w:ascii="宋体" w:hAnsi="Times New Roman" w:eastAsia="宋体" w:cs="Times New Roman"/>
      <w:sz w:val="18"/>
      <w:szCs w:val="18"/>
    </w:rPr>
  </w:style>
  <w:style w:type="character" w:customStyle="1" w:styleId="90">
    <w:name w:val="Balloon Text Char1"/>
    <w:autoRedefine/>
    <w:semiHidden/>
    <w:qFormat/>
    <w:locked/>
    <w:uiPriority w:val="99"/>
    <w:rPr>
      <w:rFonts w:ascii="Times New Roman" w:hAnsi="Times New Roman" w:cs="Times New Roman"/>
      <w:sz w:val="2"/>
    </w:rPr>
  </w:style>
  <w:style w:type="character" w:customStyle="1" w:styleId="91">
    <w:name w:val="页脚 Char1"/>
    <w:autoRedefine/>
    <w:semiHidden/>
    <w:qFormat/>
    <w:uiPriority w:val="99"/>
    <w:rPr>
      <w:rFonts w:cs="Times New Roman"/>
      <w:kern w:val="2"/>
      <w:sz w:val="18"/>
      <w:szCs w:val="18"/>
    </w:rPr>
  </w:style>
  <w:style w:type="character" w:customStyle="1" w:styleId="92">
    <w:name w:val="标题 Char"/>
    <w:autoRedefine/>
    <w:qFormat/>
    <w:locked/>
    <w:uiPriority w:val="99"/>
    <w:rPr>
      <w:rFonts w:ascii="Cambria" w:hAnsi="Cambria" w:eastAsia="宋体" w:cs="Times New Roman"/>
      <w:b/>
      <w:bCs/>
      <w:sz w:val="32"/>
      <w:szCs w:val="32"/>
    </w:rPr>
  </w:style>
  <w:style w:type="character" w:customStyle="1" w:styleId="93">
    <w:name w:val="z-Bottom of Form Char1"/>
    <w:autoRedefine/>
    <w:semiHidden/>
    <w:qFormat/>
    <w:locked/>
    <w:uiPriority w:val="99"/>
    <w:rPr>
      <w:rFonts w:ascii="Arial" w:hAnsi="Arial" w:cs="Arial"/>
      <w:vanish/>
      <w:sz w:val="16"/>
      <w:szCs w:val="16"/>
    </w:rPr>
  </w:style>
  <w:style w:type="character" w:customStyle="1" w:styleId="94">
    <w:name w:val="z-Top of Form Char"/>
    <w:autoRedefine/>
    <w:qFormat/>
    <w:locked/>
    <w:uiPriority w:val="99"/>
    <w:rPr>
      <w:rFonts w:ascii="Arial"/>
      <w:vanish/>
      <w:sz w:val="24"/>
    </w:rPr>
  </w:style>
  <w:style w:type="character" w:customStyle="1" w:styleId="95">
    <w:name w:val="z-Bottom of Form Char"/>
    <w:autoRedefine/>
    <w:qFormat/>
    <w:locked/>
    <w:uiPriority w:val="99"/>
    <w:rPr>
      <w:rFonts w:ascii="Arial"/>
      <w:vanish/>
      <w:sz w:val="24"/>
    </w:rPr>
  </w:style>
  <w:style w:type="character" w:customStyle="1" w:styleId="96">
    <w:name w:val="批注框文本 Char"/>
    <w:autoRedefine/>
    <w:semiHidden/>
    <w:qFormat/>
    <w:locked/>
    <w:uiPriority w:val="99"/>
    <w:rPr>
      <w:rFonts w:ascii="Times New Roman" w:hAnsi="Times New Roman" w:eastAsia="宋体" w:cs="Times New Roman"/>
      <w:sz w:val="18"/>
      <w:szCs w:val="18"/>
    </w:rPr>
  </w:style>
  <w:style w:type="character" w:customStyle="1" w:styleId="97">
    <w:name w:val="日期 Char1"/>
    <w:autoRedefine/>
    <w:semiHidden/>
    <w:qFormat/>
    <w:uiPriority w:val="99"/>
    <w:rPr>
      <w:rFonts w:cs="Times New Roman"/>
      <w:kern w:val="2"/>
      <w:sz w:val="21"/>
    </w:rPr>
  </w:style>
  <w:style w:type="character" w:customStyle="1" w:styleId="98">
    <w:name w:val="Title Char"/>
    <w:autoRedefine/>
    <w:qFormat/>
    <w:locked/>
    <w:uiPriority w:val="99"/>
    <w:rPr>
      <w:rFonts w:ascii="Tahoma" w:hAnsi="Tahoma"/>
      <w:b/>
      <w:sz w:val="32"/>
    </w:rPr>
  </w:style>
  <w:style w:type="character" w:customStyle="1" w:styleId="99">
    <w:name w:val="列出段落 Char"/>
    <w:link w:val="100"/>
    <w:autoRedefine/>
    <w:qFormat/>
    <w:locked/>
    <w:uiPriority w:val="99"/>
    <w:rPr>
      <w:rFonts w:ascii="仿宋_GB2312" w:hAnsi="Calibri" w:eastAsia="仿宋_GB2312"/>
      <w:sz w:val="28"/>
    </w:rPr>
  </w:style>
  <w:style w:type="paragraph" w:customStyle="1" w:styleId="100">
    <w:name w:val="列出段落1"/>
    <w:basedOn w:val="1"/>
    <w:link w:val="99"/>
    <w:autoRedefine/>
    <w:qFormat/>
    <w:uiPriority w:val="99"/>
    <w:pPr>
      <w:spacing w:line="360" w:lineRule="auto"/>
      <w:ind w:firstLine="200" w:firstLineChars="200"/>
    </w:pPr>
    <w:rPr>
      <w:rFonts w:ascii="仿宋_GB2312" w:hAnsi="Calibri" w:eastAsia="仿宋_GB2312"/>
      <w:kern w:val="0"/>
      <w:sz w:val="28"/>
      <w:lang w:val="zh-CN" w:eastAsia="zh-CN"/>
    </w:rPr>
  </w:style>
  <w:style w:type="character" w:customStyle="1" w:styleId="101">
    <w:name w:val="正文文本 Char1"/>
    <w:autoRedefine/>
    <w:semiHidden/>
    <w:qFormat/>
    <w:uiPriority w:val="99"/>
    <w:rPr>
      <w:rFonts w:cs="Times New Roman"/>
      <w:kern w:val="2"/>
      <w:sz w:val="21"/>
    </w:rPr>
  </w:style>
  <w:style w:type="character" w:customStyle="1" w:styleId="102">
    <w:name w:val="正文文本 3 Char1"/>
    <w:autoRedefine/>
    <w:semiHidden/>
    <w:qFormat/>
    <w:uiPriority w:val="99"/>
    <w:rPr>
      <w:rFonts w:cs="Times New Roman"/>
      <w:kern w:val="2"/>
      <w:sz w:val="16"/>
      <w:szCs w:val="16"/>
    </w:rPr>
  </w:style>
  <w:style w:type="character" w:customStyle="1" w:styleId="103">
    <w:name w:val="页眉 Char1"/>
    <w:autoRedefine/>
    <w:semiHidden/>
    <w:qFormat/>
    <w:uiPriority w:val="99"/>
    <w:rPr>
      <w:rFonts w:cs="Times New Roman"/>
      <w:kern w:val="2"/>
      <w:sz w:val="18"/>
      <w:szCs w:val="18"/>
    </w:rPr>
  </w:style>
  <w:style w:type="character" w:customStyle="1" w:styleId="104">
    <w:name w:val="z-窗体底端 Char"/>
    <w:link w:val="105"/>
    <w:autoRedefine/>
    <w:semiHidden/>
    <w:qFormat/>
    <w:locked/>
    <w:uiPriority w:val="99"/>
    <w:rPr>
      <w:rFonts w:ascii="Arial" w:hAnsi="Arial" w:eastAsia="宋体" w:cs="Arial"/>
      <w:vanish/>
      <w:sz w:val="16"/>
      <w:szCs w:val="16"/>
    </w:rPr>
  </w:style>
  <w:style w:type="paragraph" w:customStyle="1" w:styleId="105">
    <w:name w:val="z-窗体底端1"/>
    <w:basedOn w:val="1"/>
    <w:next w:val="1"/>
    <w:link w:val="104"/>
    <w:autoRedefine/>
    <w:qFormat/>
    <w:uiPriority w:val="99"/>
    <w:pPr>
      <w:pBdr>
        <w:top w:val="single" w:color="auto" w:sz="6" w:space="1"/>
      </w:pBdr>
      <w:jc w:val="center"/>
    </w:pPr>
    <w:rPr>
      <w:rFonts w:ascii="Arial" w:hAnsi="Calibri"/>
      <w:vanish/>
      <w:kern w:val="0"/>
      <w:sz w:val="24"/>
      <w:szCs w:val="24"/>
    </w:rPr>
  </w:style>
  <w:style w:type="paragraph" w:customStyle="1" w:styleId="106">
    <w:name w:val="Char Char Char"/>
    <w:basedOn w:val="1"/>
    <w:autoRedefine/>
    <w:qFormat/>
    <w:uiPriority w:val="99"/>
    <w:rPr>
      <w:rFonts w:ascii="Tahoma" w:hAnsi="Tahoma"/>
      <w:sz w:val="24"/>
    </w:rPr>
  </w:style>
  <w:style w:type="paragraph" w:customStyle="1" w:styleId="107">
    <w:name w:val="无间隔11"/>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08">
    <w:name w:val="大节标题"/>
    <w:basedOn w:val="3"/>
    <w:autoRedefine/>
    <w:qFormat/>
    <w:uiPriority w:val="99"/>
    <w:pPr>
      <w:snapToGrid w:val="0"/>
      <w:spacing w:line="360" w:lineRule="auto"/>
    </w:pPr>
    <w:rPr>
      <w:rFonts w:ascii="宋体" w:hAnsi="宋体"/>
      <w:bCs/>
      <w:sz w:val="28"/>
      <w:szCs w:val="28"/>
    </w:rPr>
  </w:style>
  <w:style w:type="paragraph" w:customStyle="1" w:styleId="109">
    <w:name w:val="1封面—1.3稿件报批阶段“(送审/报批稿)”"/>
    <w:next w:val="1"/>
    <w:autoRedefine/>
    <w:qFormat/>
    <w:uiPriority w:val="99"/>
    <w:pPr>
      <w:jc w:val="center"/>
    </w:pPr>
    <w:rPr>
      <w:rFonts w:ascii="黑体" w:hAnsi="Times New Roman" w:eastAsia="黑体" w:cs="Times New Roman"/>
      <w:kern w:val="2"/>
      <w:sz w:val="44"/>
      <w:szCs w:val="44"/>
      <w:lang w:val="en-US" w:eastAsia="zh-CN" w:bidi="ar-SA"/>
    </w:rPr>
  </w:style>
  <w:style w:type="paragraph" w:customStyle="1" w:styleId="110">
    <w:name w:val="Char"/>
    <w:basedOn w:val="1"/>
    <w:autoRedefine/>
    <w:qFormat/>
    <w:uiPriority w:val="99"/>
  </w:style>
  <w:style w:type="paragraph" w:customStyle="1" w:styleId="111">
    <w:name w:val="5正文—5.6行文"/>
    <w:next w:val="1"/>
    <w:autoRedefine/>
    <w:qFormat/>
    <w:uiPriority w:val="99"/>
    <w:pPr>
      <w:widowControl w:val="0"/>
      <w:ind w:firstLine="560" w:firstLineChars="200"/>
      <w:jc w:val="both"/>
    </w:pPr>
    <w:rPr>
      <w:rFonts w:ascii="仿宋_GB2312" w:hAnsi="Times New Roman" w:eastAsia="仿宋_GB2312" w:cs="Times New Roman"/>
      <w:kern w:val="2"/>
      <w:sz w:val="28"/>
      <w:szCs w:val="28"/>
      <w:lang w:val="en-US" w:eastAsia="zh-CN" w:bidi="ar-SA"/>
    </w:rPr>
  </w:style>
  <w:style w:type="paragraph" w:customStyle="1" w:styleId="112">
    <w:name w:val="Char Char1 Char"/>
    <w:autoRedefine/>
    <w:qFormat/>
    <w:uiPriority w:val="99"/>
    <w:pPr>
      <w:spacing w:before="240" w:after="240" w:line="360" w:lineRule="auto"/>
    </w:pPr>
    <w:rPr>
      <w:rFonts w:ascii="Times New Roman" w:hAnsi="Times New Roman" w:eastAsia="宋体" w:cs="Times New Roman"/>
      <w:lang w:val="en-US" w:eastAsia="zh-CN" w:bidi="ar-SA"/>
    </w:rPr>
  </w:style>
  <w:style w:type="paragraph" w:customStyle="1" w:styleId="113">
    <w:name w:val="5正文—5.2节“1.1”"/>
    <w:next w:val="1"/>
    <w:autoRedefine/>
    <w:qFormat/>
    <w:uiPriority w:val="99"/>
    <w:pPr>
      <w:keepNext/>
      <w:keepLines/>
      <w:outlineLvl w:val="1"/>
    </w:pPr>
    <w:rPr>
      <w:rFonts w:ascii="黑体" w:hAnsi="Times New Roman" w:eastAsia="黑体" w:cs="Times New Roman"/>
      <w:kern w:val="2"/>
      <w:sz w:val="30"/>
      <w:szCs w:val="30"/>
      <w:lang w:val="en-US" w:eastAsia="zh-CN" w:bidi="ar-SA"/>
    </w:rPr>
  </w:style>
  <w:style w:type="paragraph" w:customStyle="1" w:styleId="114">
    <w:name w:val="样式 标题 2 + Times New Roman 四号 非加粗 段前: 5 磅 段后: 0 磅 行距: 固定值 20..."/>
    <w:basedOn w:val="3"/>
    <w:next w:val="1"/>
    <w:autoRedefine/>
    <w:qFormat/>
    <w:uiPriority w:val="99"/>
    <w:pPr>
      <w:spacing w:before="100" w:after="0" w:line="400" w:lineRule="exact"/>
    </w:pPr>
    <w:rPr>
      <w:rFonts w:ascii="Times New Roman" w:hAnsi="Times New Roman"/>
      <w:b w:val="0"/>
      <w:sz w:val="28"/>
      <w:szCs w:val="28"/>
    </w:rPr>
  </w:style>
  <w:style w:type="paragraph" w:customStyle="1" w:styleId="115">
    <w:name w:val="Default"/>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6">
    <w:name w:val="Char1"/>
    <w:basedOn w:val="1"/>
    <w:autoRedefine/>
    <w:qFormat/>
    <w:uiPriority w:val="99"/>
    <w:pPr>
      <w:widowControl/>
      <w:spacing w:after="160" w:line="240" w:lineRule="exact"/>
      <w:jc w:val="left"/>
    </w:pPr>
    <w:rPr>
      <w:szCs w:val="24"/>
    </w:rPr>
  </w:style>
  <w:style w:type="paragraph" w:customStyle="1" w:styleId="117">
    <w:name w:val="Char Char Char Char Char Char Char Char Char Char Char Char Char Char Char Char"/>
    <w:basedOn w:val="1"/>
    <w:autoRedefine/>
    <w:qFormat/>
    <w:uiPriority w:val="99"/>
    <w:rPr>
      <w:szCs w:val="24"/>
    </w:rPr>
  </w:style>
  <w:style w:type="paragraph" w:customStyle="1" w:styleId="118">
    <w:name w:val="6"/>
    <w:basedOn w:val="1"/>
    <w:autoRedefine/>
    <w:qFormat/>
    <w:uiPriority w:val="99"/>
    <w:pPr>
      <w:spacing w:line="560" w:lineRule="exact"/>
      <w:ind w:firstLine="560" w:firstLineChars="200"/>
    </w:pPr>
    <w:rPr>
      <w:rFonts w:eastAsia="仿宋_GB2312"/>
      <w:sz w:val="28"/>
      <w:szCs w:val="21"/>
    </w:rPr>
  </w:style>
  <w:style w:type="paragraph" w:customStyle="1" w:styleId="119">
    <w:name w:val="列出段落11"/>
    <w:basedOn w:val="1"/>
    <w:autoRedefine/>
    <w:qFormat/>
    <w:uiPriority w:val="99"/>
    <w:pPr>
      <w:ind w:firstLine="420" w:firstLineChars="200"/>
    </w:pPr>
    <w:rPr>
      <w:szCs w:val="21"/>
    </w:rPr>
  </w:style>
  <w:style w:type="paragraph" w:customStyle="1" w:styleId="120">
    <w:name w:val="5正文—5.3条“1.1.1”"/>
    <w:next w:val="1"/>
    <w:autoRedefine/>
    <w:qFormat/>
    <w:uiPriority w:val="99"/>
    <w:pPr>
      <w:outlineLvl w:val="2"/>
    </w:pPr>
    <w:rPr>
      <w:rFonts w:ascii="黑体" w:hAnsi="Times New Roman" w:eastAsia="黑体" w:cs="Times New Roman"/>
      <w:kern w:val="2"/>
      <w:sz w:val="28"/>
      <w:szCs w:val="28"/>
      <w:lang w:val="en-US" w:eastAsia="zh-CN" w:bidi="ar-SA"/>
    </w:rPr>
  </w:style>
  <w:style w:type="paragraph" w:customStyle="1" w:styleId="121">
    <w:name w:val="List Paragraph1"/>
    <w:basedOn w:val="1"/>
    <w:autoRedefine/>
    <w:qFormat/>
    <w:uiPriority w:val="99"/>
    <w:pPr>
      <w:ind w:firstLine="420" w:firstLineChars="200"/>
    </w:pPr>
    <w:rPr>
      <w:rFonts w:ascii="Calibri" w:hAnsi="Calibri" w:cs="Calibri"/>
      <w:szCs w:val="21"/>
    </w:rPr>
  </w:style>
  <w:style w:type="character" w:customStyle="1" w:styleId="122">
    <w:name w:val="apple-converted-space"/>
    <w:basedOn w:val="38"/>
    <w:autoRedefine/>
    <w:qFormat/>
    <w:uiPriority w:val="0"/>
  </w:style>
  <w:style w:type="paragraph" w:customStyle="1" w:styleId="123">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124">
    <w:name w:val="WPSOffice手动目录 1"/>
    <w:autoRedefine/>
    <w:qFormat/>
    <w:uiPriority w:val="0"/>
    <w:rPr>
      <w:rFonts w:ascii="Times New Roman" w:hAnsi="Times New Roman" w:eastAsia="宋体" w:cs="Times New Roman"/>
      <w:lang w:val="en-US" w:eastAsia="zh-CN" w:bidi="ar-SA"/>
    </w:rPr>
  </w:style>
  <w:style w:type="paragraph" w:customStyle="1" w:styleId="125">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126">
    <w:name w:val="正文文本首行缩进 2 字符"/>
    <w:link w:val="35"/>
    <w:autoRedefine/>
    <w:semiHidden/>
    <w:qFormat/>
    <w:uiPriority w:val="99"/>
    <w:rPr>
      <w:rFonts w:ascii="Times New Roman" w:hAnsi="Times New Roman" w:cs="Times New Roman"/>
      <w:kern w:val="2"/>
      <w:sz w:val="21"/>
      <w:szCs w:val="20"/>
    </w:rPr>
  </w:style>
  <w:style w:type="paragraph" w:customStyle="1" w:styleId="127">
    <w:name w:val="5正文 Char"/>
    <w:basedOn w:val="1"/>
    <w:autoRedefine/>
    <w:qFormat/>
    <w:uiPriority w:val="99"/>
    <w:pPr>
      <w:spacing w:line="500" w:lineRule="exact"/>
      <w:ind w:firstLine="200" w:firstLineChars="200"/>
    </w:pPr>
    <w:rPr>
      <w:rFonts w:eastAsia="仿宋_GB2312"/>
      <w:sz w:val="28"/>
      <w:szCs w:val="28"/>
    </w:rPr>
  </w:style>
  <w:style w:type="paragraph" w:customStyle="1" w:styleId="128">
    <w:name w:val="TOC Heading"/>
    <w:basedOn w:val="2"/>
    <w:next w:val="1"/>
    <w:autoRedefine/>
    <w:semiHidden/>
    <w:unhideWhenUsed/>
    <w:qFormat/>
    <w:uiPriority w:val="39"/>
    <w:pPr>
      <w:keepNext/>
      <w:keepLines/>
      <w:widowControl/>
      <w:spacing w:before="480" w:line="276" w:lineRule="auto"/>
      <w:ind w:firstLine="0" w:firstLineChars="0"/>
      <w:jc w:val="left"/>
      <w:outlineLvl w:val="9"/>
    </w:pPr>
    <w:rPr>
      <w:rFonts w:ascii="Cambria" w:hAnsi="Cambria"/>
      <w:b/>
      <w:bCs/>
      <w:color w:val="365F91"/>
      <w:kern w:val="0"/>
      <w:sz w:val="28"/>
      <w:szCs w:val="28"/>
    </w:rPr>
  </w:style>
  <w:style w:type="character" w:customStyle="1" w:styleId="129">
    <w:name w:val="副标题 字符"/>
    <w:link w:val="27"/>
    <w:autoRedefine/>
    <w:qFormat/>
    <w:uiPriority w:val="11"/>
    <w:rPr>
      <w:rFonts w:ascii="Cambria" w:hAnsi="Cambria" w:cs="Times New Roman"/>
      <w:b/>
      <w:bCs/>
      <w:kern w:val="28"/>
      <w:sz w:val="32"/>
      <w:szCs w:val="32"/>
    </w:rPr>
  </w:style>
  <w:style w:type="paragraph" w:customStyle="1" w:styleId="130">
    <w:name w:val="style305"/>
    <w:basedOn w:val="1"/>
    <w:autoRedefine/>
    <w:qFormat/>
    <w:uiPriority w:val="99"/>
    <w:pPr>
      <w:widowControl/>
      <w:spacing w:before="100" w:beforeAutospacing="1" w:after="100" w:afterAutospacing="1" w:line="276" w:lineRule="auto"/>
      <w:jc w:val="left"/>
    </w:pPr>
    <w:rPr>
      <w:rFonts w:ascii="宋体" w:hAnsi="宋体" w:cs="宋体"/>
      <w:kern w:val="0"/>
      <w:sz w:val="24"/>
    </w:rPr>
  </w:style>
  <w:style w:type="character" w:customStyle="1" w:styleId="131">
    <w:name w:val="引用 字符"/>
    <w:link w:val="132"/>
    <w:autoRedefine/>
    <w:qFormat/>
    <w:uiPriority w:val="0"/>
    <w:rPr>
      <w:i/>
      <w:iCs/>
      <w:color w:val="000000"/>
      <w:kern w:val="2"/>
      <w:sz w:val="21"/>
      <w:szCs w:val="22"/>
    </w:rPr>
  </w:style>
  <w:style w:type="paragraph" w:styleId="132">
    <w:name w:val="Quote"/>
    <w:basedOn w:val="1"/>
    <w:next w:val="1"/>
    <w:link w:val="131"/>
    <w:autoRedefine/>
    <w:qFormat/>
    <w:uiPriority w:val="0"/>
    <w:rPr>
      <w:i/>
      <w:iCs/>
      <w:color w:val="000000"/>
      <w:szCs w:val="22"/>
    </w:rPr>
  </w:style>
  <w:style w:type="character" w:customStyle="1" w:styleId="133">
    <w:name w:val="引用 字符1"/>
    <w:autoRedefine/>
    <w:qFormat/>
    <w:uiPriority w:val="99"/>
    <w:rPr>
      <w:i/>
      <w:iCs/>
      <w:color w:val="404040"/>
      <w:kern w:val="2"/>
      <w:sz w:val="21"/>
    </w:rPr>
  </w:style>
  <w:style w:type="paragraph" w:customStyle="1" w:styleId="134">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35">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36">
    <w:name w:val="xl63"/>
    <w:basedOn w:val="1"/>
    <w:autoRedefine/>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37">
    <w:name w:val="xl64"/>
    <w:basedOn w:val="1"/>
    <w:autoRedefine/>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38">
    <w:name w:val="xl6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szCs w:val="24"/>
    </w:rPr>
  </w:style>
  <w:style w:type="paragraph" w:customStyle="1" w:styleId="139">
    <w:name w:val="xl66"/>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szCs w:val="24"/>
    </w:rPr>
  </w:style>
  <w:style w:type="paragraph" w:customStyle="1" w:styleId="140">
    <w:name w:val="xl6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41">
    <w:name w:val="xl68"/>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42">
    <w:name w:val="xl69"/>
    <w:basedOn w:val="1"/>
    <w:autoRedefine/>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43">
    <w:name w:val="xl70"/>
    <w:basedOn w:val="1"/>
    <w:autoRedefine/>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44">
    <w:name w:val="p1"/>
    <w:basedOn w:val="1"/>
    <w:autoRedefine/>
    <w:qFormat/>
    <w:uiPriority w:val="0"/>
    <w:pPr>
      <w:spacing w:line="30" w:lineRule="atLeast"/>
      <w:jc w:val="center"/>
    </w:pPr>
    <w:rPr>
      <w:rFonts w:hint="eastAsia" w:ascii="宋体" w:hAnsi="宋体"/>
      <w:kern w:val="0"/>
      <w:sz w:val="28"/>
      <w:szCs w:val="28"/>
    </w:rPr>
  </w:style>
  <w:style w:type="paragraph" w:customStyle="1" w:styleId="145">
    <w:name w:val="p2"/>
    <w:basedOn w:val="1"/>
    <w:autoRedefine/>
    <w:qFormat/>
    <w:uiPriority w:val="0"/>
    <w:pPr>
      <w:widowControl/>
      <w:spacing w:line="480" w:lineRule="auto"/>
      <w:ind w:firstLine="420"/>
      <w:jc w:val="left"/>
    </w:pPr>
    <w:rPr>
      <w:rFonts w:ascii="宋体" w:hAnsi="宋体" w:cs="宋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8" textRotate="1"/>
    <customShpInfo spid="_x0000_s4097" textRotate="1"/>
    <customShpInfo spid="_x0000_s4100" textRotate="1"/>
    <customShpInfo spid="_x0000_s4099" textRotate="1"/>
    <customShpInfo spid="_x0000_s4102" textRotate="1"/>
    <customShpInfo spid="_x0000_s4101" textRotate="1"/>
  </customShpExts>
</s:customData>
</file>

<file path=customXml/item2.xml><?xml version="1.0" encoding="utf-8"?>
<contractReview xmlns="http://schemas.wps.cn/vas-ai-hub/contract-review">
  <reviewItems>
    <reviewItem>
      <errorID>3e89b2e3-1f08-4369-b23e-75e5e8639ebc</errorID>
      <errorWord>辣子</errorWord>
      <group>L1_Word</group>
      <groupName>字词问题</groupName>
      <ability>L2_Typo</ability>
      <abilityName>字词错误</abilityName>
      <candidateList>
        <item>辣椒</item>
      </candidateList>
      <explain/>
      <paraID>45A894D0</paraID>
      <start>8</start>
      <end>10</end>
      <status>ignored</status>
      <modifiedWord/>
      <trackRevisions>false</trackRevisions>
    </reviewItem>
    <reviewItem>
      <errorID>97a3e202-672d-4e60-a7fb-826e01c63a67</errorID>
      <errorWord>由</errorWord>
      <group>L1_Word</group>
      <groupName>字词问题</groupName>
      <ability>L2_Typo</ability>
      <abilityName>字词错误</abilityName>
      <candidateList>
        <item>予</item>
      </candidateList>
      <explain>存在发音相近字词的误用。</explain>
      <paraID>64C89711</paraID>
      <start>17</start>
      <end>18</end>
      <status>ignored</status>
      <modifiedWord/>
      <trackRevisions>false</trackRevisions>
    </reviewItem>
    <reviewItem>
      <errorID>6996546d-34ae-4b24-8a63-61725889d708</errorID>
      <errorWord>通水</errorWord>
      <group>L1_Punc</group>
      <groupName>标点问题</groupName>
      <ability>L2_Punc</ability>
      <abilityName>标点符号检查</abilityName>
      <candidateList>
        <item>：通水</item>
      </candidateList>
      <explain/>
      <paraID>5C88264E</paraID>
      <start>113</start>
      <end>115</end>
      <status>ignored</status>
      <modifiedWord/>
      <trackRevisions>false</trackRevisions>
    </reviewItem>
    <reviewItem>
      <errorID>3510a123-bbe8-481b-9a43-336b48cf8429</errorID>
      <errorWord>，</errorWord>
      <group>L1_Punc</group>
      <groupName>标点问题</groupName>
      <ability>L2_Punc</ability>
      <abilityName>标点符号检查</abilityName>
      <candidateList>
        <item>；</item>
      </candidateList>
      <explain/>
      <paraID>5C88264E</paraID>
      <start>159</start>
      <end>160</end>
      <status>ignored</status>
      <modifiedWord/>
      <trackRevisions>false</trackRevisions>
    </reviewItem>
    <reviewItem>
      <errorID>b329c85b-cae8-4c6c-a860-3cf23db2cd74</errorID>
      <errorWord>0875</errorWord>
      <group>L1_Punc</group>
      <groupName>标点问题</groupName>
      <ability>L2_Punc</ability>
      <abilityName>标点符号检查</abilityName>
      <candidateList>
        <item>，0875</item>
      </candidateList>
      <explain/>
      <paraID>36CEFC61</paraID>
      <start>27</start>
      <end>31</end>
      <status>ignored</status>
      <modifiedWord/>
      <trackRevisions>false</trackRevisions>
    </reviewItem>
    <reviewItem>
      <errorID>1f75ca4e-b16b-4208-9398-57f272d30c13</errorID>
      <errorWord>日</errorWord>
      <group>L1_Punc</group>
      <groupName>标点问题</groupName>
      <ability>L2_Punc</ability>
      <abilityName>标点符号检查</abilityName>
      <candidateList>
        <item>日。</item>
      </candidateList>
      <explain/>
      <paraID>3445F5CC</paraID>
      <start>13</start>
      <end>14</end>
      <status>ignored</status>
      <modifiedWord/>
      <trackRevisions>false</trackRevisions>
    </reviewItem>
    <reviewItem>
      <errorID>a6aaf0ff-b85d-480d-a962-85db363d1a23</errorID>
      <errorWord>分</errorWord>
      <group>L1_Punc</group>
      <groupName>标点问题</groupName>
      <ability>L2_Punc</ability>
      <abilityName>标点符号检查</abilityName>
      <candidateList>
        <item>分。</item>
      </candidateList>
      <explain/>
      <paraID>59C4AFB2</paraID>
      <start>14</start>
      <end>15</end>
      <status>ignored</status>
      <modifiedWord/>
      <trackRevisions>false</trackRevisions>
    </reviewItem>
    <reviewItem>
      <errorID>5e5b7641-cc3a-471b-b7ad-ca668adce038</errorID>
      <errorWord>材料</errorWord>
      <group>L1_Word</group>
      <groupName>字词问题</groupName>
      <ability>L2_Typo</ability>
      <abilityName>字词错误</abilityName>
      <candidateList>
        <item>的材料</item>
      </candidateList>
      <explain/>
      <paraID>241D96E6</paraID>
      <start>23</start>
      <end>25</end>
      <status>ignored</status>
      <modifiedWord/>
      <trackRevisions>false</trackRevisions>
    </reviewItem>
    <reviewItem>
      <errorID>be49dd5d-018b-4851-849b-1408977dd2ac</errorID>
      <errorWord>按符合</errorWord>
      <group>L1_Grammar</group>
      <groupName>语法问题</groupName>
      <ability>L2_Grammar</ability>
      <abilityName>语法错误</abilityName>
      <candidateList>
        <item>按</item>
      </candidateList>
      <explain/>
      <paraID>192E9A8E</paraID>
      <start>102</start>
      <end>105</end>
      <status>ignored</status>
      <modifiedWord/>
      <trackRevisions>false</trackRevisions>
    </reviewItem>
    <reviewItem>
      <errorID>18eac72f-d0a9-40c0-9173-862cb75596e8</errorID>
      <errorWord>间</errorWord>
      <group>L1_Word</group>
      <groupName>字词问题</groupName>
      <ability>L2_Typo</ability>
      <abilityName>字词错误</abilityName>
      <candidateList>
        <item>间之</item>
      </candidateList>
      <explain/>
      <paraID>48AAE428</paraID>
      <start>18</start>
      <end>20</end>
      <status>modified</status>
      <modifiedWord>间之</modifiedWord>
      <trackRevisions>false</trackRevisions>
    </reviewItem>
    <reviewItem>
      <errorID>56c4549e-5691-43a1-b46f-cb653461ad07</errorID>
      <errorWord>请</errorWord>
      <group>L1_Grammar</group>
      <groupName>语法问题</groupName>
      <ability>L2_Grammar</ability>
      <abilityName>语法错误</abilityName>
      <candidateList>
        <item>情况，请</item>
      </candidateList>
      <explain/>
      <paraID>7FD34779</paraID>
      <start>93</start>
      <end>94</end>
      <status>ignored</status>
      <modifiedWord/>
      <trackRevisions>false</trackRevisions>
    </reviewItem>
    <reviewItem>
      <errorID>6a114d05-2fbd-445b-a8f9-033769072710</errorID>
      <errorWord>年</errorWord>
      <group>L1_Word</group>
      <groupName>字词问题</groupName>
      <ability>L2_Typo</ability>
      <abilityName>字词错误</abilityName>
      <candidateList>
        <item>年来</item>
      </candidateList>
      <explain/>
      <paraID>20B3FBAA</paraID>
      <start>1</start>
      <end>2</end>
      <status>ignored</status>
      <modifiedWord/>
      <trackRevisions>false</trackRevisions>
    </reviewItem>
    <reviewItem>
      <errorID>4c9831c8-b094-4908-9b4c-760c7a4f6f51</errorID>
      <errorWord>：</errorWord>
      <group>L1_Punc</group>
      <groupName>标点问题</groupName>
      <ability>L2_Punc</ability>
      <abilityName>标点符号检查</abilityName>
      <candidateList>
        <item>，</item>
      </candidateList>
      <explain/>
      <paraID> 1F7B5AC</paraID>
      <start>19</start>
      <end>20</end>
      <status>ignored</status>
      <modifiedWord/>
      <trackRevisions>false</trackRevisions>
    </reviewItem>
    <reviewItem>
      <errorID>b6e43d78-7768-461c-bc71-a7a8d6e9b0b9</errorID>
      <errorWord>：</errorWord>
      <group>L1_Punc</group>
      <groupName>标点问题</groupName>
      <ability>L2_Punc</ability>
      <abilityName>标点符号检查</abilityName>
      <candidateList>
        <item>，</item>
      </candidateList>
      <explain/>
      <paraID> 7E80EF4</paraID>
      <start>20</start>
      <end>21</end>
      <status>ignored</status>
      <modifiedWord/>
      <trackRevisions>false</trackRevisions>
    </reviewItem>
    <reviewItem>
      <errorID>b83525ff-cafb-4d37-a98d-9b7f67e452f8</errorID>
      <errorWord>：</errorWord>
      <group>L1_Punc</group>
      <groupName>标点问题</groupName>
      <ability>L2_Punc</ability>
      <abilityName>标点符号检查</abilityName>
      <candidateList>
        <item>，</item>
      </candidateList>
      <explain/>
      <paraID>38649F6C</paraID>
      <start>18</start>
      <end>19</end>
      <status>ignored</status>
      <modifiedWord/>
      <trackRevisions>false</trackRevisions>
    </reviewItem>
    <reviewItem>
      <errorID>128e2912-b9ea-4ca2-bed9-f41dcedcad1f</errorID>
      <errorWord>：</errorWord>
      <group>L1_Punc</group>
      <groupName>标点问题</groupName>
      <ability>L2_Punc</ability>
      <abilityName>标点符号检查</abilityName>
      <candidateList>
        <item>，</item>
      </candidateList>
      <explain/>
      <paraID>1313BF13</paraID>
      <start>18</start>
      <end>19</end>
      <status>ignored</status>
      <modifiedWord/>
      <trackRevisions>false</trackRevisions>
    </reviewItem>
    <reviewItem>
      <errorID>cc85c499-09fb-4dd4-95ec-e13cc691b24e</errorID>
      <errorWord>。</errorWord>
      <group>L1_Punc</group>
      <groupName>标点问题</groupName>
      <ability>L2_Punc</ability>
      <abilityName>标点符号检查</abilityName>
      <candidateList>
        <item>；</item>
      </candidateList>
      <explain/>
      <paraID>510EF893</paraID>
      <start>45</start>
      <end>46</end>
      <status>ignored</status>
      <modifiedWord/>
      <trackRevisions>false</trackRevisions>
    </reviewItem>
    <reviewItem>
      <errorID>ddeb9659-dff6-4fc7-a700-c4f640656967</errorID>
      <errorWord>间</errorWord>
      <group>L1_Word</group>
      <groupName>字词问题</groupName>
      <ability>L2_Typo</ability>
      <abilityName>字词错误</abilityName>
      <candidateList>
        <item>间之</item>
      </candidateList>
      <explain/>
      <paraID>1E499CDF</paraID>
      <start>6</start>
      <end>8</end>
      <status>modified</status>
      <modifiedWord>间之</modifiedWord>
      <trackRevisions>false</trackRevisions>
    </reviewItem>
    <reviewItem>
      <errorID>0f5eb591-06b1-462d-befb-d03eca3ae9f1</errorID>
      <errorWord>，</errorWord>
      <group>L1_Punc</group>
      <groupName>标点问题</groupName>
      <ability>L2_Punc</ability>
      <abilityName>标点符号检查</abilityName>
      <candidateList>
        <item>。</item>
      </candidateList>
      <explain/>
      <paraID>344B1EE4</paraID>
      <start>26</start>
      <end>27</end>
      <status>ignored</status>
      <modifiedWord/>
      <trackRevisions>false</trackRevisions>
    </reviewItem>
    <reviewItem>
      <errorID>426f50ab-13a7-44a6-bcfc-2caa808ee74f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5A30D1C6</paraID>
      <start>86</start>
      <end>87</end>
      <status>ignored</status>
      <modifiedWord/>
      <trackRevisions>false</trackRevisions>
    </reviewItem>
    <reviewItem>
      <errorID>06dad0c8-b9e5-4a5f-a508-38376405a6a3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9FF69D3</paraID>
      <start>91</start>
      <end>92</end>
      <status>ignored</status>
      <modifiedWord/>
      <trackRevisions>false</trackRevisions>
    </reviewItem>
    <reviewItem>
      <errorID>5ff7d450-fea5-453c-9584-ef1181ed40de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38502B63</paraID>
      <start>88</start>
      <end>89</end>
      <status>ignored</status>
      <modifiedWord/>
      <trackRevisions>false</trackRevisions>
    </reviewItem>
    <reviewItem>
      <errorID>6f2b0f07-609c-4b59-8eaa-ec565393a105</errorID>
      <errorWord>深入地</errorWord>
      <group>L1_Word</group>
      <groupName>字词问题</groupName>
      <ability>L2_Typo</ability>
      <abilityName>字词错误</abilityName>
      <candidateList>
        <item>深入</item>
      </candidateList>
      <explain>❶〈动〉透过外部，达到事物内部或中心：孤军～｜～实际｜～人心。❷〈形〉深刻；透彻：～地分析｜这个问题需要作～的调查研究。</explain>
      <paraID>138569BC</paraID>
      <start>38</start>
      <end>40</end>
      <status>modified</status>
      <modifiedWord>深入</modifiedWord>
      <trackRevisions>false</trackRevisions>
    </reviewItem>
    <reviewItem>
      <errorID>f314ed9f-a235-4782-9acd-0701d8466e73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138569BC</paraID>
      <start>111</start>
      <end>112</end>
      <status>ignored</status>
      <modifiedWord/>
      <trackRevisions>false</trackRevisions>
    </reviewItem>
    <reviewItem>
      <errorID>8d3579a7-6133-4448-85dc-0bc1b9abbaf2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22E3854D</paraID>
      <start>98</start>
      <end>99</end>
      <status>ignored</status>
      <modifiedWord/>
      <trackRevisions>false</trackRevisions>
    </reviewItem>
    <reviewItem>
      <errorID>a160c209-4ad7-49ba-b16d-abcc79718cfc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1FF9667C</paraID>
      <start>75</start>
      <end>76</end>
      <status>ignored</status>
      <modifiedWord/>
      <trackRevisions>false</trackRevisions>
    </reviewItem>
    <reviewItem>
      <errorID>56e6e8a3-3303-43da-a9aa-5e7682396899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30ADA631</paraID>
      <start>65</start>
      <end>66</end>
      <status>ignored</status>
      <modifiedWord/>
      <trackRevisions>false</trackRevisions>
    </reviewItem>
    <reviewItem>
      <errorID>97228c17-4709-4d22-89ae-8fbeb046b084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7293C17E</paraID>
      <start>56</start>
      <end>57</end>
      <status>ignored</status>
      <modifiedWord/>
      <trackRevisions>false</trackRevisions>
    </reviewItem>
    <reviewItem>
      <errorID>daa32b0e-117a-4f49-9c8a-0fcad7886267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6D2FFAD6</paraID>
      <start>58</start>
      <end>59</end>
      <status>ignored</status>
      <modifiedWord/>
      <trackRevisions>false</trackRevisions>
    </reviewItem>
    <reviewItem>
      <errorID>faa6b7e0-9f8f-4773-9ea0-f524fd070914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315620C3</paraID>
      <start>60</start>
      <end>61</end>
      <status>ignored</status>
      <modifiedWord/>
      <trackRevisions>false</trackRevisions>
    </reviewItem>
    <reviewItem>
      <errorID>862b0910-b7a7-459d-9523-e7904d80648e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50B63665</paraID>
      <start>54</start>
      <end>55</end>
      <status>ignored</status>
      <modifiedWord/>
      <trackRevisions>false</trackRevisions>
    </reviewItem>
    <reviewItem>
      <errorID>16bc3e95-33cf-44e0-a850-1b4f45fd9e31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30C34D59</paraID>
      <start>51</start>
      <end>52</end>
      <status>ignored</status>
      <modifiedWord/>
      <trackRevisions>false</trackRevisions>
    </reviewItem>
    <reviewItem>
      <errorID>afe93371-62bf-48bc-befe-d04ac8e9a9db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4F23563C</paraID>
      <start>74</start>
      <end>75</end>
      <status>ignored</status>
      <modifiedWord/>
      <trackRevisions>false</trackRevisions>
    </reviewItem>
    <reviewItem>
      <errorID>4170978c-ee23-44d1-a4ba-658535de8821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1DB1B527</paraID>
      <start>59</start>
      <end>60</end>
      <status>ignored</status>
      <modifiedWord/>
      <trackRevisions>false</trackRevisions>
    </reviewItem>
    <reviewItem>
      <errorID>e02208cb-9e77-45b5-9c22-975b3173f92c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2788AC0A</paraID>
      <start>64</start>
      <end>65</end>
      <status>ignored</status>
      <modifiedWord/>
      <trackRevisions>false</trackRevisions>
    </reviewItem>
    <reviewItem>
      <errorID>f27822fe-040c-4653-a473-f9a9a9aa079d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C338B66</paraID>
      <start>38</start>
      <end>39</end>
      <status>ignored</status>
      <modifiedWord/>
      <trackRevisions>false</trackRevisions>
    </reviewItem>
    <reviewItem>
      <errorID>7935c06b-3d2d-4b1e-b3d2-2c87d88fd996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671BC40E</paraID>
      <start>44</start>
      <end>45</end>
      <status>ignored</status>
      <modifiedWord/>
      <trackRevisions>false</trackRevisions>
    </reviewItem>
    <reviewItem>
      <errorID>8bc16b5f-2a0e-447e-b8a8-64eec8b70051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24AADF71</paraID>
      <start>39</start>
      <end>40</end>
      <status>ignored</status>
      <modifiedWord/>
      <trackRevisions>false</trackRevisions>
    </reviewItem>
    <reviewItem>
      <errorID>eed52ca2-2640-433c-bb24-c3444f19df8d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23DF6C7D</paraID>
      <start>62</start>
      <end>63</end>
      <status>ignored</status>
      <modifiedWord/>
      <trackRevisions>false</trackRevisions>
    </reviewItem>
    <reviewItem>
      <errorID>04bc9b81-9229-4d96-8930-a5ca33ce482f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5587515B</paraID>
      <start>37</start>
      <end>38</end>
      <status>ignored</status>
      <modifiedWord/>
      <trackRevisions>false</trackRevisions>
    </reviewItem>
    <reviewItem>
      <errorID>20b12782-0e53-4cf0-b422-b1e31e0fbb73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517520E1</paraID>
      <start>40</start>
      <end>41</end>
      <status>ignored</status>
      <modifiedWord/>
      <trackRevisions>false</trackRevisions>
    </reviewItem>
    <reviewItem>
      <errorID>eb970dbc-e323-47ae-bdb6-85f57e148daf</errorID>
      <errorWord>优先</errorWord>
      <group>L1_Word</group>
      <groupName>字词问题</groupName>
      <ability>L2_Typo</ability>
      <abilityName>字词错误</abilityName>
      <candidateList>
        <item>为优先</item>
      </candidateList>
      <explain/>
      <paraID>37BFE389</paraID>
      <start>205</start>
      <end>207</end>
      <status>ignored</status>
      <modifiedWord/>
      <trackRevisions>false</trackRevisions>
    </reviewItem>
    <reviewItem>
      <errorID>c816819d-ec05-43da-b53b-349c7f037551</errorID>
      <errorWord>)</errorWord>
      <group>L1_Format</group>
      <groupName>格式问题</groupName>
      <ability>L2_HalfPunc</ability>
      <abilityName>全半角检查</abilityName>
      <candidateList>
        <item>）</item>
      </candidateList>
      <explain>文本全半角错误。</explain>
      <paraID> 1954184</paraID>
      <start>39</start>
      <end>40</end>
      <status>ignored</status>
      <modifiedWord/>
      <trackRevisions>false</trackRevisions>
    </reviewItem>
    <reviewItem>
      <errorID>0c7ce8b6-cea9-4106-8df7-723b1f8284b4</errorID>
      <errorWord>)</errorWord>
      <group>L1_Format</group>
      <groupName>格式问题</groupName>
      <ability>L2_HalfPunc</ability>
      <abilityName>全半角检查</abilityName>
      <candidateList>
        <item>）</item>
      </candidateList>
      <explain>文本全半角错误。</explain>
      <paraID>5EBBD925</paraID>
      <start>35</start>
      <end>36</end>
      <status>ignored</status>
      <modifiedWord/>
      <trackRevisions>false</trackRevisions>
    </reviewItem>
    <reviewItem>
      <errorID>296f0b3f-9940-4714-8719-d09c5ea78f05</errorID>
      <errorWord>)</errorWord>
      <group>L1_Format</group>
      <groupName>格式问题</groupName>
      <ability>L2_HalfPunc</ability>
      <abilityName>全半角检查</abilityName>
      <candidateList>
        <item>）</item>
      </candidateList>
      <explain>文本全半角错误。</explain>
      <paraID>30113151</paraID>
      <start>35</start>
      <end>36</end>
      <status>ignored</status>
      <modifiedWord/>
      <trackRevisions>false</trackRevisions>
    </reviewItem>
    <reviewItem>
      <errorID>d261fed0-f754-4a88-8b20-79c19cfbfd37</errorID>
      <errorWord>)</errorWord>
      <group>L1_Format</group>
      <groupName>格式问题</groupName>
      <ability>L2_HalfPunc</ability>
      <abilityName>全半角检查</abilityName>
      <candidateList>
        <item>）</item>
      </candidateList>
      <explain>文本全半角错误。</explain>
      <paraID> 5A5D120</paraID>
      <start>35</start>
      <end>36</end>
      <status>ignored</status>
      <modifiedWord/>
      <trackRevisions>false</trackRevisions>
    </reviewItem>
    <reviewItem>
      <errorID>f6406021-8111-4d33-8e9c-2d32af74033e</errorID>
      <errorWord>)</errorWord>
      <group>L1_Format</group>
      <groupName>格式问题</groupName>
      <ability>L2_HalfPunc</ability>
      <abilityName>全半角检查</abilityName>
      <candidateList>
        <item>）</item>
      </candidateList>
      <explain>文本全半角错误。</explain>
      <paraID>22E89DD9</paraID>
      <start>35</start>
      <end>36</end>
      <status>ignored</status>
      <modifiedWord/>
      <trackRevisions>false</trackRevisions>
    </reviewItem>
    <reviewItem>
      <errorID>80948b0a-76e0-4197-860e-f326595be4d8</errorID>
      <errorWord>(</errorWord>
      <group>L1_Format</group>
      <groupName>格式问题</groupName>
      <ability>L2_HalfPunc</ability>
      <abilityName>全半角检查</abilityName>
      <candidateList>
        <item>（</item>
      </candidateList>
      <explain>文本全半角错误。</explain>
      <paraID>121E7685</paraID>
      <start>6</start>
      <end>7</end>
      <status>ignored</status>
      <modifiedWord/>
      <trackRevisions>false</trackRevisions>
    </reviewItem>
    <reviewItem>
      <errorID>d4d6541b-ca72-484b-830c-4cdc7d05208e</errorID>
      <errorWord>)</errorWord>
      <group>L1_Format</group>
      <groupName>格式问题</groupName>
      <ability>L2_HalfPunc</ability>
      <abilityName>全半角检查</abilityName>
      <candidateList>
        <item>）</item>
      </candidateList>
      <explain>文本全半角错误。</explain>
      <paraID>121E7685</paraID>
      <start>9</start>
      <end>10</end>
      <status>ignored</status>
      <modifiedWord/>
      <trackRevisions>false</trackRevisions>
    </reviewItem>
    <reviewItem>
      <errorID>cac1b9fc-0eed-485f-b680-f008fa948bba</errorID>
      <errorWord>(</errorWord>
      <group>L1_Format</group>
      <groupName>格式问题</groupName>
      <ability>L2_HalfPunc</ability>
      <abilityName>全半角检查</abilityName>
      <candidateList>
        <item>（</item>
      </candidateList>
      <explain>文本全半角错误。</explain>
      <paraID>121E7685</paraID>
      <start>29</start>
      <end>30</end>
      <status>ignored</status>
      <modifiedWord/>
      <trackRevisions>false</trackRevisions>
    </reviewItem>
    <reviewItem>
      <errorID>ad02a8e6-3293-4cfe-937a-cc97e3cdd175</errorID>
      <errorWord>)</errorWord>
      <group>L1_Format</group>
      <groupName>格式问题</groupName>
      <ability>L2_HalfPunc</ability>
      <abilityName>全半角检查</abilityName>
      <candidateList>
        <item>）</item>
      </candidateList>
      <explain>文本全半角错误。</explain>
      <paraID>121E7685</paraID>
      <start>32</start>
      <end>33</end>
      <status>ignored</status>
      <modifiedWord/>
      <trackRevisions>false</trackRevisions>
    </reviewItem>
    <reviewItem>
      <errorID>d5de279f-ca56-420a-8568-8b2e7c719f00</errorID>
      <errorWord>不</errorWord>
      <group>L1_Grammar</group>
      <groupName>语法问题</groupName>
      <ability>L2_Grammar</ability>
      <abilityName>语法错误</abilityName>
      <candidateList>
        <item>本项目</item>
      </candidateList>
      <explain/>
      <paraID>76F5926E</paraID>
      <start>4</start>
      <end>5</end>
      <status>ignored</status>
      <modifiedWord/>
      <trackRevisions>false</trackRevisions>
    </reviewItem>
    <reviewItem>
      <errorID>7e3e903b-a068-4190-9b6c-2556a8fba8dc</errorID>
      <errorWord>监理的</errorWord>
      <group>L1_Word</group>
      <groupName>字词问题</groupName>
      <ability>L2_Typo</ability>
      <abilityName>字词错误</abilityName>
      <candidateList>
        <item>监理</item>
      </candidateList>
      <explain/>
      <paraID>76F5926E</paraID>
      <start>7</start>
      <end>10</end>
      <status>ignored</status>
      <modifiedWord/>
      <trackRevisions>false</trackRevisions>
    </reviewItem>
    <reviewItem>
      <errorID>e09fc452-708d-419d-a9a8-38a97a55a056</errorID>
      <errorWord>：</errorWord>
      <group>L1_Punc</group>
      <groupName>标点问题</groupName>
      <ability>L2_Punc</ability>
      <abilityName>标点符号检查</abilityName>
      <candidateList>
        <item>，</item>
      </candidateList>
      <explain/>
      <paraID>1CC595D8</paraID>
      <start>24</start>
      <end>25</end>
      <status>ignored</status>
      <modifiedWord/>
      <trackRevisions>false</trackRevisions>
    </reviewItem>
    <reviewItem>
      <errorID>34dfcb79-e6aa-414b-a1e4-f452c630f23e</errorID>
      <errorWord>：</errorWord>
      <group>L1_Punc</group>
      <groupName>标点问题</groupName>
      <ability>L2_Punc</ability>
      <abilityName>标点符号检查</abilityName>
      <candidateList>
        <item>，</item>
      </candidateList>
      <explain/>
      <paraID>2110C080</paraID>
      <start>22</start>
      <end>23</end>
      <status>ignored</status>
      <modifiedWord/>
      <trackRevisions>false</trackRevisions>
    </reviewItem>
    <reviewItem>
      <errorID>53c13709-d065-4407-b018-10d88e7e8157</errorID>
      <errorWord>：</errorWord>
      <group>L1_Punc</group>
      <groupName>标点问题</groupName>
      <ability>L2_Punc</ability>
      <abilityName>标点符号检查</abilityName>
      <candidateList>
        <item>，</item>
      </candidateList>
      <explain/>
      <paraID>28310D03</paraID>
      <start>34</start>
      <end>35</end>
      <status>ignored</status>
      <modifiedWord/>
      <trackRevisions>false</trackRevisions>
    </reviewItem>
    <reviewItem>
      <errorID>e28813a2-951c-4767-85e8-757949fe2d0f</errorID>
      <errorWord>：</errorWord>
      <group>L1_Punc</group>
      <groupName>标点问题</groupName>
      <ability>L2_Punc</ability>
      <abilityName>标点符号检查</abilityName>
      <candidateList>
        <item>，</item>
      </candidateList>
      <explain/>
      <paraID>74502941</paraID>
      <start>47</start>
      <end>48</end>
      <status>ignored</status>
      <modifiedWord/>
      <trackRevisions>false</trackRevisions>
    </reviewItem>
    <reviewItem>
      <errorID>c56ccb6f-ba42-487d-8b1a-14196a97b23e</errorID>
      <errorWord>：</errorWord>
      <group>L1_Punc</group>
      <groupName>标点问题</groupName>
      <ability>L2_Punc</ability>
      <abilityName>标点符号检查</abilityName>
      <candidateList>
        <item>，</item>
      </candidateList>
      <explain/>
      <paraID>3C35D2FE</paraID>
      <start>24</start>
      <end>25</end>
      <status>ignored</status>
      <modifiedWord/>
      <trackRevisions>false</trackRevisions>
    </reviewItem>
    <reviewItem>
      <errorID>c5fb9546-e19c-41e4-9d15-4de5211a584e</errorID>
      <errorWord>，</errorWord>
      <group>L1_Punc</group>
      <groupName>标点问题</groupName>
      <ability>L2_Punc</ability>
      <abilityName>标点符号检查</abilityName>
      <candidateList>
        <item>。</item>
      </candidateList>
      <explain/>
      <paraID>57036DDC</paraID>
      <start>33</start>
      <end>34</end>
      <status>ignored</status>
      <modifiedWord/>
      <trackRevisions>false</trackRevisions>
    </reviewItem>
    <reviewItem>
      <errorID>0e0f83c4-d4c0-43dc-acff-fe6aeb46c2ce</errorID>
      <errorWord> </errorWord>
      <group>L1_Punc</group>
      <groupName>标点问题</groupName>
      <ability>L2_Punc</ability>
      <abilityName>标点符号检查</abilityName>
      <candidateList>
        <item>. </item>
      </candidateList>
      <explain/>
      <paraID> EB8251F</paraID>
      <start>2</start>
      <end>3</end>
      <status>ignored</status>
      <modifiedWord/>
      <trackRevisions>false</trackRevisions>
    </reviewItem>
    <reviewItem>
      <errorID>5cac327f-dde3-4ed5-a619-25c5d29da4c7</errorID>
      <errorWord>：</errorWord>
      <group>L1_Punc</group>
      <groupName>标点问题</groupName>
      <ability>L2_Punc</ability>
      <abilityName>标点符号检查</abilityName>
      <candidateList>
        <item>，</item>
      </candidateList>
      <explain/>
      <paraID>2CE109C3</paraID>
      <start>30</start>
      <end>31</end>
      <status>ignored</status>
      <modifiedWord/>
      <trackRevisions>false</trackRevisions>
    </reviewItem>
    <reviewItem>
      <errorID>9de0fe88-25dd-4921-9889-446c24d11f77</errorID>
      <errorWord>：</errorWord>
      <group>L1_Punc</group>
      <groupName>标点问题</groupName>
      <ability>L2_Punc</ability>
      <abilityName>标点符号检查</abilityName>
      <candidateList>
        <item>，</item>
      </candidateList>
      <explain/>
      <paraID>53CDD3EC</paraID>
      <start>8</start>
      <end>9</end>
      <status>ignored</status>
      <modifiedWord/>
      <trackRevisions>false</trackRevisions>
    </reviewItem>
    <reviewItem>
      <errorID>61025961-b0e8-4cc6-a85e-4e9b1cf50a9d</errorID>
      <errorWord>：</errorWord>
      <group>L1_Punc</group>
      <groupName>标点问题</groupName>
      <ability>L2_Punc</ability>
      <abilityName>标点符号检查</abilityName>
      <candidateList>
        <item>，</item>
      </candidateList>
      <explain/>
      <paraID>13587F92</paraID>
      <start>19</start>
      <end>20</end>
      <status>ignored</status>
      <modifiedWord/>
      <trackRevisions>false</trackRevisions>
    </reviewItem>
    <reviewItem>
      <errorID>39716c74-2be8-4e23-bc78-26b091e554f5</errorID>
      <errorWord> </errorWord>
      <group>L1_Punc</group>
      <groupName>标点问题</groupName>
      <ability>L2_Punc</ability>
      <abilityName>标点符号检查</abilityName>
      <candidateList>
        <item>. </item>
      </candidateList>
      <explain/>
      <paraID>11A88D71</paraID>
      <start>2</start>
      <end>3</end>
      <status>ignored</status>
      <modifiedWord/>
      <trackRevisions>false</trackRevisions>
    </reviewItem>
    <reviewItem>
      <errorID>8a7ba474-449c-450a-ad88-38d4871fec9a</errorID>
      <errorWord>：</errorWord>
      <group>L1_Punc</group>
      <groupName>标点问题</groupName>
      <ability>L2_Punc</ability>
      <abilityName>标点符号检查</abilityName>
      <candidateList>
        <item>，</item>
      </candidateList>
      <explain/>
      <paraID>53DBB76F</paraID>
      <start>18</start>
      <end>19</end>
      <status>ignored</status>
      <modifiedWord/>
      <trackRevisions>false</trackRevisions>
    </reviewItem>
    <reviewItem>
      <errorID>3b758fb3-de4b-408c-8843-d743f303e707</errorID>
      <errorWord>，</errorWord>
      <group>L1_Punc</group>
      <groupName>标点问题</groupName>
      <ability>L2_Punc</ability>
      <abilityName>标点符号检查</abilityName>
      <candidateList>
        <item>。</item>
      </candidateList>
      <explain/>
      <paraID> F9A5646</paraID>
      <start>33</start>
      <end>34</end>
      <status>ignored</status>
      <modifiedWord/>
      <trackRevisions>false</trackRevisions>
    </reviewItem>
    <reviewItem>
      <errorID>d8eac3e2-c245-475c-97de-f12d7fcca4ac</errorID>
      <errorWord>，</errorWord>
      <group>L1_Punc</group>
      <groupName>标点问题</groupName>
      <ability>L2_Punc</ability>
      <abilityName>标点符号检查</abilityName>
      <candidateList>
        <item>，。</item>
      </candidateList>
      <explain/>
      <paraID>15B16653</paraID>
      <start>12</start>
      <end>13</end>
      <status>ignored</status>
      <modifiedWord/>
      <trackRevisions>false</trackRevisions>
    </reviewItem>
    <reviewItem>
      <errorID>46b57e71-f319-40ea-bf39-9dd5476ad111</errorID>
      <errorWord>，</errorWord>
      <group>L1_Punc</group>
      <groupName>标点问题</groupName>
      <ability>L2_Punc</ability>
      <abilityName>标点符号检查</abilityName>
      <candidateList>
        <item>，。</item>
      </candidateList>
      <explain/>
      <paraID>15B16653</paraID>
      <start>52</start>
      <end>53</end>
      <status>ignored</status>
      <modifiedWord/>
      <trackRevisions>false</trackRevisions>
    </reviewItem>
    <reviewItem>
      <errorID>9731ab8b-063e-4c95-b8d1-2178ccf9b8cc</errorID>
      <errorWord> </errorWord>
      <group>L1_Punc</group>
      <groupName>标点问题</groupName>
      <ability>L2_Punc</ability>
      <abilityName>标点符号检查</abilityName>
      <candidateList>
        <item>.</item>
      </candidateList>
      <explain/>
      <paraID>7E654983</paraID>
      <start>2</start>
      <end>3</end>
      <status>ignored</status>
      <modifiedWord/>
      <trackRevisions>false</trackRevisions>
    </reviewItem>
    <reviewItem>
      <errorID>5fb5cfc2-add1-4a21-be01-bc4178eca79f</errorID>
      <errorWord>：</errorWord>
      <group>L1_Punc</group>
      <groupName>标点问题</groupName>
      <ability>L2_Punc</ability>
      <abilityName>标点符号检查</abilityName>
      <candidateList>
        <item>，</item>
      </candidateList>
      <explain/>
      <paraID>286A9174</paraID>
      <start>9</start>
      <end>10</end>
      <status>ignored</status>
      <modifiedWord/>
      <trackRevisions>false</trackRevisions>
    </reviewItem>
    <reviewItem>
      <errorID>c1fa0829-9739-4da5-b0f4-5bbfe13dd34e</errorID>
      <errorWord>，</errorWord>
      <group>L1_Punc</group>
      <groupName>标点问题</groupName>
      <ability>L2_Punc</ability>
      <abilityName>标点符号检查</abilityName>
      <candidateList>
        <item>，。</item>
      </candidateList>
      <explain/>
      <paraID>286A9174</paraID>
      <start>68</start>
      <end>69</end>
      <status>ignored</status>
      <modifiedWord/>
      <trackRevisions>false</trackRevisions>
    </reviewItem>
    <reviewItem>
      <errorID>544749ca-9670-4055-a335-d7e9b509f337</errorID>
      <errorWord> </errorWord>
      <group>L1_Punc</group>
      <groupName>标点问题</groupName>
      <ability>L2_Punc</ability>
      <abilityName>标点符号检查</abilityName>
      <candidateList>
        <item>.</item>
      </candidateList>
      <explain/>
      <paraID>53F1FCD3</paraID>
      <start>2</start>
      <end>3</end>
      <status>ignored</status>
      <modifiedWord/>
      <trackRevisions>false</trackRevisions>
    </reviewItem>
    <reviewItem>
      <errorID>770d9fa7-5d77-4245-9d23-b3b89a44fb2a</errorID>
      <errorWord>：</errorWord>
      <group>L1_Punc</group>
      <groupName>标点问题</groupName>
      <ability>L2_Punc</ability>
      <abilityName>标点符号检查</abilityName>
      <candidateList>
        <item>，</item>
      </candidateList>
      <explain/>
      <paraID> 5DC493E</paraID>
      <start>12</start>
      <end>13</end>
      <status>ignored</status>
      <modifiedWord/>
      <trackRevisions>false</trackRevisions>
    </reviewItem>
    <reviewItem>
      <errorID>736b84f6-c9e1-423e-8a16-62284e0e4e25</errorID>
      <errorWord>施工</errorWord>
      <group>L1_Punc</group>
      <groupName>标点问题</groupName>
      <ability>L2_Punc</ability>
      <abilityName>标点符号检查</abilityName>
      <candidateList>
        <item>施工。</item>
      </candidateList>
      <explain/>
      <paraID>13361280</paraID>
      <start>4</start>
      <end>6</end>
      <status>ignored</status>
      <modifiedWord/>
      <trackRevisions>false</trackRevisions>
    </reviewItem>
    <reviewItem>
      <errorID>69463e37-1ab2-4c2b-88e7-ad727133ebc2</errorID>
      <errorWord>支付</errorWord>
      <group>L1_Punc</group>
      <groupName>标点问题</groupName>
      <ability>L2_Punc</ability>
      <abilityName>标点符号检查</abilityName>
      <candidateList>
        <item>支付。</item>
      </candidateList>
      <explain/>
      <paraID>2C285146</paraID>
      <start>7</start>
      <end>9</end>
      <status>ignored</status>
      <modifiedWord/>
      <trackRevisions>false</trackRevisions>
    </reviewItem>
    <reviewItem>
      <errorID>35d5fd34-356c-4442-b0d4-2b8f3ae2226f</errorID>
      <errorWord> </errorWord>
      <group>L1_Punc</group>
      <groupName>标点问题</groupName>
      <ability>L2_Punc</ability>
      <abilityName>标点符号检查</abilityName>
      <candidateList>
        <item>.</item>
      </candidateList>
      <explain/>
      <paraID>262D7155</paraID>
      <start>5</start>
      <end>6</end>
      <status>ignored</status>
      <modifiedWord/>
      <trackRevisions>false</trackRevisions>
    </reviewItem>
    <reviewItem>
      <errorID>31750a05-15ba-47fd-adb9-1c5ab5bf33c0</errorID>
      <errorWord>：</errorWord>
      <group>L1_Punc</group>
      <groupName>标点问题</groupName>
      <ability>L2_Punc</ability>
      <abilityName>标点符号检查</abilityName>
      <candidateList>
        <item>，</item>
      </candidateList>
      <explain/>
      <paraID>3A430012</paraID>
      <start>17</start>
      <end>18</end>
      <status>ignored</status>
      <modifiedWord/>
      <trackRevisions>false</trackRevisions>
    </reviewItem>
    <reviewItem>
      <errorID>39329006-43c7-4017-9906-1cbef76be4d8</errorID>
      <errorWord>，</errorWord>
      <group>L1_Punc</group>
      <groupName>标点问题</groupName>
      <ability>L2_Punc</ability>
      <abilityName>标点符号检查</abilityName>
      <candidateList>
        <item>，。</item>
      </candidateList>
      <explain/>
      <paraID>1BCA3CB4</paraID>
      <start>11</start>
      <end>12</end>
      <status>ignored</status>
      <modifiedWord/>
      <trackRevisions>false</trackRevisions>
    </reviewItem>
    <reviewItem>
      <errorID>34c521ee-53b7-4b84-af4e-b5452a7927b5</errorID>
      <errorWord>：</errorWord>
      <group>L1_Punc</group>
      <groupName>标点问题</groupName>
      <ability>L2_Punc</ability>
      <abilityName>标点符号检查</abilityName>
      <candidateList>
        <item>，</item>
      </candidateList>
      <explain/>
      <paraID>1BCA3CB4</paraID>
      <start>58</start>
      <end>59</end>
      <status>ignored</status>
      <modifiedWord/>
      <trackRevisions>false</trackRevisions>
    </reviewItem>
    <reviewItem>
      <errorID>1a2b6732-f179-469b-9272-b2a55bc38baf</errorID>
      <errorWord>：</errorWord>
      <group>L1_Punc</group>
      <groupName>标点问题</groupName>
      <ability>L2_Punc</ability>
      <abilityName>标点符号检查</abilityName>
      <candidateList>
        <item>，</item>
      </candidateList>
      <explain/>
      <paraID> A15BD93</paraID>
      <start>9</start>
      <end>10</end>
      <status>ignored</status>
      <modifiedWord/>
      <trackRevisions>false</trackRevisions>
    </reviewItem>
    <reviewItem>
      <errorID>556736d4-d2be-4657-93f4-b1b0d27654e3</errorID>
      <errorWord>：</errorWord>
      <group>L1_Punc</group>
      <groupName>标点问题</groupName>
      <ability>L2_Punc</ability>
      <abilityName>标点符号检查</abilityName>
      <candidateList>
        <item>，</item>
      </candidateList>
      <explain/>
      <paraID> A4BB7C9</paraID>
      <start>14</start>
      <end>15</end>
      <status>ignored</status>
      <modifiedWord/>
      <trackRevisions>false</trackRevisions>
    </reviewItem>
    <reviewItem>
      <errorID>c6cb76b9-55c1-4cfc-be3a-403f7efcdf04</errorID>
      <errorWord>，</errorWord>
      <group>L1_Punc</group>
      <groupName>标点问题</groupName>
      <ability>L2_Punc</ability>
      <abilityName>标点符号检查</abilityName>
      <candidateList>
        <item>，。</item>
      </candidateList>
      <explain/>
      <paraID>3853E057</paraID>
      <start>11</start>
      <end>12</end>
      <status>ignored</status>
      <modifiedWord/>
      <trackRevisions>false</trackRevisions>
    </reviewItem>
    <reviewItem>
      <errorID>c0227598-3b88-48e4-9535-7554ae186a73</errorID>
      <errorWord>，</errorWord>
      <group>L1_Punc</group>
      <groupName>标点问题</groupName>
      <ability>L2_Punc</ability>
      <abilityName>标点符号检查</abilityName>
      <candidateList>
        <item>，。</item>
      </candidateList>
      <explain/>
      <paraID> 7C4E48E</paraID>
      <start>12</start>
      <end>13</end>
      <status>ignored</status>
      <modifiedWord/>
      <trackRevisions>false</trackRevisions>
    </reviewItem>
    <reviewItem>
      <errorID>455e978e-4705-4a07-951e-1217bd6c9b2b</errorID>
      <errorWord>：</errorWord>
      <group>L1_Punc</group>
      <groupName>标点问题</groupName>
      <ability>L2_Punc</ability>
      <abilityName>标点符号检查</abilityName>
      <candidateList>
        <item>，</item>
      </candidateList>
      <explain/>
      <paraID>3D3CFDED</paraID>
      <start>20</start>
      <end>21</end>
      <status>ignored</status>
      <modifiedWord/>
      <trackRevisions>false</trackRevisions>
    </reviewItem>
    <reviewItem>
      <errorID>df0e0fe2-aaf9-4110-b477-bd1ec08ead66</errorID>
      <errorWord>，</errorWord>
      <group>L1_Punc</group>
      <groupName>标点问题</groupName>
      <ability>L2_Punc</ability>
      <abilityName>标点符号检查</abilityName>
      <candidateList>
        <item>，。</item>
      </candidateList>
      <explain/>
      <paraID>4B1F2840</paraID>
      <start>23</start>
      <end>24</end>
      <status>ignored</status>
      <modifiedWord/>
      <trackRevisions>false</trackRevisions>
    </reviewItem>
    <reviewItem>
      <errorID>3197aacb-39a4-431d-bbfd-c7495875f9a4</errorID>
      <errorWord>，</errorWord>
      <group>L1_Punc</group>
      <groupName>标点问题</groupName>
      <ability>L2_Punc</ability>
      <abilityName>标点符号检查</abilityName>
      <candidateList>
        <item>，。</item>
      </candidateList>
      <explain/>
      <paraID>16F8F2D8</paraID>
      <start>33</start>
      <end>34</end>
      <status>ignored</status>
      <modifiedWord/>
      <trackRevisions>false</trackRevisions>
    </reviewItem>
    <reviewItem>
      <errorID>4ab2c047-b88f-487b-9a69-b32f5f6a74b4</errorID>
      <errorWord>，</errorWord>
      <group>L1_Punc</group>
      <groupName>标点问题</groupName>
      <ability>L2_Punc</ability>
      <abilityName>标点符号检查</abilityName>
      <candidateList>
        <item>，。</item>
      </candidateList>
      <explain/>
      <paraID> 27A5236</paraID>
      <start>21</start>
      <end>22</end>
      <status>ignored</status>
      <modifiedWord/>
      <trackRevisions>false</trackRevisions>
    </reviewItem>
    <reviewItem>
      <errorID>5c876f22-d0ae-4891-88b9-96a1f23932b9</errorID>
      <errorWord>违约</errorWord>
      <group>L1_Punc</group>
      <groupName>标点问题</groupName>
      <ability>L2_Punc</ability>
      <abilityName>标点符号检查</abilityName>
      <candidateList>
        <item>. 违约</item>
      </candidateList>
      <explain/>
      <paraID>25F5CE19</paraID>
      <start>2</start>
      <end>4</end>
      <status>ignored</status>
      <modifiedWord/>
      <trackRevisions>false</trackRevisions>
    </reviewItem>
    <reviewItem>
      <errorID>48017d5d-7a43-4b56-a6d6-3af153933ed7</errorID>
      <errorWord>：</errorWord>
      <group>L1_Punc</group>
      <groupName>标点问题</groupName>
      <ability>L2_Punc</ability>
      <abilityName>标点符号检查</abilityName>
      <candidateList>
        <item>。</item>
      </candidateList>
      <explain/>
      <paraID>6A0E9A78</paraID>
      <start>23</start>
      <end>24</end>
      <status>ignored</status>
      <modifiedWord/>
      <trackRevisions>false</trackRevisions>
    </reviewItem>
    <reviewItem>
      <errorID>b477f2ae-3f2b-4318-ae7c-a162d2e6caf8</errorID>
      <errorWord>：</errorWord>
      <group>L1_Punc</group>
      <groupName>标点问题</groupName>
      <ability>L2_Punc</ability>
      <abilityName>标点符号检查</abilityName>
      <candidateList>
        <item>。</item>
      </candidateList>
      <explain/>
      <paraID>27A5FDAA</paraID>
      <start>23</start>
      <end>24</end>
      <status>ignored</status>
      <modifiedWord/>
      <trackRevisions>false</trackRevisions>
    </reviewItem>
    <reviewItem>
      <errorID>dc1c169e-d076-466f-a48f-a367a68ab43b</errorID>
      <errorWord> </errorWord>
      <group>L1_Punc</group>
      <groupName>标点问题</groupName>
      <ability>L2_Punc</ability>
      <abilityName>标点符号检查</abilityName>
      <candidateList>
        <item>.</item>
      </candidateList>
      <explain/>
      <paraID>1F39BF2E</paraID>
      <start>2</start>
      <end>3</end>
      <status>ignored</status>
      <modifiedWord/>
      <trackRevisions>false</trackRevisions>
    </reviewItem>
    <reviewItem>
      <errorID>b6885fb3-e96f-4cfd-899e-70482a621c05</errorID>
      <errorWord>，</errorWord>
      <group>L1_Punc</group>
      <groupName>标点问题</groupName>
      <ability>L2_Punc</ability>
      <abilityName>标点符号检查</abilityName>
      <candidateList>
        <item>；</item>
      </candidateList>
      <explain/>
      <paraID>29B52649</paraID>
      <start>30</start>
      <end>31</end>
      <status>ignored</status>
      <modifiedWord/>
      <trackRevisions>false</trackRevisions>
    </reviewItem>
    <reviewItem>
      <errorID>b7bf4e70-cb46-4a6d-99c1-3139d38a6bbf</errorID>
      <errorWord> </errorWord>
      <group>L1_Punc</group>
      <groupName>标点问题</groupName>
      <ability>L2_Punc</ability>
      <abilityName>标点符号检查</abilityName>
      <candidateList>
        <item>.</item>
      </candidateList>
      <explain/>
      <paraID>601E2C90</paraID>
      <start>2</start>
      <end>3</end>
      <status>ignored</status>
      <modifiedWord/>
      <trackRevisions>false</trackRevisions>
    </reviewItem>
    <reviewItem>
      <errorID>3c94868c-b60c-449d-b8b9-2d8e43b0a306</errorID>
      <errorWord> </errorWord>
      <group>L1_Punc</group>
      <groupName>标点问题</groupName>
      <ability>L2_Punc</ability>
      <abilityName>标点符号检查</abilityName>
      <candidateList>
        <item>.</item>
      </candidateList>
      <explain/>
      <paraID>462B3111</paraID>
      <start>2</start>
      <end>3</end>
      <status>ignored</status>
      <modifiedWord/>
      <trackRevisions>false</trackRevisions>
    </reviewItem>
    <reviewItem>
      <errorID>600f268f-708b-4437-b779-3f1d445d52d1</errorID>
      <errorWord>通用</errorWord>
      <group>L1_Word</group>
      <groupName>字词问题</groupName>
      <ability>L2_Typo</ability>
      <abilityName>字词错误</abilityName>
      <candidateList>
        <item>按通用</item>
      </candidateList>
      <explain/>
      <paraID>3B5F3F6D</paraID>
      <start>17</start>
      <end>20</end>
      <status>modified</status>
      <modifiedWord>按通用</modifiedWord>
      <trackRevisions>false</trackRevisions>
    </reviewItem>
    <reviewItem>
      <errorID>eda3e97e-1194-46f4-a33e-cbd5d44b7050</errorID>
      <errorWord>39</errorWord>
      <group>L1_Word</group>
      <groupName>字词问题</groupName>
      <ability>L2_Typo</ability>
      <abilityName>字词错误</abilityName>
      <candidateList>
        <item>第39</item>
      </candidateList>
      <explain/>
      <paraID>3B5F3F6D</paraID>
      <start>22</start>
      <end>25</end>
      <status>modified</status>
      <modifiedWord>第39</modifiedWord>
      <trackRevisions>false</trackRevisions>
    </reviewItem>
    <reviewItem>
      <errorID>7e8ae88e-8b77-4e09-9754-d7fc8b774c98</errorID>
      <errorWord> </errorWord>
      <group>L1_Punc</group>
      <groupName>标点问题</groupName>
      <ability>L2_Punc</ability>
      <abilityName>标点符号检查</abilityName>
      <candidateList>
        <item>.</item>
      </candidateList>
      <explain/>
      <paraID> 32F877F</paraID>
      <start>2</start>
      <end>3</end>
      <status>ignored</status>
      <modifiedWord/>
      <trackRevisions>false</trackRevisions>
    </reviewItem>
    <reviewItem>
      <errorID>2637eea6-2f88-4852-b4a5-3369af94027a</errorID>
      <errorWord>：</errorWord>
      <group>L1_Punc</group>
      <groupName>标点问题</groupName>
      <ability>L2_Punc</ability>
      <abilityName>标点符号检查</abilityName>
      <candidateList>
        <item>。</item>
      </candidateList>
      <explain/>
      <paraID>293236CE</paraID>
      <start>18</start>
      <end>19</end>
      <status>ignored</status>
      <modifiedWord/>
      <trackRevisions>false</trackRevisions>
    </reviewItem>
    <reviewItem>
      <errorID>52a0250b-d076-44a6-8ae7-20ffa5b753d8</errorID>
      <errorWord> </errorWord>
      <group>L1_Punc</group>
      <groupName>标点问题</groupName>
      <ability>L2_Punc</ability>
      <abilityName>标点符号检查</abilityName>
      <candidateList>
        <item>. </item>
      </candidateList>
      <explain/>
      <paraID>38BBB9F8</paraID>
      <start>2</start>
      <end>3</end>
      <status>ignored</status>
      <modifiedWord/>
      <trackRevisions>false</trackRevisions>
    </reviewItem>
    <reviewItem>
      <errorID>ecd8b415-795f-4e82-ab10-06e83e802ea9</errorID>
      <errorWord>：</errorWord>
      <group>L1_Punc</group>
      <groupName>标点问题</groupName>
      <ability>L2_Punc</ability>
      <abilityName>标点符号检查</abilityName>
      <candidateList>
        <item>。</item>
      </candidateList>
      <explain/>
      <paraID>3777BDBD</paraID>
      <start>18</start>
      <end>19</end>
      <status>ignored</status>
      <modifiedWord/>
      <trackRevisions>false</trackRevisions>
    </reviewItem>
    <reviewItem>
      <errorID>b114c63f-58d5-4fd7-82b0-d888b0e5c568</errorID>
      <errorWord> </errorWord>
      <group>L1_Punc</group>
      <groupName>标点问题</groupName>
      <ability>L2_Punc</ability>
      <abilityName>标点符号检查</abilityName>
      <candidateList>
        <item>. </item>
      </candidateList>
      <explain/>
      <paraID>3C6B987D</paraID>
      <start>2</start>
      <end>3</end>
      <status>ignored</status>
      <modifiedWord/>
      <trackRevisions>false</trackRevisions>
    </reviewItem>
    <reviewItem>
      <errorID>6603b285-d658-4d96-9a1a-b9e26eacbfc5</errorID>
      <errorWord>：</errorWord>
      <group>L1_Punc</group>
      <groupName>标点问题</groupName>
      <ability>L2_Punc</ability>
      <abilityName>标点符号检查</abilityName>
      <candidateList>
        <item>。</item>
      </candidateList>
      <explain/>
      <paraID> 74FE602</paraID>
      <start>15</start>
      <end>16</end>
      <status>ignored</status>
      <modifiedWord/>
      <trackRevisions>false</trackRevisions>
    </reviewItem>
    <reviewItem>
      <errorID>9d2e7bd4-b405-4adc-aa00-a44f1f9e16a4</errorID>
      <errorWord> </errorWord>
      <group>L1_Punc</group>
      <groupName>标点问题</groupName>
      <ability>L2_Punc</ability>
      <abilityName>标点符号检查</abilityName>
      <candidateList>
        <item>. </item>
      </candidateList>
      <explain/>
      <paraID> A016921</paraID>
      <start>2</start>
      <end>3</end>
      <status>ignored</status>
      <modifiedWord/>
      <trackRevisions>false</trackRevisions>
    </reviewItem>
    <reviewItem>
      <errorID>f1353a3e-6d30-4645-8da3-ac91fc28f90c</errorID>
      <errorWord>中标</errorWord>
      <group>L1_Word</group>
      <groupName>字词问题</groupName>
      <ability>L2_Typo</ability>
      <abilityName>字词错误</abilityName>
      <candidateList/>
      <explain/>
      <paraID>58385EF8</paraID>
      <start>0</start>
      <end>2</end>
      <status>ignored</status>
      <modifiedWord/>
      <trackRevisions>false</trackRevisions>
    </reviewItem>
    <reviewItem>
      <errorID>b0d6eeb4-d4b0-462f-81a0-c932cd152f4f</errorID>
      <errorWord>；</errorWord>
      <group>L1_Punc</group>
      <groupName>标点问题</groupName>
      <ability>L2_Punc</ability>
      <abilityName>标点符号检查</abilityName>
      <candidateList>
        <item>，</item>
      </candidateList>
      <explain/>
      <paraID>58385EF8</paraID>
      <start>69</start>
      <end>70</end>
      <status>modified</status>
      <modifiedWord>，</modifiedWord>
      <trackRevisions>false</trackRevisions>
    </reviewItem>
    <reviewItem>
      <errorID>67cf0577-e817-44a2-a266-4888d6404dc9</errorID>
      <errorWord>，</errorWord>
      <group>L1_Punc</group>
      <groupName>标点问题</groupName>
      <ability>L2_Punc</ability>
      <abilityName>标点符号检查</abilityName>
      <candidateList>
        <item>。</item>
      </candidateList>
      <explain/>
      <paraID>60755DBD</paraID>
      <start>14</start>
      <end>15</end>
      <status>modified</status>
      <modifiedWord>。</modifiedWord>
      <trackRevisions>false</trackRevisions>
    </reviewItem>
    <reviewItem>
      <errorID>5fe86023-8f02-4ce4-9458-b7ab59a079fb</errorID>
      <errorWord>质量验收</errorWord>
      <group>L1_Grammar</group>
      <groupName>语法问题</groupName>
      <ability>L2_Grammar</ability>
      <abilityName>语法错误</abilityName>
      <candidateList>
        <item>质量</item>
      </candidateList>
      <explain/>
      <paraID>60755DBD</paraID>
      <start>21</start>
      <end>25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68e2cf-b712-49be-86de-07c1eb5aa69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68</Pages>
  <Words>16229</Words>
  <Characters>17220</Characters>
  <Lines>400</Lines>
  <Paragraphs>112</Paragraphs>
  <TotalTime>16</TotalTime>
  <ScaleCrop>false</ScaleCrop>
  <LinksUpToDate>false</LinksUpToDate>
  <CharactersWithSpaces>17524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2020-02-15T07:22:00Z</dcterms:created>
  <dc:creator>User</dc:creator>
  <cp:lastModifiedBy>昌宁县教育体育局</cp:lastModifiedBy>
  <cp:lastPrinted>2024-07-04T03:05:00Z</cp:lastPrinted>
  <dcterms:modified xsi:type="dcterms:W3CDTF">2026-04-23T01:39:10Z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7386AA651AA14C20BDAF762D621EE2D4</vt:lpwstr>
  </property>
  <property fmtid="{D5CDD505-2E9C-101B-9397-08002B2CF9AE}" pid="4" name="KSOTemplateDocerSaveRecord">
    <vt:lpwstr>eyJoZGlkIjoiNWExZjc0MzYyN2YwZmM1NGYzYjQ3MDgwZGQ1YTE3ZDYiLCJ1c2VySWQiOiIyMTA4OTU4MjQifQ==</vt:lpwstr>
  </property>
</Properties>
</file>