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48C492">
      <w:pPr>
        <w:keepNext w:val="0"/>
        <w:keepLines w:val="0"/>
        <w:pageBreakBefore w:val="0"/>
        <w:widowControl w:val="0"/>
        <w:shd w:val="clear" w:color="auto" w:fill="auto"/>
        <w:kinsoku/>
        <w:wordWrap w:val="0"/>
        <w:overflowPunct/>
        <w:topLinePunct w:val="0"/>
        <w:autoSpaceDE/>
        <w:autoSpaceDN/>
        <w:bidi w:val="0"/>
        <w:adjustRightInd/>
        <w:snapToGrid/>
        <w:spacing w:before="313" w:beforeLines="100" w:line="360" w:lineRule="auto"/>
        <w:jc w:val="center"/>
        <w:textAlignment w:val="auto"/>
        <w:outlineLvl w:val="9"/>
        <w:rPr>
          <w:rFonts w:hint="eastAsia" w:asciiTheme="majorEastAsia" w:hAnsiTheme="majorEastAsia" w:eastAsiaTheme="majorEastAsia" w:cstheme="majorEastAsia"/>
          <w:b/>
          <w:bCs/>
          <w:color w:val="auto"/>
          <w:sz w:val="36"/>
          <w:szCs w:val="36"/>
          <w:highlight w:val="none"/>
          <w:u w:val="none"/>
          <w:lang w:eastAsia="zh-CN"/>
        </w:rPr>
      </w:pPr>
      <w:bookmarkStart w:id="0" w:name="_Toc2551"/>
      <w:bookmarkStart w:id="1" w:name="_Toc184704553"/>
      <w:r>
        <w:rPr>
          <w:rFonts w:hint="eastAsia" w:asciiTheme="majorEastAsia" w:hAnsiTheme="majorEastAsia" w:eastAsiaTheme="majorEastAsia" w:cstheme="majorEastAsia"/>
          <w:b/>
          <w:bCs/>
          <w:color w:val="auto"/>
          <w:sz w:val="36"/>
          <w:szCs w:val="36"/>
          <w:highlight w:val="none"/>
          <w:u w:val="none"/>
          <w:lang w:eastAsia="zh-CN"/>
        </w:rPr>
        <w:t>续建兰坪县2025年农村饮水安全应急抢修工程项目</w:t>
      </w:r>
    </w:p>
    <w:p w14:paraId="6219CFBD">
      <w:pPr>
        <w:keepNext w:val="0"/>
        <w:keepLines w:val="0"/>
        <w:pageBreakBefore w:val="0"/>
        <w:widowControl w:val="0"/>
        <w:shd w:val="clear" w:color="auto" w:fill="auto"/>
        <w:kinsoku/>
        <w:wordWrap w:val="0"/>
        <w:overflowPunct/>
        <w:topLinePunct w:val="0"/>
        <w:autoSpaceDE/>
        <w:autoSpaceDN/>
        <w:bidi w:val="0"/>
        <w:adjustRightInd/>
        <w:snapToGrid/>
        <w:spacing w:before="207" w:beforeLines="50" w:line="360" w:lineRule="auto"/>
        <w:jc w:val="center"/>
        <w:textAlignment w:val="auto"/>
        <w:outlineLvl w:val="9"/>
        <w:rPr>
          <w:rFonts w:hint="eastAsia" w:ascii="宋体" w:hAnsi="宋体" w:eastAsia="宋体" w:cs="宋体"/>
          <w:b/>
          <w:bCs/>
          <w:color w:val="auto"/>
          <w:sz w:val="32"/>
          <w:szCs w:val="28"/>
          <w:highlight w:val="none"/>
          <w:lang w:eastAsia="zh-CN"/>
        </w:rPr>
      </w:pPr>
      <w:r>
        <w:rPr>
          <w:rFonts w:hint="eastAsia" w:asciiTheme="majorEastAsia" w:hAnsiTheme="majorEastAsia" w:eastAsiaTheme="majorEastAsia" w:cstheme="majorEastAsia"/>
          <w:b/>
          <w:bCs/>
          <w:color w:val="auto"/>
          <w:sz w:val="36"/>
          <w:szCs w:val="36"/>
          <w:highlight w:val="none"/>
          <w:u w:val="none"/>
          <w:lang w:eastAsia="zh-CN"/>
        </w:rPr>
        <w:t>施工招标公告</w:t>
      </w:r>
      <w:bookmarkEnd w:id="0"/>
    </w:p>
    <w:p w14:paraId="115CD577">
      <w:pPr>
        <w:keepNext w:val="0"/>
        <w:keepLines w:val="0"/>
        <w:pageBreakBefore w:val="0"/>
        <w:widowControl w:val="0"/>
        <w:shd w:val="clear" w:color="auto" w:fill="auto"/>
        <w:kinsoku/>
        <w:wordWrap w:val="0"/>
        <w:overflowPunct/>
        <w:topLinePunct w:val="0"/>
        <w:autoSpaceDE/>
        <w:autoSpaceDN/>
        <w:bidi w:val="0"/>
        <w:adjustRightInd/>
        <w:snapToGrid/>
        <w:spacing w:before="206" w:beforeLines="50" w:line="360" w:lineRule="auto"/>
        <w:ind w:firstLine="0" w:firstLineChars="0"/>
        <w:jc w:val="left"/>
        <w:textAlignment w:val="auto"/>
        <w:outlineLvl w:val="1"/>
        <w:rPr>
          <w:rFonts w:hint="eastAsia" w:ascii="宋体" w:hAnsi="宋体" w:eastAsia="宋体" w:cs="宋体"/>
          <w:b/>
          <w:color w:val="auto"/>
          <w:sz w:val="24"/>
          <w:szCs w:val="24"/>
          <w:highlight w:val="none"/>
        </w:rPr>
      </w:pPr>
      <w:bookmarkStart w:id="2" w:name="_Toc2218"/>
      <w:bookmarkStart w:id="3" w:name="_Toc25847"/>
      <w:bookmarkStart w:id="4" w:name="_Toc23235"/>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招标条件</w:t>
      </w:r>
      <w:bookmarkEnd w:id="1"/>
      <w:bookmarkEnd w:id="2"/>
      <w:bookmarkEnd w:id="3"/>
      <w:bookmarkEnd w:id="4"/>
    </w:p>
    <w:p w14:paraId="1E56F619">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rPr>
        <w:t>本招标项目</w:t>
      </w:r>
      <w:r>
        <w:rPr>
          <w:rFonts w:hint="eastAsia" w:ascii="宋体" w:hAnsi="宋体" w:eastAsia="宋体" w:cs="宋体"/>
          <w:color w:val="auto"/>
          <w:sz w:val="22"/>
          <w:szCs w:val="22"/>
          <w:highlight w:val="none"/>
          <w:u w:val="single"/>
          <w:lang w:val="en-US" w:eastAsia="zh-CN"/>
        </w:rPr>
        <w:t xml:space="preserve"> </w:t>
      </w:r>
      <w:r>
        <w:rPr>
          <w:rFonts w:hint="eastAsia" w:cs="宋体"/>
          <w:b/>
          <w:bCs/>
          <w:color w:val="auto"/>
          <w:sz w:val="22"/>
          <w:szCs w:val="22"/>
          <w:highlight w:val="none"/>
          <w:u w:val="single"/>
          <w:lang w:eastAsia="zh-CN"/>
        </w:rPr>
        <w:t>续建兰坪县2025年农村饮水安全应急抢修工程项目</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已由</w:t>
      </w:r>
      <w:r>
        <w:rPr>
          <w:rFonts w:hint="eastAsia" w:ascii="宋体" w:hAnsi="宋体" w:eastAsia="宋体" w:cs="宋体"/>
          <w:b/>
          <w:bCs/>
          <w:color w:val="auto"/>
          <w:sz w:val="22"/>
          <w:szCs w:val="22"/>
          <w:highlight w:val="none"/>
          <w:u w:val="single"/>
          <w:lang w:val="en-US" w:eastAsia="zh-CN"/>
        </w:rPr>
        <w:t xml:space="preserve"> 《</w:t>
      </w:r>
      <w:r>
        <w:rPr>
          <w:rFonts w:hint="eastAsia" w:cs="宋体"/>
          <w:b/>
          <w:bCs/>
          <w:color w:val="auto"/>
          <w:sz w:val="22"/>
          <w:szCs w:val="22"/>
          <w:highlight w:val="none"/>
          <w:u w:val="single"/>
          <w:lang w:val="en-US" w:eastAsia="zh-CN"/>
        </w:rPr>
        <w:t>兰坪县水利局关于续建兰坪县2025年农村饮水安全应急抢修工程项目实施方案的批复</w:t>
      </w:r>
      <w:r>
        <w:rPr>
          <w:rFonts w:hint="eastAsia" w:ascii="宋体" w:hAnsi="宋体" w:eastAsia="宋体" w:cs="宋体"/>
          <w:b/>
          <w:bCs/>
          <w:color w:val="auto"/>
          <w:sz w:val="22"/>
          <w:szCs w:val="22"/>
          <w:highlight w:val="none"/>
          <w:u w:val="single"/>
          <w:lang w:val="en-US" w:eastAsia="zh-CN"/>
        </w:rPr>
        <w:t>》（</w:t>
      </w:r>
      <w:r>
        <w:rPr>
          <w:rFonts w:hint="eastAsia" w:cs="宋体"/>
          <w:b/>
          <w:bCs/>
          <w:color w:val="auto"/>
          <w:sz w:val="22"/>
          <w:szCs w:val="22"/>
          <w:highlight w:val="none"/>
          <w:u w:val="single"/>
          <w:lang w:val="en-US" w:eastAsia="zh-CN"/>
        </w:rPr>
        <w:t>兰水复〔2026〕5号</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文件批准建设，建设资金已落实，招标人为</w:t>
      </w:r>
      <w:r>
        <w:rPr>
          <w:rFonts w:hint="eastAsia" w:ascii="宋体" w:hAnsi="宋体" w:eastAsia="宋体" w:cs="宋体"/>
          <w:b/>
          <w:bCs/>
          <w:color w:val="auto"/>
          <w:sz w:val="22"/>
          <w:szCs w:val="22"/>
          <w:highlight w:val="none"/>
          <w:u w:val="single"/>
          <w:lang w:val="en-US" w:eastAsia="zh-CN"/>
        </w:rPr>
        <w:t xml:space="preserve"> </w:t>
      </w:r>
      <w:r>
        <w:rPr>
          <w:rFonts w:hint="eastAsia" w:cs="宋体"/>
          <w:b/>
          <w:bCs/>
          <w:color w:val="auto"/>
          <w:sz w:val="22"/>
          <w:szCs w:val="22"/>
          <w:highlight w:val="none"/>
          <w:u w:val="single"/>
          <w:lang w:eastAsia="zh-CN"/>
        </w:rPr>
        <w:t>兰坪白族普米族自治县水利局</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，招标代理单位为</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lang w:eastAsia="zh-CN"/>
        </w:rPr>
        <w:t>云南鼎邦招标代理有限公司</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。项目已具备招标条件，现对该项目施工进行公开招标。</w:t>
      </w:r>
    </w:p>
    <w:p w14:paraId="23CBD406">
      <w:pPr>
        <w:keepNext w:val="0"/>
        <w:keepLines w:val="0"/>
        <w:pageBreakBefore w:val="0"/>
        <w:widowControl w:val="0"/>
        <w:shd w:val="clear" w:color="auto" w:fill="auto"/>
        <w:kinsoku/>
        <w:wordWrap w:val="0"/>
        <w:overflowPunct/>
        <w:topLinePunct w:val="0"/>
        <w:autoSpaceDE/>
        <w:autoSpaceDN/>
        <w:bidi w:val="0"/>
        <w:adjustRightInd/>
        <w:snapToGrid/>
        <w:spacing w:before="206" w:beforeLines="50" w:line="360" w:lineRule="auto"/>
        <w:ind w:firstLine="0" w:firstLineChars="0"/>
        <w:jc w:val="left"/>
        <w:textAlignment w:val="auto"/>
        <w:outlineLvl w:val="1"/>
        <w:rPr>
          <w:rFonts w:hint="eastAsia" w:ascii="宋体" w:hAnsi="宋体" w:eastAsia="宋体" w:cs="宋体"/>
          <w:b/>
          <w:color w:val="auto"/>
          <w:sz w:val="24"/>
          <w:szCs w:val="24"/>
          <w:highlight w:val="none"/>
        </w:rPr>
      </w:pPr>
      <w:bookmarkStart w:id="5" w:name="_Toc184704554"/>
      <w:bookmarkStart w:id="6" w:name="_Toc28969"/>
      <w:bookmarkStart w:id="7" w:name="_Toc15383"/>
      <w:bookmarkStart w:id="8" w:name="_Toc15426"/>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项目概况与招标范围</w:t>
      </w:r>
      <w:bookmarkEnd w:id="5"/>
      <w:bookmarkEnd w:id="6"/>
      <w:bookmarkEnd w:id="7"/>
      <w:bookmarkEnd w:id="8"/>
    </w:p>
    <w:p w14:paraId="260E41E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40" w:firstLineChars="200"/>
        <w:textAlignment w:val="auto"/>
        <w:rPr>
          <w:rFonts w:hint="default" w:ascii="宋体" w:hAnsi="宋体" w:eastAsia="宋体" w:cs="宋体"/>
          <w:color w:val="auto"/>
          <w:sz w:val="22"/>
          <w:szCs w:val="22"/>
          <w:highlight w:val="none"/>
          <w:u w:val="single"/>
          <w:lang w:val="en-US"/>
        </w:rPr>
      </w:pPr>
      <w:bookmarkStart w:id="9" w:name="_Toc21103"/>
      <w:r>
        <w:rPr>
          <w:rFonts w:hint="eastAsia" w:ascii="宋体" w:hAnsi="宋体" w:eastAsia="宋体" w:cs="宋体"/>
          <w:color w:val="auto"/>
          <w:sz w:val="22"/>
          <w:szCs w:val="22"/>
          <w:highlight w:val="none"/>
          <w:lang w:val="en-US" w:eastAsia="zh-CN"/>
        </w:rPr>
        <w:t xml:space="preserve">2.1 </w:t>
      </w:r>
      <w:r>
        <w:rPr>
          <w:rFonts w:hint="eastAsia" w:ascii="宋体" w:hAnsi="宋体" w:eastAsia="宋体" w:cs="宋体"/>
          <w:color w:val="auto"/>
          <w:sz w:val="22"/>
          <w:szCs w:val="22"/>
          <w:highlight w:val="none"/>
        </w:rPr>
        <w:t>项目名称</w:t>
      </w:r>
      <w:r>
        <w:rPr>
          <w:rFonts w:hint="eastAsia" w:ascii="宋体" w:hAnsi="宋体" w:eastAsia="宋体" w:cs="宋体"/>
          <w:color w:val="auto"/>
          <w:sz w:val="22"/>
          <w:szCs w:val="22"/>
          <w:highlight w:val="none"/>
          <w:lang w:eastAsia="zh-CN"/>
        </w:rPr>
        <w:t>：</w:t>
      </w:r>
      <w:r>
        <w:rPr>
          <w:rFonts w:hint="eastAsia" w:ascii="宋体" w:hAnsi="宋体" w:cs="宋体"/>
          <w:color w:val="auto"/>
          <w:sz w:val="22"/>
          <w:szCs w:val="22"/>
          <w:highlight w:val="none"/>
          <w:u w:val="single"/>
          <w:lang w:eastAsia="zh-CN"/>
        </w:rPr>
        <w:t>续建兰坪县2025年农村饮水安全应急抢修工程项目。</w:t>
      </w:r>
    </w:p>
    <w:p w14:paraId="6F74D4F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2.</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 xml:space="preserve"> 项目建设地点：</w:t>
      </w:r>
      <w:bookmarkEnd w:id="9"/>
      <w:r>
        <w:rPr>
          <w:rFonts w:hint="eastAsia" w:ascii="宋体" w:hAnsi="宋体" w:cs="宋体"/>
          <w:color w:val="auto"/>
          <w:sz w:val="22"/>
          <w:szCs w:val="22"/>
          <w:highlight w:val="none"/>
          <w:u w:val="single"/>
          <w:lang w:eastAsia="zh-CN"/>
        </w:rPr>
        <w:t>兰坪县通甸镇、河西乡、翠坪街道办、金顶街道办、兔峨乡、营盘镇、中排乡、啦井镇。</w:t>
      </w:r>
    </w:p>
    <w:p w14:paraId="1DFE78A4">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highlight w:val="none"/>
          <w:u w:val="single"/>
          <w:lang w:val="en-US" w:eastAsia="zh-CN"/>
        </w:rPr>
      </w:pPr>
      <w:r>
        <w:rPr>
          <w:rFonts w:hint="eastAsia" w:ascii="宋体" w:hAnsi="宋体" w:eastAsia="宋体" w:cs="宋体"/>
          <w:color w:val="auto"/>
          <w:sz w:val="22"/>
          <w:szCs w:val="22"/>
          <w:highlight w:val="none"/>
        </w:rPr>
        <w:t>2.</w:t>
      </w:r>
      <w:r>
        <w:rPr>
          <w:rFonts w:hint="eastAsia" w:ascii="宋体" w:hAnsi="宋体" w:eastAsia="宋体" w:cs="宋体"/>
          <w:color w:val="auto"/>
          <w:sz w:val="22"/>
          <w:szCs w:val="22"/>
          <w:highlight w:val="none"/>
          <w:lang w:val="en-US" w:eastAsia="zh-CN"/>
        </w:rPr>
        <w:t>3 建设内容及规模</w:t>
      </w:r>
      <w:r>
        <w:rPr>
          <w:rFonts w:hint="eastAsia" w:ascii="宋体" w:hAnsi="宋体" w:eastAsia="宋体" w:cs="宋体"/>
          <w:color w:val="auto"/>
          <w:sz w:val="22"/>
          <w:szCs w:val="22"/>
          <w:highlight w:val="none"/>
        </w:rPr>
        <w:t>：</w:t>
      </w:r>
      <w:bookmarkStart w:id="10" w:name="_Toc184704555"/>
      <w:r>
        <w:rPr>
          <w:rFonts w:hint="eastAsia" w:ascii="宋体" w:hAnsi="宋体" w:eastAsia="宋体" w:cs="宋体"/>
          <w:color w:val="auto"/>
          <w:sz w:val="22"/>
          <w:szCs w:val="22"/>
          <w:highlight w:val="none"/>
          <w:u w:val="single"/>
        </w:rPr>
        <w:t>本工程主要建设内容为：1、新建取水坝16座，修复取水坝2座，新建沉砂池14座，新建取水池6座。2、管道总长度53838.77m,其中镀锌钢管8906m(DN200镀锌钢管3180m,DN150镀锌钢管2736m,DN125镀锌钢管620m,DN100镀锌钢管110m,DN50镀锌钢管1600m,DN40镀锌钢管60m,DN32镀锌无缝钢管600m),PE管45532.77m(dn160PE管202.77m,dn100PE管1610m,dn75PE管1050m,dn50PE管1000m,dn40PE管11750m,dn32PE管17230m,dn25PE管5580m,dn20PE管7110m)。3、新建不锈钢冲压板水池6座，其中5m³3座，10m³1座，30m³2座</w:t>
      </w:r>
      <w:r>
        <w:rPr>
          <w:rFonts w:hint="eastAsia" w:ascii="宋体" w:hAnsi="宋体" w:eastAsia="宋体" w:cs="宋体"/>
          <w:color w:val="auto"/>
          <w:sz w:val="22"/>
          <w:szCs w:val="22"/>
          <w:highlight w:val="none"/>
          <w:u w:val="single"/>
          <w:lang w:val="en-US" w:eastAsia="zh-CN"/>
        </w:rPr>
        <w:t>。</w:t>
      </w:r>
    </w:p>
    <w:p w14:paraId="24E5C996">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40" w:firstLineChars="200"/>
        <w:textAlignment w:val="auto"/>
        <w:rPr>
          <w:rFonts w:hint="eastAsia"/>
          <w:color w:val="auto"/>
          <w:sz w:val="22"/>
          <w:szCs w:val="22"/>
          <w:highlight w:val="none"/>
          <w:u w:val="single"/>
          <w:lang w:eastAsia="zh-CN"/>
        </w:rPr>
      </w:pPr>
      <w:r>
        <w:rPr>
          <w:rFonts w:hint="eastAsia"/>
          <w:color w:val="auto"/>
          <w:sz w:val="22"/>
          <w:szCs w:val="22"/>
          <w:highlight w:val="none"/>
        </w:rPr>
        <w:t>2.</w:t>
      </w:r>
      <w:r>
        <w:rPr>
          <w:rFonts w:hint="eastAsia"/>
          <w:color w:val="auto"/>
          <w:sz w:val="22"/>
          <w:szCs w:val="22"/>
          <w:highlight w:val="none"/>
          <w:lang w:val="en-US" w:eastAsia="zh-CN"/>
        </w:rPr>
        <w:t>4</w:t>
      </w:r>
      <w:r>
        <w:rPr>
          <w:rFonts w:hint="eastAsia"/>
          <w:color w:val="auto"/>
          <w:sz w:val="22"/>
          <w:szCs w:val="22"/>
          <w:highlight w:val="none"/>
        </w:rPr>
        <w:t xml:space="preserve"> 招标范围：</w:t>
      </w:r>
      <w:r>
        <w:rPr>
          <w:rFonts w:hint="eastAsia"/>
          <w:color w:val="auto"/>
          <w:sz w:val="22"/>
          <w:szCs w:val="22"/>
          <w:highlight w:val="none"/>
          <w:u w:val="single"/>
          <w:lang w:eastAsia="zh-CN"/>
        </w:rPr>
        <w:t>完成本项目涉及到的所有施工工作内容，具体详见工程量清单及图纸。</w:t>
      </w:r>
    </w:p>
    <w:p w14:paraId="75C1C4B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40" w:firstLineChars="200"/>
        <w:textAlignment w:val="auto"/>
        <w:rPr>
          <w:rFonts w:hint="eastAsia" w:eastAsia="宋体"/>
          <w:color w:val="auto"/>
          <w:sz w:val="22"/>
          <w:szCs w:val="22"/>
          <w:highlight w:val="none"/>
          <w:u w:val="single"/>
          <w:lang w:eastAsia="zh-CN"/>
        </w:rPr>
      </w:pPr>
      <w:r>
        <w:rPr>
          <w:rFonts w:hint="eastAsia"/>
          <w:color w:val="auto"/>
          <w:sz w:val="22"/>
          <w:szCs w:val="22"/>
          <w:highlight w:val="none"/>
        </w:rPr>
        <w:t>2.</w:t>
      </w:r>
      <w:r>
        <w:rPr>
          <w:rFonts w:hint="eastAsia"/>
          <w:color w:val="auto"/>
          <w:sz w:val="22"/>
          <w:szCs w:val="22"/>
          <w:highlight w:val="none"/>
          <w:lang w:val="en-US" w:eastAsia="zh-CN"/>
        </w:rPr>
        <w:t>5</w:t>
      </w:r>
      <w:r>
        <w:rPr>
          <w:rFonts w:hint="eastAsia"/>
          <w:color w:val="auto"/>
          <w:sz w:val="22"/>
          <w:szCs w:val="22"/>
          <w:highlight w:val="none"/>
        </w:rPr>
        <w:t xml:space="preserve"> 投资预算：</w:t>
      </w:r>
      <w:r>
        <w:rPr>
          <w:rFonts w:hint="eastAsia"/>
          <w:color w:val="auto"/>
          <w:sz w:val="22"/>
          <w:szCs w:val="22"/>
          <w:highlight w:val="none"/>
          <w:u w:val="single"/>
          <w:lang w:eastAsia="zh-CN"/>
        </w:rPr>
        <w:t>项目总投资959.71万元</w:t>
      </w:r>
      <w:r>
        <w:rPr>
          <w:rFonts w:hint="eastAsia"/>
          <w:color w:val="auto"/>
          <w:sz w:val="22"/>
          <w:szCs w:val="22"/>
          <w:highlight w:val="none"/>
          <w:u w:val="single"/>
        </w:rPr>
        <w:tab/>
      </w:r>
      <w:r>
        <w:rPr>
          <w:rFonts w:hint="eastAsia"/>
          <w:color w:val="auto"/>
          <w:sz w:val="22"/>
          <w:szCs w:val="22"/>
          <w:highlight w:val="none"/>
          <w:u w:val="single"/>
          <w:lang w:eastAsia="zh-CN"/>
        </w:rPr>
        <w:t>，</w:t>
      </w:r>
      <w:r>
        <w:rPr>
          <w:rFonts w:hint="eastAsia"/>
          <w:color w:val="auto"/>
          <w:sz w:val="22"/>
          <w:szCs w:val="22"/>
          <w:highlight w:val="none"/>
          <w:u w:val="single"/>
          <w:lang w:val="en-US" w:eastAsia="zh-CN"/>
        </w:rPr>
        <w:t>本次招标金额约769.72万元。</w:t>
      </w:r>
    </w:p>
    <w:p w14:paraId="0249689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40" w:firstLineChars="200"/>
        <w:textAlignment w:val="auto"/>
        <w:rPr>
          <w:rFonts w:hint="eastAsia"/>
          <w:color w:val="auto"/>
          <w:sz w:val="22"/>
          <w:szCs w:val="22"/>
          <w:highlight w:val="none"/>
          <w:u w:val="single"/>
        </w:rPr>
      </w:pPr>
      <w:r>
        <w:rPr>
          <w:rFonts w:hint="eastAsia"/>
          <w:color w:val="auto"/>
          <w:sz w:val="22"/>
          <w:szCs w:val="22"/>
          <w:highlight w:val="none"/>
        </w:rPr>
        <w:t>2.</w:t>
      </w:r>
      <w:r>
        <w:rPr>
          <w:rFonts w:hint="eastAsia"/>
          <w:color w:val="auto"/>
          <w:sz w:val="22"/>
          <w:szCs w:val="22"/>
          <w:highlight w:val="none"/>
          <w:lang w:val="en-US" w:eastAsia="zh-CN"/>
        </w:rPr>
        <w:t>6</w:t>
      </w:r>
      <w:r>
        <w:rPr>
          <w:rFonts w:hint="eastAsia"/>
          <w:color w:val="auto"/>
          <w:sz w:val="22"/>
          <w:szCs w:val="22"/>
          <w:highlight w:val="none"/>
        </w:rPr>
        <w:t xml:space="preserve"> 计划工期：</w:t>
      </w:r>
      <w:r>
        <w:rPr>
          <w:rFonts w:hint="eastAsia"/>
          <w:color w:val="auto"/>
          <w:sz w:val="22"/>
          <w:szCs w:val="22"/>
          <w:highlight w:val="none"/>
          <w:u w:val="single"/>
          <w:lang w:val="en-US" w:eastAsia="zh-CN"/>
        </w:rPr>
        <w:t>90日历天。</w:t>
      </w:r>
    </w:p>
    <w:p w14:paraId="14D30E6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40" w:firstLineChars="200"/>
        <w:textAlignment w:val="auto"/>
        <w:rPr>
          <w:rFonts w:hint="eastAsia" w:eastAsia="宋体"/>
          <w:color w:val="auto"/>
          <w:sz w:val="22"/>
          <w:szCs w:val="22"/>
          <w:highlight w:val="none"/>
          <w:u w:val="single"/>
          <w:lang w:eastAsia="zh-CN"/>
        </w:rPr>
      </w:pPr>
      <w:r>
        <w:rPr>
          <w:rFonts w:hint="eastAsia"/>
          <w:color w:val="auto"/>
          <w:sz w:val="22"/>
          <w:szCs w:val="22"/>
          <w:highlight w:val="none"/>
        </w:rPr>
        <w:t>2.</w:t>
      </w:r>
      <w:r>
        <w:rPr>
          <w:rFonts w:hint="eastAsia"/>
          <w:color w:val="auto"/>
          <w:sz w:val="22"/>
          <w:szCs w:val="22"/>
          <w:highlight w:val="none"/>
          <w:lang w:val="en-US" w:eastAsia="zh-CN"/>
        </w:rPr>
        <w:t>7</w:t>
      </w:r>
      <w:r>
        <w:rPr>
          <w:rFonts w:hint="eastAsia"/>
          <w:color w:val="auto"/>
          <w:sz w:val="22"/>
          <w:szCs w:val="22"/>
          <w:highlight w:val="none"/>
        </w:rPr>
        <w:t xml:space="preserve"> 质量要求：</w:t>
      </w:r>
      <w:r>
        <w:rPr>
          <w:rFonts w:hint="eastAsia"/>
          <w:color w:val="auto"/>
          <w:sz w:val="22"/>
          <w:szCs w:val="22"/>
          <w:highlight w:val="none"/>
          <w:u w:val="single"/>
          <w:lang w:eastAsia="zh-CN"/>
        </w:rPr>
        <w:t>符合《水利水电建设工程验收规程》及国家、地方、行业现行工程建设强制性标准、相关质量验收标准及规范的要求，一次性验收合格。在项目实施过程中如有相关规范及标准调整，以最新执行的规范及标准执行。</w:t>
      </w:r>
    </w:p>
    <w:p w14:paraId="6E1CAB0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40" w:firstLineChars="200"/>
        <w:textAlignment w:val="auto"/>
        <w:rPr>
          <w:rFonts w:hint="eastAsia" w:eastAsia="宋体"/>
          <w:color w:val="auto"/>
          <w:sz w:val="22"/>
          <w:szCs w:val="22"/>
          <w:highlight w:val="none"/>
          <w:u w:val="single"/>
          <w:lang w:eastAsia="zh-CN"/>
        </w:rPr>
      </w:pPr>
      <w:r>
        <w:rPr>
          <w:rFonts w:hint="eastAsia"/>
          <w:color w:val="auto"/>
          <w:sz w:val="22"/>
          <w:szCs w:val="22"/>
          <w:highlight w:val="none"/>
        </w:rPr>
        <w:t>2.</w:t>
      </w:r>
      <w:r>
        <w:rPr>
          <w:rFonts w:hint="eastAsia"/>
          <w:color w:val="auto"/>
          <w:sz w:val="22"/>
          <w:szCs w:val="22"/>
          <w:highlight w:val="none"/>
          <w:lang w:val="en-US" w:eastAsia="zh-CN"/>
        </w:rPr>
        <w:t xml:space="preserve">8 </w:t>
      </w:r>
      <w:r>
        <w:rPr>
          <w:rFonts w:hint="eastAsia"/>
          <w:color w:val="auto"/>
          <w:sz w:val="22"/>
          <w:szCs w:val="22"/>
          <w:highlight w:val="none"/>
        </w:rPr>
        <w:t>标段划分：</w:t>
      </w:r>
      <w:r>
        <w:rPr>
          <w:rFonts w:hint="eastAsia"/>
          <w:color w:val="auto"/>
          <w:sz w:val="22"/>
          <w:szCs w:val="22"/>
          <w:highlight w:val="none"/>
          <w:u w:val="single"/>
        </w:rPr>
        <w:t>本工程划分</w:t>
      </w:r>
      <w:r>
        <w:rPr>
          <w:rFonts w:hint="eastAsia"/>
          <w:color w:val="auto"/>
          <w:sz w:val="22"/>
          <w:szCs w:val="22"/>
          <w:highlight w:val="none"/>
          <w:u w:val="single"/>
          <w:lang w:eastAsia="zh-CN"/>
        </w:rPr>
        <w:t>为</w:t>
      </w:r>
      <w:r>
        <w:rPr>
          <w:rFonts w:hint="eastAsia"/>
          <w:color w:val="auto"/>
          <w:sz w:val="22"/>
          <w:szCs w:val="22"/>
          <w:highlight w:val="none"/>
          <w:u w:val="single"/>
          <w:lang w:val="en-US" w:eastAsia="zh-CN"/>
        </w:rPr>
        <w:t>1个</w:t>
      </w:r>
      <w:r>
        <w:rPr>
          <w:rFonts w:hint="eastAsia"/>
          <w:color w:val="auto"/>
          <w:sz w:val="22"/>
          <w:szCs w:val="22"/>
          <w:highlight w:val="none"/>
          <w:u w:val="single"/>
        </w:rPr>
        <w:t>标段</w:t>
      </w:r>
      <w:r>
        <w:rPr>
          <w:rFonts w:hint="eastAsia"/>
          <w:color w:val="auto"/>
          <w:sz w:val="22"/>
          <w:szCs w:val="22"/>
          <w:highlight w:val="none"/>
          <w:u w:val="single"/>
          <w:lang w:eastAsia="zh-CN"/>
        </w:rPr>
        <w:t>。</w:t>
      </w:r>
    </w:p>
    <w:p w14:paraId="16FD69E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40" w:firstLineChars="200"/>
        <w:textAlignment w:val="auto"/>
        <w:rPr>
          <w:rFonts w:hint="eastAsia"/>
          <w:color w:val="auto"/>
          <w:sz w:val="22"/>
          <w:szCs w:val="22"/>
          <w:highlight w:val="none"/>
        </w:rPr>
      </w:pPr>
      <w:r>
        <w:rPr>
          <w:rFonts w:hint="eastAsia"/>
          <w:color w:val="auto"/>
          <w:sz w:val="22"/>
          <w:szCs w:val="22"/>
          <w:highlight w:val="none"/>
        </w:rPr>
        <w:t>2.</w:t>
      </w:r>
      <w:r>
        <w:rPr>
          <w:rFonts w:hint="eastAsia"/>
          <w:color w:val="auto"/>
          <w:sz w:val="22"/>
          <w:szCs w:val="22"/>
          <w:highlight w:val="none"/>
          <w:lang w:val="en-US" w:eastAsia="zh-CN"/>
        </w:rPr>
        <w:t xml:space="preserve">9 </w:t>
      </w:r>
      <w:r>
        <w:rPr>
          <w:rFonts w:hint="eastAsia"/>
          <w:color w:val="auto"/>
          <w:sz w:val="22"/>
          <w:szCs w:val="22"/>
          <w:highlight w:val="none"/>
        </w:rPr>
        <w:t>本次招标资格审查方式采用</w:t>
      </w:r>
      <w:r>
        <w:rPr>
          <w:rFonts w:hint="eastAsia"/>
          <w:b/>
          <w:bCs/>
          <w:color w:val="auto"/>
          <w:sz w:val="22"/>
          <w:szCs w:val="22"/>
          <w:highlight w:val="none"/>
          <w:u w:val="single"/>
          <w:lang w:val="en-US" w:eastAsia="zh-CN"/>
        </w:rPr>
        <w:t xml:space="preserve"> </w:t>
      </w:r>
      <w:r>
        <w:rPr>
          <w:rFonts w:hint="eastAsia"/>
          <w:b/>
          <w:bCs/>
          <w:color w:val="auto"/>
          <w:sz w:val="22"/>
          <w:szCs w:val="22"/>
          <w:highlight w:val="none"/>
          <w:u w:val="single"/>
        </w:rPr>
        <w:t>资格后审</w:t>
      </w:r>
      <w:r>
        <w:rPr>
          <w:rFonts w:hint="eastAsia"/>
          <w:b/>
          <w:bCs/>
          <w:color w:val="auto"/>
          <w:sz w:val="22"/>
          <w:szCs w:val="22"/>
          <w:highlight w:val="none"/>
          <w:u w:val="single"/>
          <w:lang w:val="en-US" w:eastAsia="zh-CN"/>
        </w:rPr>
        <w:t xml:space="preserve"> </w:t>
      </w:r>
      <w:r>
        <w:rPr>
          <w:rFonts w:hint="eastAsia"/>
          <w:color w:val="auto"/>
          <w:sz w:val="22"/>
          <w:szCs w:val="22"/>
          <w:highlight w:val="none"/>
        </w:rPr>
        <w:t>。</w:t>
      </w:r>
    </w:p>
    <w:p w14:paraId="287F494B">
      <w:pPr>
        <w:keepNext w:val="0"/>
        <w:keepLines w:val="0"/>
        <w:pageBreakBefore w:val="0"/>
        <w:widowControl w:val="0"/>
        <w:shd w:val="clear" w:color="auto" w:fill="auto"/>
        <w:kinsoku/>
        <w:wordWrap w:val="0"/>
        <w:overflowPunct/>
        <w:topLinePunct w:val="0"/>
        <w:autoSpaceDE/>
        <w:autoSpaceDN/>
        <w:bidi w:val="0"/>
        <w:adjustRightInd/>
        <w:snapToGrid/>
        <w:spacing w:before="206" w:beforeLines="50" w:line="360" w:lineRule="auto"/>
        <w:ind w:firstLine="0" w:firstLineChars="0"/>
        <w:jc w:val="left"/>
        <w:textAlignment w:val="auto"/>
        <w:outlineLvl w:val="1"/>
        <w:rPr>
          <w:rFonts w:hint="eastAsia" w:ascii="宋体" w:hAnsi="宋体" w:eastAsia="宋体" w:cs="宋体"/>
          <w:b/>
          <w:color w:val="auto"/>
          <w:sz w:val="24"/>
          <w:szCs w:val="24"/>
          <w:highlight w:val="none"/>
        </w:rPr>
      </w:pPr>
      <w:bookmarkStart w:id="11" w:name="_Toc10962"/>
      <w:bookmarkStart w:id="12" w:name="_Toc23406"/>
      <w:bookmarkStart w:id="13" w:name="_Toc32764"/>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投标人资格要求</w:t>
      </w:r>
      <w:bookmarkEnd w:id="10"/>
      <w:bookmarkEnd w:id="11"/>
      <w:bookmarkEnd w:id="12"/>
      <w:bookmarkEnd w:id="13"/>
    </w:p>
    <w:p w14:paraId="2804DB47">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outlineLvl w:val="9"/>
        <w:rPr>
          <w:rFonts w:hint="eastAsia" w:ascii="宋体" w:hAnsi="宋体" w:eastAsia="宋体" w:cs="宋体"/>
          <w:color w:val="auto"/>
          <w:sz w:val="22"/>
          <w:szCs w:val="22"/>
          <w:highlight w:val="none"/>
          <w:shd w:val="clear" w:color="auto" w:fill="FFFFFF"/>
          <w:lang w:eastAsia="zh-CN"/>
        </w:rPr>
      </w:pPr>
      <w:r>
        <w:rPr>
          <w:rFonts w:hint="eastAsia" w:ascii="宋体" w:hAnsi="宋体" w:eastAsia="宋体" w:cs="宋体"/>
          <w:color w:val="auto"/>
          <w:sz w:val="22"/>
          <w:szCs w:val="22"/>
          <w:highlight w:val="none"/>
          <w:shd w:val="clear" w:color="auto" w:fill="FFFFFF"/>
        </w:rPr>
        <w:t>3.1 资质要求</w:t>
      </w:r>
      <w:r>
        <w:rPr>
          <w:rFonts w:hint="eastAsia"/>
          <w:color w:val="auto"/>
          <w:sz w:val="22"/>
          <w:szCs w:val="22"/>
          <w:highlight w:val="none"/>
          <w:lang w:eastAsia="zh-CN"/>
        </w:rPr>
        <w:t>：</w:t>
      </w:r>
      <w:r>
        <w:rPr>
          <w:rFonts w:hint="eastAsia" w:cs="宋体"/>
          <w:color w:val="auto"/>
          <w:sz w:val="22"/>
          <w:szCs w:val="22"/>
          <w:highlight w:val="none"/>
          <w:u w:val="single"/>
          <w:shd w:val="clear" w:color="auto" w:fill="FFFFFF"/>
          <w:lang w:eastAsia="zh-CN"/>
        </w:rPr>
        <w:t>投标人须具备建设行政主管部门核发有效的水利水电工程施工总承包叁级以上（含叁级）资质，具备有效的安全生产许可证，并在人员、设备、资金等方面具有相应能力</w:t>
      </w:r>
      <w:r>
        <w:rPr>
          <w:rFonts w:hint="eastAsia" w:cs="宋体"/>
          <w:color w:val="auto"/>
          <w:sz w:val="22"/>
          <w:szCs w:val="22"/>
          <w:highlight w:val="none"/>
          <w:shd w:val="clear" w:color="auto" w:fill="FFFFFF"/>
          <w:lang w:eastAsia="zh-CN"/>
        </w:rPr>
        <w:t>。</w:t>
      </w:r>
    </w:p>
    <w:p w14:paraId="2253E5ED">
      <w:pPr>
        <w:pStyle w:val="3"/>
        <w:keepNext w:val="0"/>
        <w:keepLines w:val="0"/>
        <w:pageBreakBefore w:val="0"/>
        <w:widowControl/>
        <w:shd w:val="clear" w:color="auto" w:fill="auto"/>
        <w:kinsoku/>
        <w:wordWrap w:val="0"/>
        <w:overflowPunct/>
        <w:topLinePunct w:val="0"/>
        <w:autoSpaceDE/>
        <w:autoSpaceDN/>
        <w:bidi w:val="0"/>
        <w:adjustRightInd/>
        <w:snapToGrid/>
        <w:spacing w:before="207" w:beforeLines="50" w:beforeAutospacing="0" w:after="0" w:afterAutospacing="0" w:line="360" w:lineRule="auto"/>
        <w:ind w:firstLine="440" w:firstLineChars="200"/>
        <w:textAlignment w:val="auto"/>
        <w:outlineLvl w:val="9"/>
        <w:rPr>
          <w:rFonts w:hint="eastAsia" w:ascii="宋体" w:hAnsi="宋体" w:eastAsia="宋体" w:cs="宋体"/>
          <w:color w:val="auto"/>
          <w:sz w:val="22"/>
          <w:szCs w:val="22"/>
          <w:highlight w:val="none"/>
          <w:shd w:val="clear" w:color="auto" w:fill="FFFFFF"/>
          <w:lang w:eastAsia="zh-CN"/>
        </w:rPr>
      </w:pPr>
      <w:r>
        <w:rPr>
          <w:rFonts w:hint="eastAsia" w:ascii="宋体" w:hAnsi="宋体" w:eastAsia="宋体" w:cs="宋体"/>
          <w:color w:val="auto"/>
          <w:sz w:val="22"/>
          <w:szCs w:val="22"/>
          <w:highlight w:val="none"/>
          <w:shd w:val="clear" w:color="auto" w:fill="FFFFFF"/>
        </w:rPr>
        <w:t>3.</w:t>
      </w:r>
      <w:r>
        <w:rPr>
          <w:rFonts w:hint="eastAsia" w:cs="宋体"/>
          <w:color w:val="auto"/>
          <w:sz w:val="22"/>
          <w:szCs w:val="22"/>
          <w:highlight w:val="none"/>
          <w:shd w:val="clear" w:color="auto" w:fill="FFFFFF"/>
          <w:lang w:val="en-US" w:eastAsia="zh-CN"/>
        </w:rPr>
        <w:t>2</w:t>
      </w:r>
      <w:r>
        <w:rPr>
          <w:rFonts w:hint="eastAsia" w:ascii="宋体" w:hAnsi="宋体" w:eastAsia="宋体" w:cs="宋体"/>
          <w:color w:val="auto"/>
          <w:sz w:val="22"/>
          <w:szCs w:val="22"/>
          <w:highlight w:val="none"/>
          <w:shd w:val="clear" w:color="auto" w:fill="FFFFFF"/>
        </w:rPr>
        <w:t>财务要求：</w:t>
      </w:r>
      <w:r>
        <w:rPr>
          <w:rFonts w:hint="eastAsia" w:cs="宋体"/>
          <w:color w:val="auto"/>
          <w:sz w:val="22"/>
          <w:szCs w:val="22"/>
          <w:highlight w:val="none"/>
          <w:u w:val="single"/>
          <w:shd w:val="clear" w:color="auto" w:fill="FFFFFF"/>
          <w:lang w:eastAsia="zh-CN"/>
        </w:rPr>
        <w:t>投标人须提供近三年（2022年至2024年或2023年至2025年）经第三方审计机构出具的审计报告及财务报表（须包含资产负债表、利润表（损益表）、现金流量表）。若投标人成立不足三年，则须提供自成立以来至投标截止时间前所有完整会计年度的经第三方审计机构出具的审计报告及财务报表（须包含资产负债表、利润表（损益表）、现金流量表）；若投标人成立时间不足一个完整会计年度，则须提供成立至今的企业财务会计报表（加盖企业财务章）或银行出具的资信证明</w:t>
      </w:r>
      <w:r>
        <w:rPr>
          <w:rFonts w:hint="eastAsia" w:cs="宋体"/>
          <w:color w:val="auto"/>
          <w:sz w:val="22"/>
          <w:szCs w:val="22"/>
          <w:highlight w:val="none"/>
          <w:shd w:val="clear" w:color="auto" w:fill="FFFFFF"/>
          <w:lang w:eastAsia="zh-CN"/>
        </w:rPr>
        <w:t>。</w:t>
      </w:r>
    </w:p>
    <w:p w14:paraId="10FCB178">
      <w:pPr>
        <w:pStyle w:val="3"/>
        <w:keepNext w:val="0"/>
        <w:keepLines w:val="0"/>
        <w:pageBreakBefore w:val="0"/>
        <w:widowControl/>
        <w:shd w:val="clear" w:color="auto" w:fill="auto"/>
        <w:kinsoku/>
        <w:wordWrap w:val="0"/>
        <w:overflowPunct/>
        <w:topLinePunct w:val="0"/>
        <w:autoSpaceDE/>
        <w:autoSpaceDN/>
        <w:bidi w:val="0"/>
        <w:adjustRightInd/>
        <w:snapToGrid/>
        <w:spacing w:before="207" w:beforeLines="50" w:beforeAutospacing="0" w:after="0" w:afterAutospacing="0" w:line="360" w:lineRule="auto"/>
        <w:ind w:firstLine="440" w:firstLineChars="200"/>
        <w:textAlignment w:val="auto"/>
        <w:outlineLvl w:val="9"/>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t>3.</w:t>
      </w:r>
      <w:r>
        <w:rPr>
          <w:rFonts w:hint="eastAsia" w:cs="宋体"/>
          <w:color w:val="auto"/>
          <w:sz w:val="22"/>
          <w:szCs w:val="22"/>
          <w:highlight w:val="none"/>
          <w:shd w:val="clear" w:color="auto" w:fill="FFFFFF"/>
          <w:lang w:val="en-US" w:eastAsia="zh-CN"/>
        </w:rPr>
        <w:t>3</w:t>
      </w:r>
      <w:r>
        <w:rPr>
          <w:rFonts w:hint="eastAsia" w:ascii="宋体" w:hAnsi="宋体" w:eastAsia="宋体" w:cs="宋体"/>
          <w:color w:val="auto"/>
          <w:sz w:val="22"/>
          <w:szCs w:val="22"/>
          <w:highlight w:val="none"/>
          <w:shd w:val="clear" w:color="auto" w:fill="FFFFFF"/>
        </w:rPr>
        <w:t xml:space="preserve"> 信誉要求：</w:t>
      </w:r>
    </w:p>
    <w:p w14:paraId="3154CFC6">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en-US" w:eastAsia="zh-CN"/>
        </w:rPr>
      </w:pPr>
      <w:r>
        <w:rPr>
          <w:rFonts w:hint="eastAsia" w:ascii="宋体" w:hAnsi="宋体" w:eastAsia="宋体" w:cs="宋体"/>
          <w:color w:val="auto"/>
          <w:sz w:val="22"/>
          <w:szCs w:val="22"/>
          <w:highlight w:val="none"/>
          <w:shd w:val="clear" w:color="auto" w:fill="FFFFFF"/>
          <w:lang w:val="en-US" w:eastAsia="zh-CN"/>
        </w:rPr>
        <w:t>3.3.1</w:t>
      </w:r>
      <w:r>
        <w:rPr>
          <w:rFonts w:hint="eastAsia" w:ascii="宋体" w:hAnsi="宋体" w:eastAsia="宋体" w:cs="宋体"/>
          <w:color w:val="auto"/>
          <w:sz w:val="22"/>
          <w:szCs w:val="22"/>
          <w:highlight w:val="none"/>
          <w:u w:val="single"/>
          <w:shd w:val="clear" w:color="auto" w:fill="FFFFFF"/>
          <w:lang w:val="en-US" w:eastAsia="zh-CN"/>
        </w:rPr>
        <w:t>投标人没有处于被责令停业或财产被接管、冻结、破产状态，当前未被行政主管部门取消投标资格，2023年1月1日至今没有骗取中标和严重违约及重大工程质量问题</w:t>
      </w:r>
      <w:r>
        <w:rPr>
          <w:rFonts w:hint="eastAsia" w:ascii="宋体" w:hAnsi="宋体" w:eastAsia="宋体" w:cs="宋体"/>
          <w:color w:val="auto"/>
          <w:sz w:val="22"/>
          <w:szCs w:val="22"/>
          <w:highlight w:val="none"/>
          <w:shd w:val="clear" w:color="auto" w:fill="FFFFFF"/>
          <w:lang w:val="en-US" w:eastAsia="zh-CN"/>
        </w:rPr>
        <w:t>；</w:t>
      </w:r>
    </w:p>
    <w:p w14:paraId="414F8AB5">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en-US" w:eastAsia="zh-CN"/>
        </w:rPr>
      </w:pPr>
      <w:r>
        <w:rPr>
          <w:rFonts w:hint="eastAsia" w:ascii="宋体" w:hAnsi="宋体" w:eastAsia="宋体" w:cs="宋体"/>
          <w:color w:val="auto"/>
          <w:sz w:val="22"/>
          <w:szCs w:val="22"/>
          <w:highlight w:val="none"/>
          <w:shd w:val="clear" w:color="auto" w:fill="FFFFFF"/>
          <w:lang w:val="en-US" w:eastAsia="zh-CN"/>
        </w:rPr>
        <w:t>3.3.2</w:t>
      </w:r>
      <w:r>
        <w:rPr>
          <w:rFonts w:hint="eastAsia" w:ascii="宋体" w:hAnsi="宋体" w:eastAsia="宋体" w:cs="宋体"/>
          <w:color w:val="auto"/>
          <w:sz w:val="22"/>
          <w:szCs w:val="22"/>
          <w:highlight w:val="none"/>
          <w:u w:val="single"/>
          <w:shd w:val="clear" w:color="auto" w:fill="FFFFFF"/>
          <w:lang w:val="en-US" w:eastAsia="zh-CN"/>
        </w:rPr>
        <w:t>近三年（2023年1月1日至今）投标人、法定代表人、拟派的项目经理、技术负责人未被列入“信用中国（www.creditchina.gov.cn）”或“中国执行信息公开网（http://zxgk.court.gov.cn）”的失信被执行人</w:t>
      </w:r>
      <w:r>
        <w:rPr>
          <w:rFonts w:hint="eastAsia" w:cs="宋体"/>
          <w:color w:val="auto"/>
          <w:sz w:val="22"/>
          <w:szCs w:val="22"/>
          <w:highlight w:val="none"/>
          <w:u w:val="single"/>
          <w:shd w:val="clear" w:color="auto" w:fill="FFFFFF"/>
          <w:lang w:val="en-US" w:eastAsia="zh-CN"/>
        </w:rPr>
        <w:t>。</w:t>
      </w:r>
      <w:r>
        <w:rPr>
          <w:rFonts w:hint="eastAsia" w:ascii="宋体" w:hAnsi="宋体" w:eastAsia="宋体" w:cs="宋体"/>
          <w:color w:val="auto"/>
          <w:sz w:val="22"/>
          <w:szCs w:val="22"/>
          <w:highlight w:val="none"/>
          <w:u w:val="single"/>
          <w:shd w:val="clear" w:color="auto" w:fill="FFFFFF"/>
          <w:lang w:val="en-US" w:eastAsia="zh-CN"/>
        </w:rPr>
        <w:t>投标人须提供书面承诺书</w:t>
      </w:r>
      <w:r>
        <w:rPr>
          <w:rFonts w:hint="eastAsia" w:cs="宋体"/>
          <w:color w:val="auto"/>
          <w:sz w:val="22"/>
          <w:szCs w:val="22"/>
          <w:highlight w:val="none"/>
          <w:u w:val="single"/>
          <w:shd w:val="clear" w:color="auto" w:fill="FFFFFF"/>
          <w:lang w:val="en-US" w:eastAsia="zh-CN"/>
        </w:rPr>
        <w:t>，并同时</w:t>
      </w:r>
      <w:r>
        <w:rPr>
          <w:rFonts w:hint="eastAsia" w:ascii="宋体" w:hAnsi="宋体" w:eastAsia="宋体" w:cs="宋体"/>
          <w:color w:val="auto"/>
          <w:sz w:val="22"/>
          <w:szCs w:val="22"/>
          <w:highlight w:val="none"/>
          <w:u w:val="single"/>
          <w:shd w:val="clear" w:color="auto" w:fill="FFFFFF"/>
          <w:lang w:val="en-US" w:eastAsia="zh-CN"/>
        </w:rPr>
        <w:t>提供招标公告</w:t>
      </w:r>
      <w:r>
        <w:rPr>
          <w:rFonts w:hint="eastAsia" w:cs="宋体"/>
          <w:color w:val="auto"/>
          <w:sz w:val="22"/>
          <w:szCs w:val="22"/>
          <w:highlight w:val="none"/>
          <w:u w:val="single"/>
          <w:shd w:val="clear" w:color="auto" w:fill="FFFFFF"/>
          <w:lang w:val="en-US" w:eastAsia="zh-CN"/>
        </w:rPr>
        <w:t>发出</w:t>
      </w:r>
      <w:r>
        <w:rPr>
          <w:rFonts w:hint="eastAsia" w:ascii="宋体" w:hAnsi="宋体" w:eastAsia="宋体" w:cs="宋体"/>
          <w:color w:val="auto"/>
          <w:sz w:val="22"/>
          <w:szCs w:val="22"/>
          <w:highlight w:val="none"/>
          <w:u w:val="single"/>
          <w:shd w:val="clear" w:color="auto" w:fill="FFFFFF"/>
          <w:lang w:val="en-US" w:eastAsia="zh-CN"/>
        </w:rPr>
        <w:t>之日起至投标截止时间前任一时间点的网站截图</w:t>
      </w:r>
      <w:r>
        <w:rPr>
          <w:rFonts w:hint="eastAsia" w:ascii="宋体" w:hAnsi="宋体" w:eastAsia="宋体" w:cs="宋体"/>
          <w:color w:val="auto"/>
          <w:sz w:val="22"/>
          <w:szCs w:val="22"/>
          <w:highlight w:val="none"/>
          <w:shd w:val="clear" w:color="auto" w:fill="FFFFFF"/>
          <w:lang w:val="en-US" w:eastAsia="zh-CN"/>
        </w:rPr>
        <w:t>；</w:t>
      </w:r>
    </w:p>
    <w:p w14:paraId="3A59FE68">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en-US" w:eastAsia="zh-CN"/>
        </w:rPr>
      </w:pPr>
      <w:r>
        <w:rPr>
          <w:rFonts w:hint="eastAsia" w:ascii="宋体" w:hAnsi="宋体" w:eastAsia="宋体" w:cs="宋体"/>
          <w:color w:val="auto"/>
          <w:sz w:val="22"/>
          <w:szCs w:val="22"/>
          <w:highlight w:val="none"/>
          <w:shd w:val="clear" w:color="auto" w:fill="FFFFFF"/>
          <w:lang w:val="en-US" w:eastAsia="zh-CN"/>
        </w:rPr>
        <w:t>3.3.</w:t>
      </w:r>
      <w:r>
        <w:rPr>
          <w:rFonts w:hint="eastAsia" w:cs="宋体"/>
          <w:color w:val="auto"/>
          <w:sz w:val="22"/>
          <w:szCs w:val="22"/>
          <w:highlight w:val="none"/>
          <w:shd w:val="clear" w:color="auto" w:fill="FFFFFF"/>
          <w:lang w:val="en-US" w:eastAsia="zh-CN"/>
        </w:rPr>
        <w:t>3</w:t>
      </w:r>
      <w:r>
        <w:rPr>
          <w:rFonts w:hint="eastAsia" w:ascii="宋体" w:hAnsi="宋体" w:eastAsia="宋体" w:cs="宋体"/>
          <w:color w:val="auto"/>
          <w:sz w:val="22"/>
          <w:szCs w:val="22"/>
          <w:highlight w:val="none"/>
          <w:u w:val="single"/>
          <w:shd w:val="clear" w:color="auto" w:fill="FFFFFF"/>
          <w:lang w:val="en-US" w:eastAsia="zh-CN"/>
        </w:rPr>
        <w:t>近三年（2023年1月1日至今）投标人、法定代表人、拟派的项目经理、技术负责人无行贿犯罪记录。投标人须提供书面承诺书，并同时提供通过《中国裁判文书网》查询的截图（网址清晰可见，查询时间</w:t>
      </w:r>
      <w:r>
        <w:rPr>
          <w:rFonts w:hint="eastAsia" w:cs="宋体"/>
          <w:color w:val="auto"/>
          <w:sz w:val="22"/>
          <w:szCs w:val="22"/>
          <w:highlight w:val="none"/>
          <w:u w:val="single"/>
          <w:shd w:val="clear" w:color="auto" w:fill="FFFFFF"/>
          <w:lang w:val="en-US" w:eastAsia="zh-CN"/>
        </w:rPr>
        <w:t>为</w:t>
      </w:r>
      <w:r>
        <w:rPr>
          <w:rFonts w:hint="eastAsia" w:ascii="宋体" w:hAnsi="宋体" w:eastAsia="宋体" w:cs="宋体"/>
          <w:color w:val="auto"/>
          <w:sz w:val="22"/>
          <w:szCs w:val="22"/>
          <w:highlight w:val="none"/>
          <w:u w:val="single"/>
          <w:shd w:val="clear" w:color="auto" w:fill="FFFFFF"/>
          <w:lang w:val="en-US" w:eastAsia="zh-CN"/>
        </w:rPr>
        <w:t>招标公告</w:t>
      </w:r>
      <w:r>
        <w:rPr>
          <w:rFonts w:hint="eastAsia" w:cs="宋体"/>
          <w:color w:val="auto"/>
          <w:sz w:val="22"/>
          <w:szCs w:val="22"/>
          <w:highlight w:val="none"/>
          <w:u w:val="single"/>
          <w:shd w:val="clear" w:color="auto" w:fill="FFFFFF"/>
          <w:lang w:val="en-US" w:eastAsia="zh-CN"/>
        </w:rPr>
        <w:t>发出</w:t>
      </w:r>
      <w:r>
        <w:rPr>
          <w:rFonts w:hint="eastAsia" w:ascii="宋体" w:hAnsi="宋体" w:eastAsia="宋体" w:cs="宋体"/>
          <w:color w:val="auto"/>
          <w:sz w:val="22"/>
          <w:szCs w:val="22"/>
          <w:highlight w:val="none"/>
          <w:u w:val="single"/>
          <w:shd w:val="clear" w:color="auto" w:fill="FFFFFF"/>
          <w:lang w:val="en-US" w:eastAsia="zh-CN"/>
        </w:rPr>
        <w:t>之日起至投标截止时间前任一时间点）</w:t>
      </w:r>
      <w:r>
        <w:rPr>
          <w:rFonts w:hint="eastAsia" w:cs="宋体"/>
          <w:color w:val="auto"/>
          <w:sz w:val="22"/>
          <w:szCs w:val="22"/>
          <w:highlight w:val="none"/>
          <w:shd w:val="clear" w:color="auto" w:fill="FFFFFF"/>
          <w:lang w:val="en-US" w:eastAsia="zh-CN"/>
        </w:rPr>
        <w:t>；</w:t>
      </w:r>
    </w:p>
    <w:p w14:paraId="34D6DB32">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en-US" w:eastAsia="zh-CN"/>
        </w:rPr>
      </w:pPr>
      <w:r>
        <w:rPr>
          <w:rFonts w:hint="eastAsia" w:ascii="宋体" w:hAnsi="宋体" w:eastAsia="宋体" w:cs="宋体"/>
          <w:color w:val="auto"/>
          <w:sz w:val="22"/>
          <w:szCs w:val="22"/>
          <w:highlight w:val="none"/>
          <w:shd w:val="clear" w:color="auto" w:fill="FFFFFF"/>
          <w:lang w:val="en-US" w:eastAsia="zh-CN"/>
        </w:rPr>
        <w:t>3.3.</w:t>
      </w:r>
      <w:r>
        <w:rPr>
          <w:rFonts w:hint="eastAsia" w:cs="宋体"/>
          <w:color w:val="auto"/>
          <w:sz w:val="22"/>
          <w:szCs w:val="22"/>
          <w:highlight w:val="none"/>
          <w:shd w:val="clear" w:color="auto" w:fill="FFFFFF"/>
          <w:lang w:val="en-US" w:eastAsia="zh-CN"/>
        </w:rPr>
        <w:t>4</w:t>
      </w:r>
      <w:r>
        <w:rPr>
          <w:rFonts w:hint="eastAsia" w:ascii="宋体" w:hAnsi="宋体" w:eastAsia="宋体" w:cs="宋体"/>
          <w:color w:val="auto"/>
          <w:sz w:val="22"/>
          <w:szCs w:val="22"/>
          <w:highlight w:val="none"/>
          <w:u w:val="single"/>
          <w:shd w:val="clear" w:color="auto" w:fill="FFFFFF"/>
          <w:lang w:val="en-US" w:eastAsia="zh-CN"/>
        </w:rPr>
        <w:t>根据《云南省人民政府办公厅关于全面治理拖欠农民工工资问题的实施意见》（云政办发〔2016〕68号）的规定，在工程项目招投标过程中，若中标人有拖欠工资重大违法行为，取消其中标资格,投标人需提供工商注册地人力资源和社会保障部门劳动监察机构出具的无拖欠农民工工资记录证明或由投标人提供未出现拖欠农民工工资情况承诺，并对其真实性负责），省外企业可提供工商注册地人力资源和社会保障部门劳动监察机构出具的无拖欠农民工工资记录证明或未出现拖欠农民工工资情况承诺并对其真实性负责）</w:t>
      </w:r>
      <w:r>
        <w:rPr>
          <w:rFonts w:hint="eastAsia" w:ascii="宋体" w:hAnsi="宋体" w:eastAsia="宋体" w:cs="宋体"/>
          <w:color w:val="auto"/>
          <w:sz w:val="22"/>
          <w:szCs w:val="22"/>
          <w:highlight w:val="none"/>
          <w:shd w:val="clear" w:color="auto" w:fill="FFFFFF"/>
          <w:lang w:val="en-US" w:eastAsia="zh-CN"/>
        </w:rPr>
        <w:t>。</w:t>
      </w:r>
    </w:p>
    <w:p w14:paraId="613CD0B4">
      <w:pPr>
        <w:pStyle w:val="3"/>
        <w:keepNext w:val="0"/>
        <w:keepLines w:val="0"/>
        <w:pageBreakBefore w:val="0"/>
        <w:widowControl/>
        <w:shd w:val="clear" w:color="auto" w:fill="auto"/>
        <w:kinsoku/>
        <w:wordWrap w:val="0"/>
        <w:overflowPunct/>
        <w:topLinePunct w:val="0"/>
        <w:autoSpaceDE/>
        <w:autoSpaceDN/>
        <w:bidi w:val="0"/>
        <w:adjustRightInd/>
        <w:snapToGrid/>
        <w:spacing w:before="207" w:beforeLines="50" w:beforeAutospacing="0" w:after="0" w:afterAutospacing="0" w:line="360" w:lineRule="auto"/>
        <w:ind w:firstLine="440" w:firstLineChars="200"/>
        <w:textAlignment w:val="auto"/>
        <w:outlineLvl w:val="9"/>
        <w:rPr>
          <w:rFonts w:hint="eastAsia" w:ascii="宋体" w:hAnsi="宋体" w:eastAsia="宋体" w:cs="宋体"/>
          <w:color w:val="auto"/>
          <w:sz w:val="22"/>
          <w:szCs w:val="22"/>
          <w:highlight w:val="none"/>
          <w:shd w:val="clear" w:color="auto" w:fill="FFFFFF"/>
        </w:rPr>
      </w:pPr>
      <w:bookmarkStart w:id="14" w:name="_Toc24130"/>
      <w:r>
        <w:rPr>
          <w:rFonts w:hint="eastAsia" w:ascii="宋体" w:hAnsi="宋体" w:eastAsia="宋体" w:cs="宋体"/>
          <w:color w:val="auto"/>
          <w:sz w:val="22"/>
          <w:szCs w:val="22"/>
          <w:highlight w:val="none"/>
          <w:shd w:val="clear" w:color="auto" w:fill="FFFFFF"/>
        </w:rPr>
        <w:t>3.</w:t>
      </w:r>
      <w:r>
        <w:rPr>
          <w:rFonts w:hint="eastAsia" w:cs="宋体"/>
          <w:color w:val="auto"/>
          <w:sz w:val="22"/>
          <w:szCs w:val="22"/>
          <w:highlight w:val="none"/>
          <w:shd w:val="clear" w:color="auto" w:fill="FFFFFF"/>
          <w:lang w:val="en-US" w:eastAsia="zh-CN"/>
        </w:rPr>
        <w:t>4</w:t>
      </w:r>
      <w:r>
        <w:rPr>
          <w:rFonts w:hint="eastAsia" w:ascii="宋体" w:hAnsi="宋体" w:eastAsia="宋体" w:cs="宋体"/>
          <w:color w:val="auto"/>
          <w:sz w:val="22"/>
          <w:szCs w:val="22"/>
          <w:highlight w:val="none"/>
          <w:shd w:val="clear" w:color="auto" w:fill="FFFFFF"/>
        </w:rPr>
        <w:t xml:space="preserve"> 人员资格要求：</w:t>
      </w:r>
      <w:bookmarkEnd w:id="14"/>
    </w:p>
    <w:p w14:paraId="7D86A67F">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en-US" w:eastAsia="zh-CN"/>
        </w:rPr>
      </w:pPr>
      <w:r>
        <w:rPr>
          <w:rFonts w:hint="eastAsia" w:ascii="宋体" w:hAnsi="宋体" w:eastAsia="宋体" w:cs="宋体"/>
          <w:color w:val="auto"/>
          <w:sz w:val="22"/>
          <w:szCs w:val="22"/>
          <w:highlight w:val="none"/>
          <w:shd w:val="clear" w:color="auto" w:fill="FFFFFF"/>
          <w:lang w:val="en-US" w:eastAsia="zh-CN"/>
        </w:rPr>
        <w:t>3.4.1项目经理要求：</w:t>
      </w:r>
      <w:r>
        <w:rPr>
          <w:rFonts w:hint="eastAsia" w:ascii="宋体" w:hAnsi="宋体" w:eastAsia="宋体" w:cs="宋体"/>
          <w:color w:val="auto"/>
          <w:sz w:val="22"/>
          <w:szCs w:val="22"/>
          <w:highlight w:val="none"/>
          <w:u w:val="single"/>
          <w:shd w:val="clear" w:color="auto" w:fill="FFFFFF"/>
          <w:lang w:val="en-US" w:eastAsia="zh-CN"/>
        </w:rPr>
        <w:t>（1）具备水利水电工程专业贰级及以上注册建造师资格及水行政主管部门颁发的有效的安全生产考核合格证书（B证）；（2）须为投标人本单位人员，</w:t>
      </w:r>
      <w:r>
        <w:rPr>
          <w:rFonts w:hint="eastAsia" w:cs="宋体"/>
          <w:color w:val="auto"/>
          <w:sz w:val="22"/>
          <w:szCs w:val="22"/>
          <w:highlight w:val="none"/>
          <w:u w:val="single"/>
          <w:shd w:val="clear" w:color="auto" w:fill="FFFFFF"/>
          <w:lang w:val="en-US" w:eastAsia="zh-CN"/>
        </w:rPr>
        <w:t>提供2026年1月至今任意1个月社保缴纳证明材料的原件扫描件</w:t>
      </w:r>
      <w:r>
        <w:rPr>
          <w:rFonts w:hint="eastAsia" w:ascii="宋体" w:hAnsi="宋体" w:eastAsia="宋体" w:cs="宋体"/>
          <w:color w:val="auto"/>
          <w:sz w:val="22"/>
          <w:szCs w:val="22"/>
          <w:highlight w:val="none"/>
          <w:u w:val="single"/>
          <w:shd w:val="clear" w:color="auto" w:fill="FFFFFF"/>
          <w:lang w:val="en-US" w:eastAsia="zh-CN"/>
        </w:rPr>
        <w:t>（社保部门书面出具并加盖印章的参保证明或社保网查询下载打印的参保证明）；（3）拟派的项目经理在本项目实施过程中未经招标人同意不得擅自更换，现阶段没有担任任何在建建设工程项目的项目经理（提供书面承</w:t>
      </w:r>
      <w:bookmarkStart w:id="58" w:name="_GoBack"/>
      <w:bookmarkEnd w:id="58"/>
      <w:r>
        <w:rPr>
          <w:rFonts w:hint="eastAsia" w:ascii="宋体" w:hAnsi="宋体" w:eastAsia="宋体" w:cs="宋体"/>
          <w:color w:val="auto"/>
          <w:sz w:val="22"/>
          <w:szCs w:val="22"/>
          <w:highlight w:val="none"/>
          <w:u w:val="single"/>
          <w:shd w:val="clear" w:color="auto" w:fill="FFFFFF"/>
          <w:lang w:val="en-US" w:eastAsia="zh-CN"/>
        </w:rPr>
        <w:t>诺）</w:t>
      </w:r>
      <w:r>
        <w:rPr>
          <w:rFonts w:hint="eastAsia" w:ascii="宋体" w:hAnsi="宋体" w:eastAsia="宋体" w:cs="宋体"/>
          <w:color w:val="auto"/>
          <w:sz w:val="22"/>
          <w:szCs w:val="22"/>
          <w:highlight w:val="none"/>
          <w:shd w:val="clear" w:color="auto" w:fill="FFFFFF"/>
          <w:lang w:val="en-US" w:eastAsia="zh-CN"/>
        </w:rPr>
        <w:t>；</w:t>
      </w:r>
    </w:p>
    <w:p w14:paraId="1100E5E4">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en-US" w:eastAsia="zh-CN"/>
        </w:rPr>
      </w:pPr>
      <w:r>
        <w:rPr>
          <w:rFonts w:hint="eastAsia" w:ascii="宋体" w:hAnsi="宋体" w:eastAsia="宋体" w:cs="宋体"/>
          <w:color w:val="auto"/>
          <w:sz w:val="22"/>
          <w:szCs w:val="22"/>
          <w:highlight w:val="none"/>
          <w:shd w:val="clear" w:color="auto" w:fill="FFFFFF"/>
          <w:lang w:val="en-US" w:eastAsia="zh-CN"/>
        </w:rPr>
        <w:t>3.4.</w:t>
      </w:r>
      <w:r>
        <w:rPr>
          <w:rFonts w:hint="eastAsia" w:cs="宋体"/>
          <w:color w:val="auto"/>
          <w:sz w:val="22"/>
          <w:szCs w:val="22"/>
          <w:highlight w:val="none"/>
          <w:shd w:val="clear" w:color="auto" w:fill="FFFFFF"/>
          <w:lang w:val="en-US" w:eastAsia="zh-CN"/>
        </w:rPr>
        <w:t>2</w:t>
      </w:r>
      <w:r>
        <w:rPr>
          <w:rFonts w:hint="eastAsia" w:ascii="宋体" w:hAnsi="宋体" w:eastAsia="宋体" w:cs="宋体"/>
          <w:color w:val="auto"/>
          <w:sz w:val="22"/>
          <w:szCs w:val="22"/>
          <w:highlight w:val="none"/>
          <w:shd w:val="clear" w:color="auto" w:fill="FFFFFF"/>
          <w:lang w:val="en-US" w:eastAsia="zh-CN"/>
        </w:rPr>
        <w:t>技术负责人要求：</w:t>
      </w:r>
      <w:r>
        <w:rPr>
          <w:rFonts w:hint="eastAsia" w:ascii="宋体" w:hAnsi="宋体" w:eastAsia="宋体" w:cs="宋体"/>
          <w:color w:val="auto"/>
          <w:sz w:val="22"/>
          <w:szCs w:val="22"/>
          <w:highlight w:val="none"/>
          <w:u w:val="single"/>
          <w:shd w:val="clear" w:color="auto" w:fill="FFFFFF"/>
          <w:lang w:val="en-US" w:eastAsia="zh-CN"/>
        </w:rPr>
        <w:t>（1）具备水利工程相关专业中级及以上技术职称；（2）须为投标人本单位人员，</w:t>
      </w:r>
      <w:r>
        <w:rPr>
          <w:rFonts w:hint="eastAsia" w:cs="宋体"/>
          <w:color w:val="auto"/>
          <w:sz w:val="22"/>
          <w:szCs w:val="22"/>
          <w:highlight w:val="none"/>
          <w:u w:val="single"/>
          <w:shd w:val="clear" w:color="auto" w:fill="FFFFFF"/>
          <w:lang w:val="en-US" w:eastAsia="zh-CN"/>
        </w:rPr>
        <w:t>提供2026年1月至今任意1个月社保缴纳证明材料的原件扫描件</w:t>
      </w:r>
      <w:r>
        <w:rPr>
          <w:rFonts w:hint="eastAsia" w:ascii="宋体" w:hAnsi="宋体" w:eastAsia="宋体" w:cs="宋体"/>
          <w:color w:val="auto"/>
          <w:sz w:val="22"/>
          <w:szCs w:val="22"/>
          <w:highlight w:val="none"/>
          <w:u w:val="single"/>
          <w:shd w:val="clear" w:color="auto" w:fill="FFFFFF"/>
          <w:lang w:val="en-US" w:eastAsia="zh-CN"/>
        </w:rPr>
        <w:t>（社保部门书面出具并加盖印章的参保证明或社保网查询下载打印的参保证明）</w:t>
      </w:r>
      <w:r>
        <w:rPr>
          <w:rFonts w:hint="eastAsia" w:ascii="宋体" w:hAnsi="宋体" w:eastAsia="宋体" w:cs="宋体"/>
          <w:color w:val="auto"/>
          <w:sz w:val="22"/>
          <w:szCs w:val="22"/>
          <w:highlight w:val="none"/>
          <w:shd w:val="clear" w:color="auto" w:fill="FFFFFF"/>
          <w:lang w:val="en-US" w:eastAsia="zh-CN"/>
        </w:rPr>
        <w:t>；</w:t>
      </w:r>
    </w:p>
    <w:p w14:paraId="61F6B53A">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en-US" w:eastAsia="zh-CN"/>
        </w:rPr>
      </w:pPr>
      <w:r>
        <w:rPr>
          <w:rFonts w:hint="eastAsia" w:ascii="宋体" w:hAnsi="宋体" w:eastAsia="宋体" w:cs="宋体"/>
          <w:color w:val="auto"/>
          <w:sz w:val="22"/>
          <w:szCs w:val="22"/>
          <w:highlight w:val="none"/>
          <w:shd w:val="clear" w:color="auto" w:fill="FFFFFF"/>
          <w:lang w:val="en-US" w:eastAsia="zh-CN"/>
        </w:rPr>
        <w:t>3.4.3主要人员要求：</w:t>
      </w:r>
      <w:r>
        <w:rPr>
          <w:rFonts w:hint="eastAsia" w:ascii="宋体" w:hAnsi="宋体" w:eastAsia="宋体" w:cs="宋体"/>
          <w:color w:val="auto"/>
          <w:sz w:val="22"/>
          <w:szCs w:val="22"/>
          <w:highlight w:val="none"/>
          <w:u w:val="single"/>
          <w:shd w:val="clear" w:color="auto" w:fill="FFFFFF"/>
          <w:lang w:val="en-US" w:eastAsia="zh-CN"/>
        </w:rPr>
        <w:t>（1）企业主要负责人须具备水行政主管部门颁发的有效的安全生产考核合格证（A证）；（2）专职安全生产管理人员须具备水行政主管部门颁发的有效的安全生产考核合格证（C证），</w:t>
      </w:r>
      <w:r>
        <w:rPr>
          <w:rFonts w:hint="eastAsia" w:cs="宋体"/>
          <w:color w:val="auto"/>
          <w:sz w:val="22"/>
          <w:szCs w:val="22"/>
          <w:highlight w:val="none"/>
          <w:u w:val="single"/>
          <w:shd w:val="clear" w:color="auto" w:fill="FFFFFF"/>
          <w:lang w:val="en-US" w:eastAsia="zh-CN"/>
        </w:rPr>
        <w:t>提供2026年1月至今任意1个月社保缴纳证明材料的原件扫描件</w:t>
      </w:r>
      <w:r>
        <w:rPr>
          <w:rFonts w:hint="eastAsia" w:ascii="宋体" w:hAnsi="宋体" w:eastAsia="宋体" w:cs="宋体"/>
          <w:color w:val="auto"/>
          <w:sz w:val="22"/>
          <w:szCs w:val="22"/>
          <w:highlight w:val="none"/>
          <w:u w:val="single"/>
          <w:shd w:val="clear" w:color="auto" w:fill="FFFFFF"/>
          <w:lang w:val="en-US" w:eastAsia="zh-CN"/>
        </w:rPr>
        <w:t>（社保部门书面出具并加盖印章的参保证明或社保网查询下载打印的参保证明）</w:t>
      </w:r>
      <w:r>
        <w:rPr>
          <w:rFonts w:hint="eastAsia" w:ascii="宋体" w:hAnsi="宋体" w:eastAsia="宋体" w:cs="宋体"/>
          <w:color w:val="auto"/>
          <w:sz w:val="22"/>
          <w:szCs w:val="22"/>
          <w:highlight w:val="none"/>
          <w:shd w:val="clear" w:color="auto" w:fill="FFFFFF"/>
          <w:lang w:val="en-US" w:eastAsia="zh-CN"/>
        </w:rPr>
        <w:t>。</w:t>
      </w:r>
    </w:p>
    <w:p w14:paraId="3E562407">
      <w:pPr>
        <w:pStyle w:val="3"/>
        <w:keepNext w:val="0"/>
        <w:keepLines w:val="0"/>
        <w:pageBreakBefore w:val="0"/>
        <w:widowControl/>
        <w:shd w:val="clear" w:color="auto" w:fill="auto"/>
        <w:kinsoku/>
        <w:wordWrap w:val="0"/>
        <w:overflowPunct/>
        <w:topLinePunct w:val="0"/>
        <w:autoSpaceDE/>
        <w:autoSpaceDN/>
        <w:bidi w:val="0"/>
        <w:adjustRightInd/>
        <w:snapToGrid/>
        <w:spacing w:before="207" w:beforeLines="50" w:beforeAutospacing="0" w:after="0" w:afterAutospacing="0" w:line="360" w:lineRule="auto"/>
        <w:ind w:firstLine="440" w:firstLineChars="200"/>
        <w:textAlignment w:val="auto"/>
        <w:outlineLvl w:val="9"/>
        <w:rPr>
          <w:rFonts w:hint="eastAsia" w:ascii="宋体" w:hAnsi="宋体" w:eastAsia="宋体" w:cs="宋体"/>
          <w:color w:val="auto"/>
          <w:sz w:val="22"/>
          <w:szCs w:val="22"/>
          <w:highlight w:val="none"/>
          <w:shd w:val="clear" w:color="auto" w:fill="FFFFFF"/>
        </w:rPr>
      </w:pPr>
      <w:bookmarkStart w:id="15" w:name="_Toc9371"/>
      <w:r>
        <w:rPr>
          <w:rFonts w:hint="eastAsia" w:cs="宋体"/>
          <w:color w:val="auto"/>
          <w:sz w:val="22"/>
          <w:szCs w:val="22"/>
          <w:highlight w:val="none"/>
          <w:shd w:val="clear" w:color="auto" w:fill="FFFFFF"/>
          <w:lang w:val="en-US" w:eastAsia="zh-CN"/>
        </w:rPr>
        <w:t>3.5</w:t>
      </w:r>
      <w:r>
        <w:rPr>
          <w:rFonts w:hint="eastAsia" w:ascii="宋体" w:hAnsi="宋体" w:eastAsia="宋体" w:cs="宋体"/>
          <w:color w:val="auto"/>
          <w:sz w:val="22"/>
          <w:szCs w:val="22"/>
          <w:highlight w:val="none"/>
          <w:shd w:val="clear" w:color="auto" w:fill="FFFFFF"/>
        </w:rPr>
        <w:t>.</w:t>
      </w:r>
      <w:r>
        <w:rPr>
          <w:rFonts w:hint="eastAsia" w:ascii="宋体" w:hAnsi="宋体" w:eastAsia="宋体" w:cs="宋体"/>
          <w:color w:val="auto"/>
          <w:sz w:val="22"/>
          <w:szCs w:val="22"/>
          <w:highlight w:val="none"/>
          <w:u w:val="single"/>
          <w:shd w:val="clear" w:color="auto" w:fill="FFFFFF"/>
        </w:rPr>
        <w:t>严禁中标人将中标项目转包或分包。中标人派驻施工现场的项目经理和主要技术负责人与投标文件不符的（特殊情况须按照更换程序办理的除外）视同转包，并依法严格查处。投标人须作出书面承诺</w:t>
      </w:r>
      <w:r>
        <w:rPr>
          <w:rFonts w:hint="eastAsia" w:ascii="宋体" w:hAnsi="宋体" w:eastAsia="宋体" w:cs="宋体"/>
          <w:color w:val="auto"/>
          <w:sz w:val="22"/>
          <w:szCs w:val="22"/>
          <w:highlight w:val="none"/>
          <w:shd w:val="clear" w:color="auto" w:fill="FFFFFF"/>
        </w:rPr>
        <w:t>。</w:t>
      </w:r>
    </w:p>
    <w:p w14:paraId="5C2D9F65">
      <w:pPr>
        <w:pStyle w:val="3"/>
        <w:keepNext w:val="0"/>
        <w:keepLines w:val="0"/>
        <w:pageBreakBefore w:val="0"/>
        <w:widowControl/>
        <w:shd w:val="clear" w:color="auto" w:fill="auto"/>
        <w:kinsoku/>
        <w:wordWrap w:val="0"/>
        <w:overflowPunct/>
        <w:topLinePunct w:val="0"/>
        <w:autoSpaceDE/>
        <w:autoSpaceDN/>
        <w:bidi w:val="0"/>
        <w:adjustRightInd/>
        <w:snapToGrid/>
        <w:spacing w:before="207" w:beforeLines="50" w:beforeAutospacing="0" w:after="0" w:afterAutospacing="0" w:line="360" w:lineRule="auto"/>
        <w:ind w:firstLine="440" w:firstLineChars="200"/>
        <w:textAlignment w:val="auto"/>
        <w:outlineLvl w:val="9"/>
        <w:rPr>
          <w:rFonts w:hint="eastAsia" w:ascii="宋体" w:hAnsi="宋体" w:eastAsia="宋体" w:cs="宋体"/>
          <w:color w:val="auto"/>
          <w:sz w:val="22"/>
          <w:szCs w:val="22"/>
          <w:highlight w:val="none"/>
          <w:shd w:val="clear" w:color="auto" w:fill="FFFFFF"/>
        </w:rPr>
      </w:pPr>
      <w:r>
        <w:rPr>
          <w:rFonts w:hint="eastAsia" w:cs="宋体"/>
          <w:color w:val="auto"/>
          <w:sz w:val="22"/>
          <w:szCs w:val="22"/>
          <w:highlight w:val="none"/>
          <w:shd w:val="clear" w:color="auto" w:fill="FFFFFF"/>
          <w:lang w:val="en-US" w:eastAsia="zh-CN"/>
        </w:rPr>
        <w:t>3.6</w:t>
      </w:r>
      <w:r>
        <w:rPr>
          <w:rFonts w:hint="eastAsia" w:ascii="宋体" w:hAnsi="宋体" w:eastAsia="宋体" w:cs="宋体"/>
          <w:color w:val="auto"/>
          <w:sz w:val="22"/>
          <w:szCs w:val="22"/>
          <w:highlight w:val="none"/>
          <w:shd w:val="clear" w:color="auto" w:fill="FFFFFF"/>
        </w:rPr>
        <w:t>.</w:t>
      </w:r>
      <w:r>
        <w:rPr>
          <w:rFonts w:hint="eastAsia" w:ascii="宋体" w:hAnsi="宋体" w:eastAsia="宋体" w:cs="宋体"/>
          <w:color w:val="auto"/>
          <w:sz w:val="22"/>
          <w:szCs w:val="22"/>
          <w:highlight w:val="none"/>
          <w:u w:val="single"/>
          <w:shd w:val="clear" w:color="auto" w:fill="FFFFFF"/>
        </w:rPr>
        <w:t>与招标人存在利害关系可能影响招标公正性的法人、其他组织或者个人，不得参加投标</w:t>
      </w:r>
      <w:r>
        <w:rPr>
          <w:rFonts w:hint="eastAsia" w:ascii="宋体" w:hAnsi="宋体" w:eastAsia="宋体" w:cs="宋体"/>
          <w:color w:val="auto"/>
          <w:sz w:val="22"/>
          <w:szCs w:val="22"/>
          <w:highlight w:val="none"/>
          <w:shd w:val="clear" w:color="auto" w:fill="FFFFFF"/>
        </w:rPr>
        <w:t>。</w:t>
      </w:r>
    </w:p>
    <w:p w14:paraId="371A7370">
      <w:pPr>
        <w:pStyle w:val="3"/>
        <w:keepNext w:val="0"/>
        <w:keepLines w:val="0"/>
        <w:pageBreakBefore w:val="0"/>
        <w:widowControl/>
        <w:shd w:val="clear" w:color="auto" w:fill="auto"/>
        <w:kinsoku/>
        <w:wordWrap w:val="0"/>
        <w:overflowPunct/>
        <w:topLinePunct w:val="0"/>
        <w:autoSpaceDE/>
        <w:autoSpaceDN/>
        <w:bidi w:val="0"/>
        <w:adjustRightInd/>
        <w:snapToGrid/>
        <w:spacing w:before="207" w:beforeLines="50" w:beforeAutospacing="0" w:after="0" w:afterAutospacing="0" w:line="360" w:lineRule="auto"/>
        <w:ind w:firstLine="440" w:firstLineChars="200"/>
        <w:textAlignment w:val="auto"/>
        <w:outlineLvl w:val="9"/>
        <w:rPr>
          <w:rFonts w:hint="eastAsia" w:ascii="宋体" w:hAnsi="宋体" w:eastAsia="宋体" w:cs="宋体"/>
          <w:color w:val="auto"/>
          <w:sz w:val="22"/>
          <w:szCs w:val="22"/>
          <w:highlight w:val="none"/>
          <w:shd w:val="clear" w:color="auto" w:fill="FFFFFF"/>
          <w:lang w:val="en-US" w:eastAsia="zh-CN"/>
        </w:rPr>
      </w:pPr>
      <w:r>
        <w:rPr>
          <w:rFonts w:hint="eastAsia" w:cs="宋体"/>
          <w:color w:val="auto"/>
          <w:sz w:val="22"/>
          <w:szCs w:val="22"/>
          <w:highlight w:val="none"/>
          <w:shd w:val="clear" w:color="auto" w:fill="FFFFFF"/>
          <w:lang w:val="en-US" w:eastAsia="zh-CN"/>
        </w:rPr>
        <w:t>3.7</w:t>
      </w:r>
      <w:r>
        <w:rPr>
          <w:rFonts w:hint="eastAsia" w:ascii="宋体" w:hAnsi="宋体" w:eastAsia="宋体" w:cs="宋体"/>
          <w:color w:val="auto"/>
          <w:sz w:val="22"/>
          <w:szCs w:val="22"/>
          <w:highlight w:val="none"/>
          <w:shd w:val="clear" w:color="auto" w:fill="FFFFFF"/>
        </w:rPr>
        <w:t>.</w:t>
      </w:r>
      <w:r>
        <w:rPr>
          <w:rFonts w:hint="eastAsia" w:ascii="宋体" w:hAnsi="宋体" w:eastAsia="宋体" w:cs="宋体"/>
          <w:b w:val="0"/>
          <w:bCs w:val="0"/>
          <w:color w:val="auto"/>
          <w:sz w:val="22"/>
          <w:szCs w:val="22"/>
          <w:highlight w:val="none"/>
          <w:u w:val="single"/>
          <w:shd w:val="clear" w:color="auto" w:fill="FFFFFF"/>
        </w:rPr>
        <w:t>单位负责人为同一人或者存在控股、管理关系的不同单位，不得参加同一招标项目（或同一标段）投标</w:t>
      </w:r>
      <w:r>
        <w:rPr>
          <w:rFonts w:hint="eastAsia" w:cs="宋体"/>
          <w:b w:val="0"/>
          <w:bCs w:val="0"/>
          <w:color w:val="auto"/>
          <w:sz w:val="22"/>
          <w:szCs w:val="22"/>
          <w:highlight w:val="none"/>
          <w:u w:val="none"/>
          <w:shd w:val="clear" w:color="auto" w:fill="FFFFFF"/>
          <w:lang w:eastAsia="zh-CN"/>
        </w:rPr>
        <w:t>。</w:t>
      </w:r>
    </w:p>
    <w:p w14:paraId="07888C79">
      <w:pPr>
        <w:pStyle w:val="3"/>
        <w:keepNext w:val="0"/>
        <w:keepLines w:val="0"/>
        <w:pageBreakBefore w:val="0"/>
        <w:widowControl/>
        <w:shd w:val="clear" w:color="auto" w:fill="auto"/>
        <w:kinsoku/>
        <w:wordWrap w:val="0"/>
        <w:overflowPunct/>
        <w:topLinePunct w:val="0"/>
        <w:autoSpaceDE/>
        <w:autoSpaceDN/>
        <w:bidi w:val="0"/>
        <w:adjustRightInd/>
        <w:snapToGrid/>
        <w:spacing w:before="207" w:beforeLines="50" w:beforeAutospacing="0" w:after="0" w:afterAutospacing="0" w:line="360" w:lineRule="auto"/>
        <w:ind w:firstLine="440" w:firstLineChars="200"/>
        <w:textAlignment w:val="auto"/>
        <w:outlineLvl w:val="9"/>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t>3.</w:t>
      </w:r>
      <w:r>
        <w:rPr>
          <w:rFonts w:hint="eastAsia" w:cs="宋体"/>
          <w:color w:val="auto"/>
          <w:sz w:val="22"/>
          <w:szCs w:val="22"/>
          <w:highlight w:val="none"/>
          <w:shd w:val="clear" w:color="auto" w:fill="FFFFFF"/>
          <w:lang w:val="en-US" w:eastAsia="zh-CN"/>
        </w:rPr>
        <w:t>8</w:t>
      </w:r>
      <w:r>
        <w:rPr>
          <w:rFonts w:hint="eastAsia" w:ascii="宋体" w:hAnsi="宋体" w:eastAsia="宋体" w:cs="宋体"/>
          <w:color w:val="auto"/>
          <w:sz w:val="22"/>
          <w:szCs w:val="22"/>
          <w:highlight w:val="none"/>
          <w:u w:val="single"/>
          <w:shd w:val="clear" w:color="auto" w:fill="FFFFFF"/>
        </w:rPr>
        <w:t>本次招标不接受联合体投标</w:t>
      </w:r>
      <w:r>
        <w:rPr>
          <w:rFonts w:hint="eastAsia" w:ascii="宋体" w:hAnsi="宋体" w:eastAsia="宋体" w:cs="宋体"/>
          <w:color w:val="auto"/>
          <w:sz w:val="22"/>
          <w:szCs w:val="22"/>
          <w:highlight w:val="none"/>
          <w:shd w:val="clear" w:color="auto" w:fill="FFFFFF"/>
        </w:rPr>
        <w:t>。</w:t>
      </w:r>
      <w:bookmarkEnd w:id="15"/>
    </w:p>
    <w:p w14:paraId="4512DA2E">
      <w:pPr>
        <w:keepNext w:val="0"/>
        <w:keepLines w:val="0"/>
        <w:pageBreakBefore w:val="0"/>
        <w:widowControl w:val="0"/>
        <w:shd w:val="clear" w:color="auto" w:fill="auto"/>
        <w:kinsoku/>
        <w:wordWrap w:val="0"/>
        <w:overflowPunct/>
        <w:topLinePunct w:val="0"/>
        <w:autoSpaceDE/>
        <w:autoSpaceDN/>
        <w:bidi w:val="0"/>
        <w:adjustRightInd/>
        <w:snapToGrid/>
        <w:spacing w:before="206" w:beforeLines="50" w:line="360" w:lineRule="auto"/>
        <w:ind w:firstLine="0" w:firstLineChars="0"/>
        <w:jc w:val="left"/>
        <w:textAlignment w:val="auto"/>
        <w:outlineLvl w:val="1"/>
        <w:rPr>
          <w:rFonts w:hint="eastAsia" w:ascii="宋体" w:hAnsi="宋体" w:eastAsia="宋体" w:cs="宋体"/>
          <w:b/>
          <w:color w:val="auto"/>
          <w:sz w:val="24"/>
          <w:szCs w:val="24"/>
          <w:highlight w:val="none"/>
        </w:rPr>
      </w:pPr>
      <w:bookmarkStart w:id="16" w:name="_Toc485"/>
      <w:bookmarkStart w:id="17" w:name="_Toc3974"/>
      <w:bookmarkStart w:id="18" w:name="_Toc11332"/>
      <w:r>
        <w:rPr>
          <w:rFonts w:hint="eastAsia" w:ascii="宋体" w:hAnsi="宋体" w:eastAsia="宋体" w:cs="宋体"/>
          <w:b/>
          <w:color w:val="auto"/>
          <w:sz w:val="24"/>
          <w:szCs w:val="24"/>
          <w:highlight w:val="none"/>
        </w:rPr>
        <w:t>4</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资格审查方式：</w:t>
      </w:r>
      <w:bookmarkEnd w:id="16"/>
      <w:bookmarkEnd w:id="17"/>
      <w:bookmarkEnd w:id="18"/>
    </w:p>
    <w:p w14:paraId="7BC8E350">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outlineLvl w:val="9"/>
        <w:rPr>
          <w:rFonts w:hint="eastAsia" w:ascii="宋体" w:hAnsi="宋体" w:eastAsia="宋体" w:cs="宋体"/>
          <w:color w:val="auto"/>
          <w:sz w:val="22"/>
          <w:szCs w:val="22"/>
          <w:highlight w:val="none"/>
          <w:shd w:val="clear" w:color="auto" w:fill="FFFFFF"/>
          <w:lang w:val="zh-CN" w:eastAsia="zh-CN"/>
        </w:rPr>
      </w:pPr>
      <w:r>
        <w:rPr>
          <w:rFonts w:hint="eastAsia" w:ascii="宋体" w:hAnsi="宋体" w:eastAsia="宋体" w:cs="宋体"/>
          <w:color w:val="auto"/>
          <w:sz w:val="22"/>
          <w:szCs w:val="22"/>
          <w:highlight w:val="none"/>
          <w:shd w:val="clear" w:color="auto" w:fill="FFFFFF"/>
          <w:lang w:val="zh-CN"/>
        </w:rPr>
        <w:t>资格后审</w:t>
      </w:r>
      <w:r>
        <w:rPr>
          <w:rFonts w:hint="eastAsia" w:ascii="宋体" w:hAnsi="宋体" w:eastAsia="宋体" w:cs="宋体"/>
          <w:color w:val="auto"/>
          <w:sz w:val="22"/>
          <w:szCs w:val="22"/>
          <w:highlight w:val="none"/>
          <w:shd w:val="clear" w:color="auto" w:fill="FFFFFF"/>
          <w:lang w:val="zh-CN" w:eastAsia="zh-CN"/>
        </w:rPr>
        <w:t>。</w:t>
      </w:r>
    </w:p>
    <w:p w14:paraId="7BF67D06">
      <w:pPr>
        <w:keepNext w:val="0"/>
        <w:keepLines w:val="0"/>
        <w:pageBreakBefore w:val="0"/>
        <w:widowControl w:val="0"/>
        <w:shd w:val="clear" w:color="auto" w:fill="auto"/>
        <w:kinsoku/>
        <w:wordWrap w:val="0"/>
        <w:overflowPunct/>
        <w:topLinePunct w:val="0"/>
        <w:autoSpaceDE/>
        <w:autoSpaceDN/>
        <w:bidi w:val="0"/>
        <w:adjustRightInd/>
        <w:snapToGrid/>
        <w:spacing w:before="206" w:beforeLines="50" w:line="360" w:lineRule="auto"/>
        <w:ind w:firstLine="0" w:firstLineChars="0"/>
        <w:jc w:val="left"/>
        <w:textAlignment w:val="auto"/>
        <w:outlineLvl w:val="1"/>
        <w:rPr>
          <w:rFonts w:hint="eastAsia" w:ascii="宋体" w:hAnsi="宋体" w:eastAsia="宋体" w:cs="宋体"/>
          <w:b/>
          <w:color w:val="auto"/>
          <w:sz w:val="24"/>
          <w:szCs w:val="24"/>
          <w:highlight w:val="none"/>
        </w:rPr>
      </w:pPr>
      <w:bookmarkStart w:id="19" w:name="_Toc184704556"/>
      <w:bookmarkStart w:id="20" w:name="_Toc26381"/>
      <w:bookmarkStart w:id="21" w:name="_Toc21949"/>
      <w:bookmarkStart w:id="22" w:name="_Toc19104"/>
      <w:r>
        <w:rPr>
          <w:rFonts w:hint="eastAsia" w:ascii="宋体" w:hAnsi="宋体" w:eastAsia="宋体" w:cs="宋体"/>
          <w:b/>
          <w:color w:val="auto"/>
          <w:sz w:val="24"/>
          <w:szCs w:val="24"/>
          <w:highlight w:val="none"/>
        </w:rPr>
        <w:t>5</w:t>
      </w:r>
      <w:bookmarkEnd w:id="19"/>
      <w:bookmarkStart w:id="23" w:name="_Toc184704557"/>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招标文件的获取</w:t>
      </w:r>
      <w:bookmarkEnd w:id="20"/>
      <w:bookmarkEnd w:id="21"/>
      <w:bookmarkEnd w:id="22"/>
      <w:bookmarkEnd w:id="23"/>
    </w:p>
    <w:p w14:paraId="3A4651F7">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zh-CN"/>
        </w:rPr>
      </w:pPr>
      <w:bookmarkStart w:id="24" w:name="_Toc234242109"/>
      <w:bookmarkStart w:id="25" w:name="_Toc286676312"/>
      <w:r>
        <w:rPr>
          <w:rFonts w:hint="eastAsia" w:cs="宋体"/>
          <w:color w:val="auto"/>
          <w:sz w:val="22"/>
          <w:szCs w:val="22"/>
          <w:highlight w:val="none"/>
          <w:shd w:val="clear" w:color="auto" w:fill="FFFFFF"/>
          <w:lang w:val="en-US" w:eastAsia="zh-CN"/>
        </w:rPr>
        <w:t>5.1</w:t>
      </w:r>
      <w:r>
        <w:rPr>
          <w:rFonts w:hint="eastAsia" w:ascii="宋体" w:hAnsi="宋体" w:eastAsia="宋体" w:cs="宋体"/>
          <w:color w:val="auto"/>
          <w:sz w:val="22"/>
          <w:szCs w:val="22"/>
          <w:highlight w:val="none"/>
          <w:shd w:val="clear" w:color="auto" w:fill="FFFFFF"/>
          <w:lang w:val="zh-CN"/>
        </w:rPr>
        <w:t>凡有意参加投标者，</w:t>
      </w:r>
      <w:r>
        <w:rPr>
          <w:rFonts w:hint="eastAsia" w:ascii="宋体" w:hAnsi="宋体" w:eastAsia="宋体" w:cs="宋体"/>
          <w:b w:val="0"/>
          <w:bCs w:val="0"/>
          <w:color w:val="auto"/>
          <w:sz w:val="22"/>
          <w:szCs w:val="22"/>
          <w:highlight w:val="none"/>
          <w:u w:val="none"/>
          <w:shd w:val="clear" w:color="auto" w:fill="FFFFFF"/>
          <w:lang w:val="zh-CN"/>
        </w:rPr>
        <w:t>请于</w:t>
      </w:r>
      <w:r>
        <w:rPr>
          <w:rFonts w:hint="eastAsia" w:cs="宋体"/>
          <w:b w:val="0"/>
          <w:bCs w:val="0"/>
          <w:color w:val="auto"/>
          <w:sz w:val="22"/>
          <w:szCs w:val="22"/>
          <w:highlight w:val="none"/>
          <w:u w:val="none"/>
          <w:shd w:val="clear" w:color="auto" w:fill="FFFFFF"/>
          <w:lang w:val="zh-CN" w:eastAsia="zh-CN"/>
        </w:rPr>
        <w:t>公告发布时间</w:t>
      </w:r>
      <w:r>
        <w:rPr>
          <w:rFonts w:hint="eastAsia" w:ascii="宋体" w:hAnsi="宋体" w:eastAsia="宋体" w:cs="宋体"/>
          <w:b/>
          <w:bCs/>
          <w:color w:val="auto"/>
          <w:sz w:val="22"/>
          <w:szCs w:val="22"/>
          <w:highlight w:val="none"/>
          <w:u w:val="none"/>
          <w:shd w:val="clear" w:color="auto" w:fill="FFFFFF"/>
          <w:lang w:val="zh-CN"/>
        </w:rPr>
        <w:t>（</w:t>
      </w:r>
      <w:r>
        <w:rPr>
          <w:rFonts w:hint="eastAsia" w:ascii="宋体" w:hAnsi="宋体" w:eastAsia="宋体" w:cs="宋体"/>
          <w:b/>
          <w:bCs/>
          <w:color w:val="auto"/>
          <w:sz w:val="22"/>
          <w:szCs w:val="22"/>
          <w:highlight w:val="none"/>
          <w:shd w:val="clear" w:color="auto" w:fill="FFFFFF"/>
          <w:lang w:val="zh-CN"/>
        </w:rPr>
        <w:t>北京时间，</w:t>
      </w:r>
      <w:r>
        <w:rPr>
          <w:rFonts w:hint="eastAsia" w:cs="宋体"/>
          <w:b/>
          <w:bCs/>
          <w:color w:val="auto"/>
          <w:sz w:val="22"/>
          <w:szCs w:val="22"/>
          <w:highlight w:val="none"/>
          <w:shd w:val="clear" w:color="auto" w:fill="FFFFFF"/>
          <w:lang w:val="zh-CN" w:eastAsia="zh-CN"/>
        </w:rPr>
        <w:t>具体时间详见云南省公共资源交易信息网时间按排，</w:t>
      </w:r>
      <w:r>
        <w:rPr>
          <w:rFonts w:hint="eastAsia" w:ascii="宋体" w:hAnsi="宋体" w:eastAsia="宋体" w:cs="宋体"/>
          <w:b/>
          <w:bCs/>
          <w:color w:val="auto"/>
          <w:sz w:val="22"/>
          <w:szCs w:val="22"/>
          <w:highlight w:val="none"/>
          <w:shd w:val="clear" w:color="auto" w:fill="FFFFFF"/>
          <w:lang w:val="zh-CN"/>
        </w:rPr>
        <w:t>下同）</w:t>
      </w:r>
      <w:r>
        <w:rPr>
          <w:rFonts w:hint="eastAsia" w:ascii="宋体" w:hAnsi="宋体" w:eastAsia="宋体" w:cs="宋体"/>
          <w:color w:val="auto"/>
          <w:sz w:val="22"/>
          <w:szCs w:val="22"/>
          <w:highlight w:val="none"/>
          <w:shd w:val="clear" w:color="auto" w:fill="FFFFFF"/>
          <w:lang w:val="zh-CN"/>
        </w:rPr>
        <w:t>，登录云南省公共资源交易信息网（http://ggzy.yn.gov.cn/#/homePage）进入后切换地区到怒江州，凭企业数字证书在网上获取对应标段的电子招标文件（电子招标文件，格式为*.BZBJ）及其他招标资料。</w:t>
      </w:r>
    </w:p>
    <w:p w14:paraId="06AB3DD6">
      <w:pPr>
        <w:pStyle w:val="3"/>
        <w:keepNext w:val="0"/>
        <w:keepLines w:val="0"/>
        <w:pageBreakBefore w:val="0"/>
        <w:widowControl/>
        <w:shd w:val="clear" w:color="auto" w:fill="auto"/>
        <w:kinsoku/>
        <w:wordWrap w:val="0"/>
        <w:overflowPunct/>
        <w:topLinePunct w:val="0"/>
        <w:autoSpaceDE/>
        <w:autoSpaceDN/>
        <w:bidi w:val="0"/>
        <w:adjustRightInd/>
        <w:snapToGrid/>
        <w:spacing w:before="207" w:beforeLines="5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zh-CN"/>
        </w:rPr>
      </w:pPr>
      <w:r>
        <w:rPr>
          <w:rFonts w:hint="eastAsia" w:cs="宋体"/>
          <w:color w:val="auto"/>
          <w:sz w:val="22"/>
          <w:szCs w:val="22"/>
          <w:highlight w:val="none"/>
          <w:shd w:val="clear" w:color="auto" w:fill="FFFFFF"/>
          <w:lang w:val="en-US" w:eastAsia="zh-CN"/>
        </w:rPr>
        <w:t>5.2</w:t>
      </w:r>
      <w:r>
        <w:rPr>
          <w:rFonts w:hint="eastAsia" w:ascii="宋体" w:hAnsi="宋体" w:eastAsia="宋体" w:cs="宋体"/>
          <w:color w:val="auto"/>
          <w:sz w:val="22"/>
          <w:szCs w:val="22"/>
          <w:highlight w:val="none"/>
          <w:shd w:val="clear" w:color="auto" w:fill="FFFFFF"/>
          <w:lang w:val="zh-CN"/>
        </w:rPr>
        <w:t>未在云南省公共资源交易信息网办理企业数字证书的企业需要按照云南省公共资源交易信息网电子认证的要求，网上办理数字证书，并在云南省公共资源交易信息网完成注册通过后，便可获取招标文件。交易平台技术支持服务电话：010-86483801。</w:t>
      </w:r>
    </w:p>
    <w:p w14:paraId="5E3FB374">
      <w:pPr>
        <w:keepNext w:val="0"/>
        <w:keepLines w:val="0"/>
        <w:pageBreakBefore w:val="0"/>
        <w:widowControl w:val="0"/>
        <w:shd w:val="clear" w:color="auto" w:fill="auto"/>
        <w:kinsoku/>
        <w:wordWrap w:val="0"/>
        <w:overflowPunct/>
        <w:topLinePunct w:val="0"/>
        <w:autoSpaceDE/>
        <w:autoSpaceDN/>
        <w:bidi w:val="0"/>
        <w:adjustRightInd/>
        <w:snapToGrid/>
        <w:spacing w:before="206" w:beforeLines="50" w:line="360" w:lineRule="auto"/>
        <w:ind w:firstLine="0" w:firstLineChars="0"/>
        <w:jc w:val="left"/>
        <w:textAlignment w:val="auto"/>
        <w:outlineLvl w:val="1"/>
        <w:rPr>
          <w:rFonts w:hint="eastAsia" w:ascii="宋体" w:hAnsi="宋体" w:eastAsia="宋体" w:cs="宋体"/>
          <w:b/>
          <w:color w:val="auto"/>
          <w:sz w:val="24"/>
          <w:szCs w:val="24"/>
          <w:highlight w:val="none"/>
          <w:lang w:val="zh-CN"/>
        </w:rPr>
      </w:pPr>
      <w:bookmarkStart w:id="26" w:name="_Toc19177"/>
      <w:bookmarkStart w:id="27" w:name="_Toc24448"/>
      <w:bookmarkStart w:id="28" w:name="_Toc16179"/>
      <w:bookmarkStart w:id="29" w:name="_Toc467761070"/>
      <w:bookmarkStart w:id="30" w:name="_Toc502753441"/>
      <w:bookmarkStart w:id="31" w:name="_Toc457819073"/>
      <w:r>
        <w:rPr>
          <w:rFonts w:hint="eastAsia" w:ascii="宋体" w:hAnsi="宋体" w:eastAsia="宋体" w:cs="宋体"/>
          <w:b/>
          <w:color w:val="auto"/>
          <w:sz w:val="24"/>
          <w:szCs w:val="24"/>
          <w:highlight w:val="none"/>
        </w:rPr>
        <w:t>6</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lang w:val="zh-CN"/>
        </w:rPr>
        <w:t>投标文件的递交及开标</w:t>
      </w:r>
      <w:bookmarkEnd w:id="26"/>
      <w:bookmarkEnd w:id="27"/>
      <w:bookmarkEnd w:id="28"/>
    </w:p>
    <w:p w14:paraId="4FDBDF71">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zh-CN"/>
        </w:rPr>
      </w:pPr>
      <w:bookmarkStart w:id="32" w:name="_Toc31174"/>
      <w:bookmarkStart w:id="33" w:name="_Toc491887563"/>
      <w:r>
        <w:rPr>
          <w:rFonts w:hint="eastAsia" w:cs="宋体"/>
          <w:color w:val="auto"/>
          <w:sz w:val="22"/>
          <w:szCs w:val="22"/>
          <w:highlight w:val="none"/>
          <w:shd w:val="clear" w:color="auto" w:fill="FFFFFF"/>
          <w:lang w:val="en-US" w:eastAsia="zh-CN"/>
        </w:rPr>
        <w:t>6</w:t>
      </w:r>
      <w:r>
        <w:rPr>
          <w:rFonts w:hint="eastAsia" w:ascii="宋体" w:hAnsi="宋体" w:eastAsia="宋体" w:cs="宋体"/>
          <w:color w:val="auto"/>
          <w:sz w:val="22"/>
          <w:szCs w:val="22"/>
          <w:highlight w:val="none"/>
          <w:shd w:val="clear" w:color="auto" w:fill="FFFFFF"/>
          <w:lang w:val="zh-CN"/>
        </w:rPr>
        <w:t>.1投标文件递交的截止时间（投标截止时间，下同）为</w:t>
      </w:r>
      <w:r>
        <w:rPr>
          <w:rFonts w:hint="eastAsia" w:cs="宋体"/>
          <w:color w:val="auto"/>
          <w:sz w:val="22"/>
          <w:szCs w:val="22"/>
          <w:highlight w:val="none"/>
          <w:shd w:val="clear" w:color="auto" w:fill="FFFFFF"/>
          <w:lang w:val="zh-CN"/>
        </w:rPr>
        <w:t>：</w:t>
      </w:r>
      <w:r>
        <w:rPr>
          <w:rFonts w:hint="eastAsia" w:ascii="宋体" w:hAnsi="宋体" w:eastAsia="宋体" w:cs="宋体"/>
          <w:b/>
          <w:bCs/>
          <w:color w:val="auto"/>
          <w:sz w:val="22"/>
          <w:szCs w:val="22"/>
          <w:highlight w:val="none"/>
          <w:u w:val="single"/>
          <w:shd w:val="clear" w:color="auto" w:fill="FFFFFF"/>
          <w:lang w:val="en-US" w:eastAsia="zh-CN"/>
        </w:rPr>
        <w:t>（以</w:t>
      </w:r>
      <w:r>
        <w:rPr>
          <w:rFonts w:hint="eastAsia" w:ascii="宋体" w:hAnsi="宋体" w:eastAsia="宋体" w:cs="宋体"/>
          <w:b/>
          <w:bCs/>
          <w:color w:val="auto"/>
          <w:sz w:val="22"/>
          <w:szCs w:val="22"/>
          <w:highlight w:val="none"/>
          <w:u w:val="single"/>
          <w:shd w:val="clear" w:color="auto" w:fill="FFFFFF"/>
          <w:lang w:val="zh-CN" w:eastAsia="zh-CN"/>
        </w:rPr>
        <w:t>云南省公共资源交易信息网</w:t>
      </w:r>
      <w:r>
        <w:rPr>
          <w:rFonts w:hint="eastAsia" w:ascii="宋体" w:hAnsi="宋体" w:eastAsia="宋体" w:cs="宋体"/>
          <w:b/>
          <w:bCs/>
          <w:color w:val="auto"/>
          <w:sz w:val="22"/>
          <w:szCs w:val="22"/>
          <w:highlight w:val="none"/>
          <w:u w:val="single"/>
          <w:shd w:val="clear" w:color="auto" w:fill="FFFFFF"/>
          <w:lang w:val="en-US" w:eastAsia="zh-CN"/>
        </w:rPr>
        <w:t>时间为准）</w:t>
      </w:r>
      <w:r>
        <w:rPr>
          <w:rFonts w:hint="eastAsia" w:ascii="宋体" w:hAnsi="宋体" w:eastAsia="宋体" w:cs="宋体"/>
          <w:color w:val="auto"/>
          <w:sz w:val="22"/>
          <w:szCs w:val="22"/>
          <w:highlight w:val="none"/>
          <w:shd w:val="clear" w:color="auto" w:fill="FFFFFF"/>
          <w:lang w:val="zh-CN"/>
        </w:rPr>
        <w:fldChar w:fldCharType="begin"/>
      </w:r>
      <w:r>
        <w:rPr>
          <w:rFonts w:hint="eastAsia" w:ascii="宋体" w:hAnsi="宋体" w:eastAsia="宋体" w:cs="宋体"/>
          <w:color w:val="auto"/>
          <w:sz w:val="22"/>
          <w:szCs w:val="22"/>
          <w:highlight w:val="none"/>
          <w:shd w:val="clear" w:color="auto" w:fill="FFFFFF"/>
          <w:lang w:val="zh-CN"/>
        </w:rPr>
        <w:instrText xml:space="preserve"> AUTOTEXT  input224 \* MERGEFORMAT </w:instrText>
      </w:r>
      <w:r>
        <w:rPr>
          <w:rFonts w:hint="eastAsia" w:ascii="宋体" w:hAnsi="宋体" w:eastAsia="宋体" w:cs="宋体"/>
          <w:color w:val="auto"/>
          <w:sz w:val="22"/>
          <w:szCs w:val="22"/>
          <w:highlight w:val="none"/>
          <w:shd w:val="clear" w:color="auto" w:fill="FFFFFF"/>
          <w:lang w:val="zh-CN"/>
        </w:rPr>
        <w:fldChar w:fldCharType="separate"/>
      </w:r>
      <w:r>
        <w:rPr>
          <w:rFonts w:hint="eastAsia" w:ascii="宋体" w:hAnsi="宋体" w:eastAsia="宋体" w:cs="宋体"/>
          <w:color w:val="auto"/>
          <w:sz w:val="22"/>
          <w:szCs w:val="22"/>
          <w:highlight w:val="none"/>
          <w:shd w:val="clear" w:color="auto" w:fill="FFFFFF"/>
          <w:lang w:val="zh-CN"/>
        </w:rPr>
        <w:fldChar w:fldCharType="end"/>
      </w:r>
      <w:r>
        <w:rPr>
          <w:rFonts w:hint="eastAsia" w:ascii="宋体" w:hAnsi="宋体" w:eastAsia="宋体" w:cs="宋体"/>
          <w:color w:val="auto"/>
          <w:sz w:val="22"/>
          <w:szCs w:val="22"/>
          <w:highlight w:val="none"/>
          <w:shd w:val="clear" w:color="auto" w:fill="FFFFFF"/>
          <w:lang w:val="zh-CN"/>
        </w:rPr>
        <w:t>。</w:t>
      </w:r>
    </w:p>
    <w:p w14:paraId="7B5E8943">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zh-CN"/>
        </w:rPr>
      </w:pPr>
      <w:r>
        <w:rPr>
          <w:rFonts w:hint="eastAsia" w:cs="宋体"/>
          <w:color w:val="auto"/>
          <w:sz w:val="22"/>
          <w:szCs w:val="22"/>
          <w:highlight w:val="none"/>
          <w:shd w:val="clear" w:color="auto" w:fill="FFFFFF"/>
          <w:lang w:val="en-US" w:eastAsia="zh-CN"/>
        </w:rPr>
        <w:t>6</w:t>
      </w:r>
      <w:r>
        <w:rPr>
          <w:rFonts w:hint="eastAsia" w:ascii="宋体" w:hAnsi="宋体" w:eastAsia="宋体" w:cs="宋体"/>
          <w:color w:val="auto"/>
          <w:sz w:val="22"/>
          <w:szCs w:val="22"/>
          <w:highlight w:val="none"/>
          <w:shd w:val="clear" w:color="auto" w:fill="FFFFFF"/>
          <w:lang w:val="zh-CN"/>
        </w:rPr>
        <w:t>.2网上递交：网上递交网址https://ggzy.yn.gov.cn/</w:t>
      </w:r>
      <w:r>
        <w:rPr>
          <w:rFonts w:hint="eastAsia" w:ascii="宋体" w:hAnsi="宋体" w:eastAsia="宋体" w:cs="宋体"/>
          <w:color w:val="auto"/>
          <w:sz w:val="22"/>
          <w:szCs w:val="22"/>
          <w:highlight w:val="none"/>
          <w:shd w:val="clear" w:color="auto" w:fill="FFFFFF"/>
          <w:lang w:val="zh-CN"/>
        </w:rPr>
        <w:fldChar w:fldCharType="begin"/>
      </w:r>
      <w:r>
        <w:rPr>
          <w:rFonts w:hint="eastAsia" w:ascii="宋体" w:hAnsi="宋体" w:eastAsia="宋体" w:cs="宋体"/>
          <w:color w:val="auto"/>
          <w:sz w:val="22"/>
          <w:szCs w:val="22"/>
          <w:highlight w:val="none"/>
          <w:shd w:val="clear" w:color="auto" w:fill="FFFFFF"/>
          <w:lang w:val="zh-CN"/>
        </w:rPr>
        <w:instrText xml:space="preserve"> AUTOTEXT  input225 \* MERGEFORMAT </w:instrText>
      </w:r>
      <w:r>
        <w:rPr>
          <w:rFonts w:hint="eastAsia" w:ascii="宋体" w:hAnsi="宋体" w:eastAsia="宋体" w:cs="宋体"/>
          <w:color w:val="auto"/>
          <w:sz w:val="22"/>
          <w:szCs w:val="22"/>
          <w:highlight w:val="none"/>
          <w:shd w:val="clear" w:color="auto" w:fill="FFFFFF"/>
          <w:lang w:val="zh-CN"/>
        </w:rPr>
        <w:fldChar w:fldCharType="separate"/>
      </w:r>
      <w:r>
        <w:rPr>
          <w:rFonts w:hint="eastAsia" w:ascii="宋体" w:hAnsi="宋体" w:eastAsia="宋体" w:cs="宋体"/>
          <w:color w:val="auto"/>
          <w:sz w:val="22"/>
          <w:szCs w:val="22"/>
          <w:highlight w:val="none"/>
          <w:shd w:val="clear" w:color="auto" w:fill="FFFFFF"/>
          <w:lang w:val="zh-CN"/>
        </w:rPr>
        <w:fldChar w:fldCharType="end"/>
      </w:r>
      <w:r>
        <w:rPr>
          <w:rFonts w:hint="eastAsia" w:ascii="宋体" w:hAnsi="宋体" w:eastAsia="宋体" w:cs="宋体"/>
          <w:color w:val="auto"/>
          <w:sz w:val="22"/>
          <w:szCs w:val="22"/>
          <w:highlight w:val="none"/>
          <w:shd w:val="clear" w:color="auto" w:fill="FFFFFF"/>
          <w:lang w:val="zh-CN"/>
        </w:rPr>
        <w:t>，投标人须在投标截止时间前完成所有投标文件的上传，网上确认电子签名，并打印“上传投标文件回执”，投标截止时间前未完成投标文件传输的，视为撤回投标文件；</w:t>
      </w:r>
    </w:p>
    <w:p w14:paraId="6FF887C8">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zh-CN"/>
        </w:rPr>
      </w:pPr>
      <w:r>
        <w:rPr>
          <w:rFonts w:hint="eastAsia" w:ascii="宋体" w:hAnsi="宋体" w:eastAsia="宋体" w:cs="宋体"/>
          <w:color w:val="auto"/>
          <w:sz w:val="22"/>
          <w:szCs w:val="22"/>
          <w:highlight w:val="none"/>
          <w:shd w:val="clear" w:color="auto" w:fill="FFFFFF"/>
          <w:lang w:val="en-US" w:eastAsia="zh-CN"/>
        </w:rPr>
        <w:t>6</w:t>
      </w:r>
      <w:r>
        <w:rPr>
          <w:rFonts w:hint="eastAsia" w:ascii="宋体" w:hAnsi="宋体" w:eastAsia="宋体" w:cs="宋体"/>
          <w:color w:val="auto"/>
          <w:sz w:val="22"/>
          <w:szCs w:val="22"/>
          <w:highlight w:val="none"/>
          <w:shd w:val="clear" w:color="auto" w:fill="FFFFFF"/>
          <w:lang w:val="zh-CN"/>
        </w:rPr>
        <w:t>.3开标时间：同投标截止时间。</w:t>
      </w:r>
    </w:p>
    <w:p w14:paraId="17C327FE">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zh-CN"/>
        </w:rPr>
      </w:pPr>
      <w:r>
        <w:rPr>
          <w:rFonts w:hint="eastAsia" w:ascii="宋体" w:hAnsi="宋体" w:eastAsia="宋体" w:cs="宋体"/>
          <w:color w:val="auto"/>
          <w:sz w:val="22"/>
          <w:szCs w:val="22"/>
          <w:highlight w:val="none"/>
          <w:shd w:val="clear" w:color="auto" w:fill="FFFFFF"/>
          <w:lang w:val="en-US" w:eastAsia="zh-CN"/>
        </w:rPr>
        <w:t>6</w:t>
      </w:r>
      <w:r>
        <w:rPr>
          <w:rFonts w:hint="eastAsia" w:ascii="宋体" w:hAnsi="宋体" w:eastAsia="宋体" w:cs="宋体"/>
          <w:color w:val="auto"/>
          <w:sz w:val="22"/>
          <w:szCs w:val="22"/>
          <w:highlight w:val="none"/>
          <w:shd w:val="clear" w:color="auto" w:fill="FFFFFF"/>
          <w:lang w:val="zh-CN"/>
        </w:rPr>
        <w:t>.4开标地点：</w:t>
      </w:r>
      <w:r>
        <w:rPr>
          <w:rFonts w:hint="eastAsia" w:cs="宋体"/>
          <w:color w:val="auto"/>
          <w:sz w:val="22"/>
          <w:szCs w:val="22"/>
          <w:highlight w:val="none"/>
          <w:shd w:val="clear" w:color="auto" w:fill="FFFFFF"/>
          <w:lang w:val="zh-CN" w:eastAsia="zh-CN"/>
        </w:rPr>
        <w:t>怒江州公共资源交易中心</w:t>
      </w:r>
      <w:r>
        <w:rPr>
          <w:rFonts w:hint="eastAsia" w:ascii="宋体" w:hAnsi="宋体" w:eastAsia="宋体" w:cs="宋体"/>
          <w:color w:val="auto"/>
          <w:sz w:val="22"/>
          <w:szCs w:val="22"/>
          <w:highlight w:val="none"/>
          <w:shd w:val="clear" w:color="auto" w:fill="FFFFFF"/>
          <w:lang w:val="zh-CN"/>
        </w:rPr>
        <w:t>。</w:t>
      </w:r>
    </w:p>
    <w:p w14:paraId="34811E31">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zh-CN"/>
        </w:rPr>
      </w:pPr>
      <w:r>
        <w:rPr>
          <w:rFonts w:hint="eastAsia" w:cs="宋体"/>
          <w:color w:val="auto"/>
          <w:sz w:val="22"/>
          <w:szCs w:val="22"/>
          <w:highlight w:val="none"/>
          <w:shd w:val="clear" w:color="auto" w:fill="FFFFFF"/>
          <w:lang w:val="en-US" w:eastAsia="zh-CN"/>
        </w:rPr>
        <w:t>6</w:t>
      </w:r>
      <w:r>
        <w:rPr>
          <w:rFonts w:hint="eastAsia" w:ascii="宋体" w:hAnsi="宋体" w:eastAsia="宋体" w:cs="宋体"/>
          <w:color w:val="auto"/>
          <w:sz w:val="22"/>
          <w:szCs w:val="22"/>
          <w:highlight w:val="none"/>
          <w:shd w:val="clear" w:color="auto" w:fill="FFFFFF"/>
          <w:lang w:val="zh-CN"/>
        </w:rPr>
        <w:t>.</w:t>
      </w:r>
      <w:r>
        <w:rPr>
          <w:rFonts w:hint="eastAsia" w:cs="宋体"/>
          <w:color w:val="auto"/>
          <w:sz w:val="22"/>
          <w:szCs w:val="22"/>
          <w:highlight w:val="none"/>
          <w:shd w:val="clear" w:color="auto" w:fill="FFFFFF"/>
          <w:lang w:val="en-US" w:eastAsia="zh-CN"/>
        </w:rPr>
        <w:t>5</w:t>
      </w:r>
      <w:r>
        <w:rPr>
          <w:rFonts w:hint="eastAsia" w:ascii="宋体" w:hAnsi="宋体" w:eastAsia="宋体" w:cs="宋体"/>
          <w:color w:val="auto"/>
          <w:sz w:val="22"/>
          <w:szCs w:val="22"/>
          <w:highlight w:val="none"/>
          <w:shd w:val="clear" w:color="auto" w:fill="FFFFFF"/>
          <w:lang w:val="zh-CN"/>
        </w:rPr>
        <w:t xml:space="preserve"> 开标方式：采用网上开标远程解密方式。</w:t>
      </w:r>
    </w:p>
    <w:p w14:paraId="519E014F">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zh-CN" w:eastAsia="zh-CN"/>
        </w:rPr>
      </w:pPr>
      <w:r>
        <w:rPr>
          <w:rFonts w:hint="eastAsia" w:cs="宋体"/>
          <w:color w:val="auto"/>
          <w:sz w:val="22"/>
          <w:szCs w:val="22"/>
          <w:highlight w:val="none"/>
          <w:shd w:val="clear" w:color="auto" w:fill="FFFFFF"/>
          <w:lang w:val="en-US" w:eastAsia="zh-CN"/>
        </w:rPr>
        <w:t>6</w:t>
      </w:r>
      <w:r>
        <w:rPr>
          <w:rFonts w:hint="eastAsia" w:ascii="宋体" w:hAnsi="宋体" w:eastAsia="宋体" w:cs="宋体"/>
          <w:color w:val="auto"/>
          <w:sz w:val="22"/>
          <w:szCs w:val="22"/>
          <w:highlight w:val="none"/>
          <w:shd w:val="clear" w:color="auto" w:fill="FFFFFF"/>
          <w:lang w:val="zh-CN"/>
        </w:rPr>
        <w:t>.</w:t>
      </w:r>
      <w:r>
        <w:rPr>
          <w:rFonts w:hint="eastAsia" w:cs="宋体"/>
          <w:color w:val="auto"/>
          <w:sz w:val="22"/>
          <w:szCs w:val="22"/>
          <w:highlight w:val="none"/>
          <w:shd w:val="clear" w:color="auto" w:fill="FFFFFF"/>
          <w:lang w:val="en-US" w:eastAsia="zh-CN"/>
        </w:rPr>
        <w:t>6</w:t>
      </w:r>
      <w:r>
        <w:rPr>
          <w:rFonts w:hint="eastAsia" w:ascii="宋体" w:hAnsi="宋体" w:eastAsia="宋体" w:cs="宋体"/>
          <w:color w:val="auto"/>
          <w:sz w:val="22"/>
          <w:szCs w:val="22"/>
          <w:highlight w:val="none"/>
          <w:shd w:val="clear" w:color="auto" w:fill="FFFFFF"/>
          <w:lang w:val="zh-CN"/>
        </w:rPr>
        <w:t>开标时投标单位</w:t>
      </w:r>
      <w:r>
        <w:rPr>
          <w:rFonts w:hint="eastAsia" w:ascii="宋体" w:hAnsi="宋体" w:eastAsia="宋体" w:cs="宋体"/>
          <w:color w:val="auto"/>
          <w:sz w:val="22"/>
          <w:szCs w:val="22"/>
          <w:highlight w:val="none"/>
          <w:shd w:val="clear" w:color="auto" w:fill="FFFFFF"/>
          <w:lang w:val="zh-CN" w:eastAsia="zh-CN"/>
        </w:rPr>
        <w:t>无需</w:t>
      </w:r>
      <w:r>
        <w:rPr>
          <w:rFonts w:hint="eastAsia" w:ascii="宋体" w:hAnsi="宋体" w:eastAsia="宋体" w:cs="宋体"/>
          <w:color w:val="auto"/>
          <w:sz w:val="22"/>
          <w:szCs w:val="22"/>
          <w:highlight w:val="none"/>
          <w:shd w:val="clear" w:color="auto" w:fill="FFFFFF"/>
          <w:lang w:val="zh-CN"/>
        </w:rPr>
        <w:t>到现场出席开标会。各投标单位对上传的相关证件及证明资料真实性负责（确保上传的相关资料清晰可辨，如评标过程中，评标委员会无法辨别影响评标的，责任由投标人自行承担），如发现提供虚假材料的，一经查实取消投标资格，并依据相关法律法规进行处罚；在到达开标时间之后投标人自行</w:t>
      </w:r>
      <w:r>
        <w:rPr>
          <w:rFonts w:hint="eastAsia" w:ascii="宋体" w:hAnsi="宋体" w:eastAsia="宋体" w:cs="宋体"/>
          <w:color w:val="auto"/>
          <w:sz w:val="22"/>
          <w:szCs w:val="22"/>
          <w:highlight w:val="none"/>
          <w:shd w:val="clear" w:color="auto" w:fill="FFFFFF"/>
          <w:lang w:val="zh-CN" w:eastAsia="zh-CN"/>
        </w:rPr>
        <w:t>登录</w:t>
      </w:r>
      <w:r>
        <w:rPr>
          <w:rFonts w:hint="eastAsia" w:ascii="宋体" w:hAnsi="宋体" w:eastAsia="宋体" w:cs="宋体"/>
          <w:color w:val="auto"/>
          <w:sz w:val="22"/>
          <w:szCs w:val="22"/>
          <w:highlight w:val="none"/>
          <w:shd w:val="clear" w:color="auto" w:fill="FFFFFF"/>
          <w:lang w:val="zh-CN"/>
        </w:rPr>
        <w:t>全国公共资源交易平台</w:t>
      </w:r>
      <w:r>
        <w:rPr>
          <w:rFonts w:hint="eastAsia" w:ascii="宋体" w:hAnsi="宋体" w:eastAsia="宋体" w:cs="宋体"/>
          <w:color w:val="auto"/>
          <w:sz w:val="22"/>
          <w:szCs w:val="22"/>
          <w:highlight w:val="none"/>
          <w:shd w:val="clear" w:color="auto" w:fill="FFFFFF"/>
          <w:lang w:val="zh-CN" w:eastAsia="zh-CN"/>
        </w:rPr>
        <w:t>（</w:t>
      </w:r>
      <w:r>
        <w:rPr>
          <w:rFonts w:hint="eastAsia" w:ascii="宋体" w:hAnsi="宋体" w:eastAsia="宋体" w:cs="宋体"/>
          <w:color w:val="auto"/>
          <w:sz w:val="22"/>
          <w:szCs w:val="22"/>
          <w:highlight w:val="none"/>
          <w:shd w:val="clear" w:color="auto" w:fill="FFFFFF"/>
          <w:lang w:val="zh-CN"/>
        </w:rPr>
        <w:t>云南省</w:t>
      </w:r>
      <w:r>
        <w:rPr>
          <w:rFonts w:hint="eastAsia" w:ascii="宋体" w:hAnsi="宋体" w:eastAsia="宋体" w:cs="宋体"/>
          <w:color w:val="auto"/>
          <w:sz w:val="22"/>
          <w:szCs w:val="22"/>
          <w:highlight w:val="none"/>
          <w:shd w:val="clear" w:color="auto" w:fill="FFFFFF"/>
          <w:lang w:val="zh-CN" w:eastAsia="zh-CN"/>
        </w:rPr>
        <w:t>）</w:t>
      </w:r>
      <w:r>
        <w:rPr>
          <w:rFonts w:hint="eastAsia" w:ascii="宋体" w:hAnsi="宋体" w:eastAsia="宋体" w:cs="宋体"/>
          <w:color w:val="auto"/>
          <w:sz w:val="22"/>
          <w:szCs w:val="22"/>
          <w:highlight w:val="none"/>
          <w:shd w:val="clear" w:color="auto" w:fill="FFFFFF"/>
          <w:lang w:val="zh-CN"/>
        </w:rPr>
        <w:t>云南省公共资源交易信息网</w:t>
      </w:r>
      <w:r>
        <w:rPr>
          <w:rFonts w:hint="eastAsia" w:ascii="宋体" w:hAnsi="宋体" w:eastAsia="宋体" w:cs="宋体"/>
          <w:color w:val="auto"/>
          <w:sz w:val="22"/>
          <w:szCs w:val="22"/>
          <w:highlight w:val="none"/>
          <w:shd w:val="clear" w:color="auto" w:fill="FFFFFF"/>
          <w:lang w:val="zh-CN" w:eastAsia="zh-CN"/>
        </w:rPr>
        <w:t>（网址</w:t>
      </w:r>
      <w:r>
        <w:rPr>
          <w:rFonts w:hint="eastAsia" w:ascii="宋体" w:hAnsi="宋体" w:eastAsia="宋体" w:cs="宋体"/>
          <w:color w:val="auto"/>
          <w:sz w:val="22"/>
          <w:szCs w:val="22"/>
          <w:highlight w:val="none"/>
          <w:shd w:val="clear" w:color="auto" w:fill="FFFFFF"/>
          <w:lang w:val="zh-CN"/>
        </w:rPr>
        <w:t>：https://ggzy.yn.gov.cn/homePage#/homePage</w:t>
      </w:r>
      <w:r>
        <w:rPr>
          <w:rFonts w:hint="eastAsia" w:ascii="宋体" w:hAnsi="宋体" w:eastAsia="宋体" w:cs="宋体"/>
          <w:color w:val="auto"/>
          <w:sz w:val="22"/>
          <w:szCs w:val="22"/>
          <w:highlight w:val="none"/>
          <w:shd w:val="clear" w:color="auto" w:fill="FFFFFF"/>
          <w:lang w:val="zh-CN" w:eastAsia="zh-CN"/>
        </w:rPr>
        <w:t>）</w:t>
      </w:r>
      <w:r>
        <w:rPr>
          <w:rFonts w:hint="eastAsia" w:ascii="宋体" w:hAnsi="宋体" w:eastAsia="宋体" w:cs="宋体"/>
          <w:color w:val="auto"/>
          <w:sz w:val="22"/>
          <w:szCs w:val="22"/>
          <w:highlight w:val="none"/>
          <w:shd w:val="clear" w:color="auto" w:fill="FFFFFF"/>
          <w:lang w:val="zh-CN"/>
        </w:rPr>
        <w:t>“</w:t>
      </w:r>
      <w:r>
        <w:rPr>
          <w:rFonts w:hint="eastAsia" w:ascii="宋体" w:hAnsi="宋体" w:eastAsia="宋体" w:cs="宋体"/>
          <w:color w:val="auto"/>
          <w:sz w:val="22"/>
          <w:szCs w:val="22"/>
          <w:highlight w:val="none"/>
          <w:shd w:val="clear" w:color="auto" w:fill="FFFFFF"/>
          <w:lang w:val="zh-CN" w:eastAsia="zh-CN"/>
        </w:rPr>
        <w:t>怒江</w:t>
      </w:r>
      <w:r>
        <w:rPr>
          <w:rFonts w:hint="eastAsia" w:ascii="宋体" w:hAnsi="宋体" w:eastAsia="宋体" w:cs="宋体"/>
          <w:color w:val="auto"/>
          <w:sz w:val="22"/>
          <w:szCs w:val="22"/>
          <w:highlight w:val="none"/>
          <w:shd w:val="clear" w:color="auto" w:fill="FFFFFF"/>
          <w:lang w:val="zh-CN"/>
        </w:rPr>
        <w:t>州”</w:t>
      </w:r>
      <w:r>
        <w:rPr>
          <w:rFonts w:hint="eastAsia" w:ascii="宋体" w:hAnsi="宋体" w:eastAsia="宋体" w:cs="宋体"/>
          <w:color w:val="auto"/>
          <w:sz w:val="22"/>
          <w:szCs w:val="22"/>
          <w:highlight w:val="none"/>
          <w:shd w:val="clear" w:color="auto" w:fill="FFFFFF"/>
          <w:lang w:val="zh-CN" w:eastAsia="zh-CN"/>
        </w:rPr>
        <w:t>怒江</w:t>
      </w:r>
      <w:r>
        <w:rPr>
          <w:rFonts w:hint="eastAsia" w:ascii="宋体" w:hAnsi="宋体" w:eastAsia="宋体" w:cs="宋体"/>
          <w:color w:val="auto"/>
          <w:sz w:val="22"/>
          <w:szCs w:val="22"/>
          <w:highlight w:val="none"/>
          <w:shd w:val="clear" w:color="auto" w:fill="FFFFFF"/>
          <w:lang w:val="zh-CN"/>
        </w:rPr>
        <w:t>州公共资源交易电子服务系统，点击【智能开标系统】，进入网上开标大厅，至投标截止时间后方能找到对应项目，点击项目后方的【进入】按钮进入开标室页面，进行系统自动签到（温馨提示：登录及电子签名时需要用企业 CA 锁，解密时需要用投标文件加密的CA锁，为了不频繁更换 CA 锁影响解密及签名确认，故建议投标文件加密时采用企业CA锁进行加密）</w:t>
      </w:r>
      <w:r>
        <w:rPr>
          <w:rFonts w:hint="eastAsia" w:ascii="宋体" w:hAnsi="宋体" w:eastAsia="宋体" w:cs="宋体"/>
          <w:color w:val="auto"/>
          <w:sz w:val="22"/>
          <w:szCs w:val="22"/>
          <w:highlight w:val="none"/>
          <w:shd w:val="clear" w:color="auto" w:fill="FFFFFF"/>
          <w:lang w:val="zh-CN" w:eastAsia="zh-CN"/>
        </w:rPr>
        <w:t>。</w:t>
      </w:r>
    </w:p>
    <w:p w14:paraId="07BF63B4">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zh-CN" w:eastAsia="zh-CN"/>
        </w:rPr>
      </w:pPr>
      <w:r>
        <w:rPr>
          <w:rFonts w:hint="eastAsia" w:cs="宋体"/>
          <w:color w:val="auto"/>
          <w:sz w:val="22"/>
          <w:szCs w:val="22"/>
          <w:highlight w:val="none"/>
          <w:shd w:val="clear" w:color="auto" w:fill="FFFFFF"/>
          <w:lang w:val="en-US" w:eastAsia="zh-CN"/>
        </w:rPr>
        <w:t>6</w:t>
      </w:r>
      <w:r>
        <w:rPr>
          <w:rFonts w:hint="eastAsia" w:ascii="宋体" w:hAnsi="宋体" w:eastAsia="宋体" w:cs="宋体"/>
          <w:color w:val="auto"/>
          <w:sz w:val="22"/>
          <w:szCs w:val="22"/>
          <w:highlight w:val="none"/>
          <w:shd w:val="clear" w:color="auto" w:fill="FFFFFF"/>
          <w:lang w:val="zh-CN"/>
        </w:rPr>
        <w:t>.</w:t>
      </w:r>
      <w:r>
        <w:rPr>
          <w:rFonts w:hint="eastAsia" w:cs="宋体"/>
          <w:color w:val="auto"/>
          <w:sz w:val="22"/>
          <w:szCs w:val="22"/>
          <w:highlight w:val="none"/>
          <w:shd w:val="clear" w:color="auto" w:fill="FFFFFF"/>
          <w:lang w:val="en-US" w:eastAsia="zh-CN"/>
        </w:rPr>
        <w:t>7</w:t>
      </w:r>
      <w:r>
        <w:rPr>
          <w:rFonts w:hint="eastAsia" w:ascii="宋体" w:hAnsi="宋体" w:eastAsia="宋体" w:cs="宋体"/>
          <w:color w:val="auto"/>
          <w:sz w:val="22"/>
          <w:szCs w:val="22"/>
          <w:highlight w:val="none"/>
          <w:shd w:val="clear" w:color="auto" w:fill="FFFFFF"/>
          <w:lang w:val="zh-CN"/>
        </w:rPr>
        <w:t>开标系统下达网上解密指令后，投标单位点击上方【网上解密】进入网上解密界面，各投标单位必须在系统下达的时间内完成解密工作</w:t>
      </w:r>
      <w:r>
        <w:rPr>
          <w:rFonts w:hint="eastAsia" w:ascii="宋体" w:hAnsi="宋体" w:eastAsia="宋体" w:cs="宋体"/>
          <w:color w:val="auto"/>
          <w:sz w:val="22"/>
          <w:szCs w:val="22"/>
          <w:highlight w:val="none"/>
          <w:shd w:val="clear" w:color="auto" w:fill="FFFFFF"/>
          <w:lang w:val="zh-CN" w:eastAsia="zh-CN"/>
        </w:rPr>
        <w:t>。</w:t>
      </w:r>
    </w:p>
    <w:p w14:paraId="2FABD44F">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zh-CN" w:eastAsia="zh-CN"/>
        </w:rPr>
      </w:pPr>
      <w:r>
        <w:rPr>
          <w:rFonts w:hint="eastAsia" w:cs="宋体"/>
          <w:color w:val="auto"/>
          <w:sz w:val="22"/>
          <w:szCs w:val="22"/>
          <w:highlight w:val="none"/>
          <w:shd w:val="clear" w:color="auto" w:fill="FFFFFF"/>
          <w:lang w:val="en-US" w:eastAsia="zh-CN"/>
        </w:rPr>
        <w:t>6</w:t>
      </w:r>
      <w:r>
        <w:rPr>
          <w:rFonts w:hint="eastAsia" w:ascii="宋体" w:hAnsi="宋体" w:eastAsia="宋体" w:cs="宋体"/>
          <w:color w:val="auto"/>
          <w:sz w:val="22"/>
          <w:szCs w:val="22"/>
          <w:highlight w:val="none"/>
          <w:shd w:val="clear" w:color="auto" w:fill="FFFFFF"/>
          <w:lang w:val="zh-CN"/>
        </w:rPr>
        <w:t>.</w:t>
      </w:r>
      <w:r>
        <w:rPr>
          <w:rFonts w:hint="eastAsia" w:cs="宋体"/>
          <w:color w:val="auto"/>
          <w:sz w:val="22"/>
          <w:szCs w:val="22"/>
          <w:highlight w:val="none"/>
          <w:shd w:val="clear" w:color="auto" w:fill="FFFFFF"/>
          <w:lang w:val="en-US" w:eastAsia="zh-CN"/>
        </w:rPr>
        <w:t>8</w:t>
      </w:r>
      <w:r>
        <w:rPr>
          <w:rFonts w:hint="eastAsia" w:ascii="宋体" w:hAnsi="宋体" w:eastAsia="宋体" w:cs="宋体"/>
          <w:color w:val="auto"/>
          <w:sz w:val="22"/>
          <w:szCs w:val="22"/>
          <w:highlight w:val="none"/>
          <w:shd w:val="clear" w:color="auto" w:fill="FFFFFF"/>
          <w:lang w:val="zh-CN"/>
        </w:rPr>
        <w:t>开标过程中，待全部投标单位解密成功唱标后投标单位如有疑问，可以在线发起异议，点击右上角的【提出异议】按钮，填写异议详细内容之后进行提交，由招标人（招标代理机构）给予对应的回复</w:t>
      </w:r>
      <w:r>
        <w:rPr>
          <w:rFonts w:hint="eastAsia" w:ascii="宋体" w:hAnsi="宋体" w:eastAsia="宋体" w:cs="宋体"/>
          <w:color w:val="auto"/>
          <w:sz w:val="22"/>
          <w:szCs w:val="22"/>
          <w:highlight w:val="none"/>
          <w:shd w:val="clear" w:color="auto" w:fill="FFFFFF"/>
          <w:lang w:val="zh-CN" w:eastAsia="zh-CN"/>
        </w:rPr>
        <w:t>。</w:t>
      </w:r>
    </w:p>
    <w:p w14:paraId="091F1970">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zh-CN" w:eastAsia="zh-CN"/>
        </w:rPr>
      </w:pPr>
      <w:r>
        <w:rPr>
          <w:rFonts w:hint="eastAsia" w:cs="宋体"/>
          <w:color w:val="auto"/>
          <w:sz w:val="22"/>
          <w:szCs w:val="22"/>
          <w:highlight w:val="none"/>
          <w:shd w:val="clear" w:color="auto" w:fill="FFFFFF"/>
          <w:lang w:val="en-US" w:eastAsia="zh-CN"/>
        </w:rPr>
        <w:t>6</w:t>
      </w:r>
      <w:r>
        <w:rPr>
          <w:rFonts w:hint="eastAsia" w:ascii="宋体" w:hAnsi="宋体" w:eastAsia="宋体" w:cs="宋体"/>
          <w:color w:val="auto"/>
          <w:sz w:val="22"/>
          <w:szCs w:val="22"/>
          <w:highlight w:val="none"/>
          <w:shd w:val="clear" w:color="auto" w:fill="FFFFFF"/>
          <w:lang w:val="zh-CN"/>
        </w:rPr>
        <w:t>.</w:t>
      </w:r>
      <w:r>
        <w:rPr>
          <w:rFonts w:hint="eastAsia" w:cs="宋体"/>
          <w:color w:val="auto"/>
          <w:sz w:val="22"/>
          <w:szCs w:val="22"/>
          <w:highlight w:val="none"/>
          <w:shd w:val="clear" w:color="auto" w:fill="FFFFFF"/>
          <w:lang w:val="en-US" w:eastAsia="zh-CN"/>
        </w:rPr>
        <w:t>9</w:t>
      </w:r>
      <w:r>
        <w:rPr>
          <w:rFonts w:hint="eastAsia" w:ascii="宋体" w:hAnsi="宋体" w:eastAsia="宋体" w:cs="宋体"/>
          <w:color w:val="auto"/>
          <w:sz w:val="22"/>
          <w:szCs w:val="22"/>
          <w:highlight w:val="none"/>
          <w:shd w:val="clear" w:color="auto" w:fill="FFFFFF"/>
          <w:lang w:val="zh-CN"/>
        </w:rPr>
        <w:t>各投标人应当提前熟悉和掌握网上开标远程解密详细操作，操作步骤可</w:t>
      </w:r>
      <w:r>
        <w:rPr>
          <w:rFonts w:hint="eastAsia" w:ascii="宋体" w:hAnsi="宋体" w:eastAsia="宋体" w:cs="宋体"/>
          <w:color w:val="auto"/>
          <w:sz w:val="22"/>
          <w:szCs w:val="22"/>
          <w:highlight w:val="none"/>
          <w:shd w:val="clear" w:color="auto" w:fill="FFFFFF"/>
          <w:lang w:val="zh-CN" w:eastAsia="zh-CN"/>
        </w:rPr>
        <w:t>登录</w:t>
      </w:r>
      <w:r>
        <w:rPr>
          <w:rFonts w:hint="eastAsia" w:ascii="宋体" w:hAnsi="宋体" w:eastAsia="宋体" w:cs="宋体"/>
          <w:color w:val="auto"/>
          <w:sz w:val="22"/>
          <w:szCs w:val="22"/>
          <w:highlight w:val="none"/>
          <w:shd w:val="clear" w:color="auto" w:fill="FFFFFF"/>
          <w:lang w:val="zh-CN"/>
        </w:rPr>
        <w:t>全国公共资源交易平台</w:t>
      </w:r>
      <w:r>
        <w:rPr>
          <w:rFonts w:hint="eastAsia" w:ascii="宋体" w:hAnsi="宋体" w:eastAsia="宋体" w:cs="宋体"/>
          <w:color w:val="auto"/>
          <w:sz w:val="22"/>
          <w:szCs w:val="22"/>
          <w:highlight w:val="none"/>
          <w:shd w:val="clear" w:color="auto" w:fill="FFFFFF"/>
          <w:lang w:val="zh-CN" w:eastAsia="zh-CN"/>
        </w:rPr>
        <w:t>（</w:t>
      </w:r>
      <w:r>
        <w:rPr>
          <w:rFonts w:hint="eastAsia" w:ascii="宋体" w:hAnsi="宋体" w:eastAsia="宋体" w:cs="宋体"/>
          <w:color w:val="auto"/>
          <w:sz w:val="22"/>
          <w:szCs w:val="22"/>
          <w:highlight w:val="none"/>
          <w:shd w:val="clear" w:color="auto" w:fill="FFFFFF"/>
          <w:lang w:val="zh-CN"/>
        </w:rPr>
        <w:t>云南省</w:t>
      </w:r>
      <w:r>
        <w:rPr>
          <w:rFonts w:hint="eastAsia" w:ascii="宋体" w:hAnsi="宋体" w:eastAsia="宋体" w:cs="宋体"/>
          <w:color w:val="auto"/>
          <w:sz w:val="22"/>
          <w:szCs w:val="22"/>
          <w:highlight w:val="none"/>
          <w:shd w:val="clear" w:color="auto" w:fill="FFFFFF"/>
          <w:lang w:val="zh-CN" w:eastAsia="zh-CN"/>
        </w:rPr>
        <w:t>）</w:t>
      </w:r>
      <w:r>
        <w:rPr>
          <w:rFonts w:hint="eastAsia" w:ascii="宋体" w:hAnsi="宋体" w:eastAsia="宋体" w:cs="宋体"/>
          <w:color w:val="auto"/>
          <w:sz w:val="22"/>
          <w:szCs w:val="22"/>
          <w:highlight w:val="none"/>
          <w:shd w:val="clear" w:color="auto" w:fill="FFFFFF"/>
          <w:lang w:val="zh-CN"/>
        </w:rPr>
        <w:t>云南省公共资源交易信息网</w:t>
      </w:r>
      <w:r>
        <w:rPr>
          <w:rFonts w:hint="eastAsia" w:ascii="宋体" w:hAnsi="宋体" w:eastAsia="宋体" w:cs="宋体"/>
          <w:color w:val="auto"/>
          <w:sz w:val="22"/>
          <w:szCs w:val="22"/>
          <w:highlight w:val="none"/>
          <w:shd w:val="clear" w:color="auto" w:fill="FFFFFF"/>
          <w:lang w:val="zh-CN" w:eastAsia="zh-CN"/>
        </w:rPr>
        <w:t>（网址</w:t>
      </w:r>
      <w:r>
        <w:rPr>
          <w:rFonts w:hint="eastAsia" w:ascii="宋体" w:hAnsi="宋体" w:eastAsia="宋体" w:cs="宋体"/>
          <w:color w:val="auto"/>
          <w:sz w:val="22"/>
          <w:szCs w:val="22"/>
          <w:highlight w:val="none"/>
          <w:shd w:val="clear" w:color="auto" w:fill="FFFFFF"/>
          <w:lang w:val="zh-CN"/>
        </w:rPr>
        <w:t>：https://ggzy.yn.gov.cn/homePage#/homePage</w:t>
      </w:r>
      <w:r>
        <w:rPr>
          <w:rFonts w:hint="eastAsia" w:ascii="宋体" w:hAnsi="宋体" w:eastAsia="宋体" w:cs="宋体"/>
          <w:color w:val="auto"/>
          <w:sz w:val="22"/>
          <w:szCs w:val="22"/>
          <w:highlight w:val="none"/>
          <w:shd w:val="clear" w:color="auto" w:fill="FFFFFF"/>
          <w:lang w:val="zh-CN" w:eastAsia="zh-CN"/>
        </w:rPr>
        <w:t>）</w:t>
      </w:r>
      <w:r>
        <w:rPr>
          <w:rFonts w:hint="eastAsia" w:ascii="宋体" w:hAnsi="宋体" w:eastAsia="宋体" w:cs="宋体"/>
          <w:color w:val="auto"/>
          <w:sz w:val="22"/>
          <w:szCs w:val="22"/>
          <w:highlight w:val="none"/>
          <w:shd w:val="clear" w:color="auto" w:fill="FFFFFF"/>
          <w:lang w:val="zh-CN"/>
        </w:rPr>
        <w:t>－办事指南，自行学习 《云南省公共资源交易电子化平台智能开标系统培训教材》</w:t>
      </w:r>
      <w:r>
        <w:rPr>
          <w:rFonts w:hint="eastAsia" w:ascii="宋体" w:hAnsi="宋体" w:eastAsia="宋体" w:cs="宋体"/>
          <w:color w:val="auto"/>
          <w:sz w:val="22"/>
          <w:szCs w:val="22"/>
          <w:highlight w:val="none"/>
          <w:shd w:val="clear" w:color="auto" w:fill="FFFFFF"/>
          <w:lang w:val="zh-CN" w:eastAsia="zh-CN"/>
        </w:rPr>
        <w:t>。</w:t>
      </w:r>
    </w:p>
    <w:p w14:paraId="1008A08B">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zh-CN" w:eastAsia="zh-CN"/>
        </w:rPr>
      </w:pPr>
      <w:r>
        <w:rPr>
          <w:rFonts w:hint="eastAsia" w:cs="宋体"/>
          <w:color w:val="auto"/>
          <w:sz w:val="22"/>
          <w:szCs w:val="22"/>
          <w:highlight w:val="none"/>
          <w:shd w:val="clear" w:color="auto" w:fill="FFFFFF"/>
          <w:lang w:val="en-US" w:eastAsia="zh-CN"/>
        </w:rPr>
        <w:t>6</w:t>
      </w:r>
      <w:r>
        <w:rPr>
          <w:rFonts w:hint="eastAsia" w:ascii="宋体" w:hAnsi="宋体" w:eastAsia="宋体" w:cs="宋体"/>
          <w:color w:val="auto"/>
          <w:sz w:val="22"/>
          <w:szCs w:val="22"/>
          <w:highlight w:val="none"/>
          <w:shd w:val="clear" w:color="auto" w:fill="FFFFFF"/>
          <w:lang w:val="zh-CN"/>
        </w:rPr>
        <w:t>.</w:t>
      </w:r>
      <w:r>
        <w:rPr>
          <w:rFonts w:hint="eastAsia" w:cs="宋体"/>
          <w:color w:val="auto"/>
          <w:sz w:val="22"/>
          <w:szCs w:val="22"/>
          <w:highlight w:val="none"/>
          <w:shd w:val="clear" w:color="auto" w:fill="FFFFFF"/>
          <w:lang w:val="en-US" w:eastAsia="zh-CN"/>
        </w:rPr>
        <w:t>10</w:t>
      </w:r>
      <w:r>
        <w:rPr>
          <w:rFonts w:hint="eastAsia" w:ascii="宋体" w:hAnsi="宋体" w:eastAsia="宋体" w:cs="宋体"/>
          <w:color w:val="auto"/>
          <w:sz w:val="22"/>
          <w:szCs w:val="22"/>
          <w:highlight w:val="none"/>
          <w:shd w:val="clear" w:color="auto" w:fill="FFFFFF"/>
          <w:lang w:val="zh-CN"/>
        </w:rPr>
        <w:t>开标当天投标人无法正常登录系统、无法正常解密的，应及时联系筑龙客服说明问题并请求远程协助检查确认问题，同时联系招标人（招标代理机构）说明情况</w:t>
      </w:r>
      <w:r>
        <w:rPr>
          <w:rFonts w:hint="eastAsia" w:ascii="宋体" w:hAnsi="宋体" w:eastAsia="宋体" w:cs="宋体"/>
          <w:color w:val="auto"/>
          <w:sz w:val="22"/>
          <w:szCs w:val="22"/>
          <w:highlight w:val="none"/>
          <w:shd w:val="clear" w:color="auto" w:fill="FFFFFF"/>
          <w:lang w:val="zh-CN" w:eastAsia="zh-CN"/>
        </w:rPr>
        <w:t>。</w:t>
      </w:r>
    </w:p>
    <w:p w14:paraId="6B8697F2">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zh-CN"/>
        </w:rPr>
      </w:pPr>
      <w:r>
        <w:rPr>
          <w:rFonts w:hint="eastAsia" w:cs="宋体"/>
          <w:color w:val="auto"/>
          <w:sz w:val="22"/>
          <w:szCs w:val="22"/>
          <w:highlight w:val="none"/>
          <w:shd w:val="clear" w:color="auto" w:fill="FFFFFF"/>
          <w:lang w:val="en-US" w:eastAsia="zh-CN"/>
        </w:rPr>
        <w:t>6</w:t>
      </w:r>
      <w:r>
        <w:rPr>
          <w:rFonts w:hint="eastAsia" w:ascii="宋体" w:hAnsi="宋体" w:eastAsia="宋体" w:cs="宋体"/>
          <w:color w:val="auto"/>
          <w:sz w:val="22"/>
          <w:szCs w:val="22"/>
          <w:highlight w:val="none"/>
          <w:shd w:val="clear" w:color="auto" w:fill="FFFFFF"/>
          <w:lang w:val="zh-CN"/>
        </w:rPr>
        <w:t>.</w:t>
      </w:r>
      <w:r>
        <w:rPr>
          <w:rFonts w:hint="eastAsia" w:cs="宋体"/>
          <w:color w:val="auto"/>
          <w:sz w:val="22"/>
          <w:szCs w:val="22"/>
          <w:highlight w:val="none"/>
          <w:shd w:val="clear" w:color="auto" w:fill="FFFFFF"/>
          <w:lang w:val="en-US" w:eastAsia="zh-CN"/>
        </w:rPr>
        <w:t>11</w:t>
      </w:r>
      <w:r>
        <w:rPr>
          <w:rFonts w:hint="eastAsia" w:ascii="宋体" w:hAnsi="宋体" w:eastAsia="宋体" w:cs="宋体"/>
          <w:color w:val="auto"/>
          <w:sz w:val="22"/>
          <w:szCs w:val="22"/>
          <w:highlight w:val="none"/>
          <w:shd w:val="clear" w:color="auto" w:fill="FFFFFF"/>
          <w:lang w:val="zh-CN"/>
        </w:rPr>
        <w:t>有关电子化远程解密网上开标未尽事宜，登录</w:t>
      </w:r>
      <w:r>
        <w:rPr>
          <w:rFonts w:hint="eastAsia" w:ascii="宋体" w:hAnsi="宋体" w:eastAsia="宋体" w:cs="宋体"/>
          <w:color w:val="auto"/>
          <w:sz w:val="22"/>
          <w:szCs w:val="22"/>
          <w:highlight w:val="none"/>
          <w:shd w:val="clear" w:color="auto" w:fill="FFFFFF"/>
          <w:lang w:val="zh-CN" w:eastAsia="zh-CN"/>
        </w:rPr>
        <w:t>云南省公共资源交易信息网</w:t>
      </w:r>
      <w:r>
        <w:rPr>
          <w:rFonts w:hint="eastAsia" w:ascii="宋体" w:hAnsi="宋体" w:eastAsia="宋体" w:cs="宋体"/>
          <w:color w:val="auto"/>
          <w:sz w:val="22"/>
          <w:szCs w:val="22"/>
          <w:highlight w:val="none"/>
          <w:shd w:val="clear" w:color="auto" w:fill="FFFFFF"/>
          <w:lang w:val="zh-CN"/>
        </w:rPr>
        <w:t>（</w:t>
      </w:r>
      <w:r>
        <w:rPr>
          <w:rFonts w:hint="eastAsia" w:ascii="宋体" w:hAnsi="宋体" w:eastAsia="宋体" w:cs="宋体"/>
          <w:color w:val="auto"/>
          <w:sz w:val="22"/>
          <w:szCs w:val="22"/>
          <w:highlight w:val="none"/>
          <w:shd w:val="clear" w:color="auto" w:fill="FFFFFF"/>
          <w:lang w:val="zh-CN" w:eastAsia="zh-CN"/>
        </w:rPr>
        <w:t>https://ggzy.yn.gov.cn/homePage#/homePage</w:t>
      </w:r>
      <w:r>
        <w:rPr>
          <w:rFonts w:hint="eastAsia" w:ascii="宋体" w:hAnsi="宋体" w:eastAsia="宋体" w:cs="宋体"/>
          <w:color w:val="auto"/>
          <w:sz w:val="22"/>
          <w:szCs w:val="22"/>
          <w:highlight w:val="none"/>
          <w:shd w:val="clear" w:color="auto" w:fill="FFFFFF"/>
          <w:lang w:val="zh-CN"/>
        </w:rPr>
        <w:t>）在首页交易指引自行学习交易规则、交易流程、操作指南等相关内容。</w:t>
      </w:r>
    </w:p>
    <w:p w14:paraId="30628BA2">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zh-CN"/>
        </w:rPr>
      </w:pPr>
      <w:r>
        <w:rPr>
          <w:rFonts w:hint="eastAsia" w:ascii="宋体" w:hAnsi="宋体" w:eastAsia="宋体" w:cs="宋体"/>
          <w:color w:val="auto"/>
          <w:sz w:val="22"/>
          <w:szCs w:val="22"/>
          <w:highlight w:val="none"/>
          <w:shd w:val="clear" w:color="auto" w:fill="FFFFFF"/>
          <w:lang w:val="en-US" w:eastAsia="zh-CN"/>
        </w:rPr>
        <w:t>6</w:t>
      </w:r>
      <w:r>
        <w:rPr>
          <w:rFonts w:hint="eastAsia" w:ascii="宋体" w:hAnsi="宋体" w:eastAsia="宋体" w:cs="宋体"/>
          <w:color w:val="auto"/>
          <w:sz w:val="22"/>
          <w:szCs w:val="22"/>
          <w:highlight w:val="none"/>
          <w:shd w:val="clear" w:color="auto" w:fill="FFFFFF"/>
          <w:lang w:val="zh-CN"/>
        </w:rPr>
        <w:t>.</w:t>
      </w:r>
      <w:r>
        <w:rPr>
          <w:rFonts w:hint="eastAsia" w:ascii="宋体" w:hAnsi="宋体" w:eastAsia="宋体" w:cs="宋体"/>
          <w:color w:val="auto"/>
          <w:sz w:val="22"/>
          <w:szCs w:val="22"/>
          <w:highlight w:val="none"/>
          <w:shd w:val="clear" w:color="auto" w:fill="FFFFFF"/>
          <w:lang w:val="en-US" w:eastAsia="zh-CN"/>
        </w:rPr>
        <w:t>12</w:t>
      </w:r>
      <w:r>
        <w:rPr>
          <w:rFonts w:hint="eastAsia" w:ascii="宋体" w:hAnsi="宋体" w:eastAsia="宋体" w:cs="宋体"/>
          <w:color w:val="auto"/>
          <w:sz w:val="22"/>
          <w:szCs w:val="22"/>
          <w:highlight w:val="none"/>
          <w:shd w:val="clear" w:color="auto" w:fill="FFFFFF"/>
          <w:lang w:val="zh-CN"/>
        </w:rPr>
        <w:t>投标保证金：本项目免收投标保证金</w:t>
      </w:r>
    </w:p>
    <w:p w14:paraId="01B8C36C">
      <w:pPr>
        <w:keepNext w:val="0"/>
        <w:keepLines w:val="0"/>
        <w:pageBreakBefore w:val="0"/>
        <w:widowControl w:val="0"/>
        <w:shd w:val="clear" w:color="auto" w:fill="auto"/>
        <w:kinsoku/>
        <w:wordWrap w:val="0"/>
        <w:overflowPunct/>
        <w:topLinePunct w:val="0"/>
        <w:autoSpaceDE/>
        <w:autoSpaceDN/>
        <w:bidi w:val="0"/>
        <w:adjustRightInd/>
        <w:snapToGrid/>
        <w:spacing w:before="206" w:beforeLines="50" w:line="360" w:lineRule="auto"/>
        <w:ind w:firstLine="0" w:firstLineChars="0"/>
        <w:jc w:val="left"/>
        <w:textAlignment w:val="auto"/>
        <w:outlineLvl w:val="1"/>
        <w:rPr>
          <w:rFonts w:hint="eastAsia" w:ascii="宋体" w:hAnsi="宋体" w:eastAsia="宋体" w:cs="宋体"/>
          <w:b/>
          <w:color w:val="auto"/>
          <w:sz w:val="24"/>
          <w:szCs w:val="24"/>
          <w:highlight w:val="none"/>
        </w:rPr>
      </w:pPr>
      <w:bookmarkStart w:id="34" w:name="_Toc2373"/>
      <w:bookmarkStart w:id="35" w:name="_Toc25461"/>
      <w:bookmarkStart w:id="36" w:name="_Toc19659"/>
      <w:bookmarkStart w:id="37" w:name="_Toc1531"/>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.踏勘现场和投标预备会</w:t>
      </w:r>
      <w:bookmarkEnd w:id="32"/>
      <w:bookmarkEnd w:id="33"/>
      <w:bookmarkEnd w:id="34"/>
      <w:bookmarkEnd w:id="35"/>
      <w:bookmarkEnd w:id="36"/>
      <w:bookmarkEnd w:id="37"/>
    </w:p>
    <w:p w14:paraId="3FB91FA9">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40" w:firstLineChars="200"/>
        <w:textAlignment w:val="auto"/>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投标人应自行踏勘现场。招标人不组织踏勘现场，招标人</w:t>
      </w:r>
      <w:r>
        <w:rPr>
          <w:rFonts w:hint="eastAsia" w:ascii="宋体" w:hAnsi="宋体" w:cs="宋体"/>
          <w:color w:val="auto"/>
          <w:sz w:val="22"/>
          <w:szCs w:val="22"/>
          <w:highlight w:val="none"/>
        </w:rPr>
        <w:t>不</w:t>
      </w:r>
      <w:r>
        <w:rPr>
          <w:rFonts w:hint="eastAsia" w:ascii="宋体" w:hAnsi="宋体" w:cs="宋体"/>
          <w:color w:val="auto"/>
          <w:sz w:val="22"/>
          <w:szCs w:val="22"/>
          <w:highlight w:val="none"/>
          <w:lang w:val="zh-CN"/>
        </w:rPr>
        <w:t>召开投标预备会。</w:t>
      </w:r>
    </w:p>
    <w:p w14:paraId="16CDE7A7">
      <w:pPr>
        <w:keepNext w:val="0"/>
        <w:keepLines w:val="0"/>
        <w:pageBreakBefore w:val="0"/>
        <w:widowControl w:val="0"/>
        <w:shd w:val="clear" w:color="auto" w:fill="auto"/>
        <w:kinsoku/>
        <w:wordWrap w:val="0"/>
        <w:overflowPunct/>
        <w:topLinePunct w:val="0"/>
        <w:autoSpaceDE/>
        <w:autoSpaceDN/>
        <w:bidi w:val="0"/>
        <w:adjustRightInd/>
        <w:snapToGrid/>
        <w:spacing w:before="206" w:beforeLines="50" w:line="360" w:lineRule="auto"/>
        <w:ind w:firstLine="0" w:firstLineChars="0"/>
        <w:jc w:val="left"/>
        <w:textAlignment w:val="auto"/>
        <w:outlineLvl w:val="1"/>
        <w:rPr>
          <w:rFonts w:hint="eastAsia" w:ascii="宋体" w:hAnsi="宋体" w:eastAsia="宋体" w:cs="宋体"/>
          <w:b/>
          <w:color w:val="auto"/>
          <w:sz w:val="24"/>
          <w:szCs w:val="24"/>
          <w:highlight w:val="none"/>
          <w:lang w:val="en-US" w:eastAsia="zh-CN"/>
        </w:rPr>
      </w:pPr>
      <w:bookmarkStart w:id="38" w:name="_Toc25101"/>
      <w:bookmarkStart w:id="39" w:name="_Toc23735"/>
      <w:bookmarkStart w:id="40" w:name="_Toc13465"/>
      <w:bookmarkStart w:id="41" w:name="_Toc32499"/>
      <w:bookmarkStart w:id="42" w:name="_Toc491887564"/>
      <w:bookmarkStart w:id="43" w:name="_Toc24048"/>
      <w:r>
        <w:rPr>
          <w:rFonts w:hint="eastAsia" w:ascii="宋体" w:hAnsi="宋体" w:eastAsia="宋体" w:cs="宋体"/>
          <w:b/>
          <w:color w:val="auto"/>
          <w:sz w:val="24"/>
          <w:szCs w:val="24"/>
          <w:highlight w:val="none"/>
          <w:lang w:val="en-US" w:eastAsia="zh-CN"/>
        </w:rPr>
        <w:t>8.发布公告的媒介</w:t>
      </w:r>
      <w:bookmarkEnd w:id="38"/>
      <w:bookmarkEnd w:id="39"/>
      <w:bookmarkEnd w:id="40"/>
      <w:bookmarkEnd w:id="41"/>
      <w:bookmarkEnd w:id="42"/>
      <w:bookmarkEnd w:id="43"/>
    </w:p>
    <w:p w14:paraId="42DA0317">
      <w:pPr>
        <w:pStyle w:val="3"/>
        <w:keepNext w:val="0"/>
        <w:keepLines w:val="0"/>
        <w:pageBreakBefore w:val="0"/>
        <w:widowControl/>
        <w:shd w:val="clear" w:color="auto" w:fill="auto"/>
        <w:kinsoku/>
        <w:wordWrap w:val="0"/>
        <w:overflowPunct/>
        <w:topLinePunct w:val="0"/>
        <w:autoSpaceDE/>
        <w:autoSpaceDN/>
        <w:bidi w:val="0"/>
        <w:adjustRightInd/>
        <w:snapToGrid/>
        <w:spacing w:before="0" w:beforeAutospacing="0" w:after="0" w:afterAutospacing="0" w:line="360" w:lineRule="auto"/>
        <w:ind w:firstLine="440" w:firstLineChars="200"/>
        <w:textAlignment w:val="auto"/>
        <w:rPr>
          <w:rFonts w:hint="eastAsia" w:ascii="宋体" w:hAnsi="宋体" w:eastAsia="宋体" w:cs="宋体"/>
          <w:color w:val="auto"/>
          <w:sz w:val="22"/>
          <w:szCs w:val="22"/>
          <w:highlight w:val="none"/>
          <w:shd w:val="clear" w:color="auto" w:fill="FFFFFF"/>
          <w:lang w:val="zh-CN" w:eastAsia="zh-CN"/>
        </w:rPr>
      </w:pPr>
      <w:bookmarkStart w:id="44" w:name="_Toc221949534"/>
      <w:r>
        <w:rPr>
          <w:rFonts w:hint="eastAsia" w:ascii="宋体" w:hAnsi="宋体" w:eastAsia="宋体" w:cs="宋体"/>
          <w:color w:val="auto"/>
          <w:sz w:val="22"/>
          <w:szCs w:val="22"/>
          <w:highlight w:val="none"/>
          <w:shd w:val="clear" w:color="auto" w:fill="FFFFFF"/>
          <w:lang w:val="zh-CN" w:eastAsia="zh-CN"/>
        </w:rPr>
        <w:t>本次招标公告在云南省公共资源交易信息网上发布。</w:t>
      </w:r>
      <w:bookmarkEnd w:id="44"/>
      <w:r>
        <w:rPr>
          <w:rFonts w:hint="eastAsia" w:ascii="宋体" w:hAnsi="宋体" w:eastAsia="宋体" w:cs="宋体"/>
          <w:color w:val="auto"/>
          <w:sz w:val="22"/>
          <w:szCs w:val="22"/>
          <w:highlight w:val="none"/>
          <w:shd w:val="clear" w:color="auto" w:fill="FFFFFF"/>
          <w:lang w:val="zh-CN" w:eastAsia="zh-CN"/>
        </w:rPr>
        <w:t>对其他网站或媒体转载的公告内容招标人和招标代理机构不承担任何责任。</w:t>
      </w:r>
    </w:p>
    <w:bookmarkEnd w:id="24"/>
    <w:bookmarkEnd w:id="25"/>
    <w:bookmarkEnd w:id="29"/>
    <w:bookmarkEnd w:id="30"/>
    <w:bookmarkEnd w:id="31"/>
    <w:p w14:paraId="42D8AC4E">
      <w:pPr>
        <w:keepNext w:val="0"/>
        <w:keepLines w:val="0"/>
        <w:pageBreakBefore w:val="0"/>
        <w:widowControl w:val="0"/>
        <w:shd w:val="clear" w:color="auto" w:fill="auto"/>
        <w:kinsoku/>
        <w:wordWrap w:val="0"/>
        <w:overflowPunct/>
        <w:topLinePunct w:val="0"/>
        <w:autoSpaceDE/>
        <w:autoSpaceDN/>
        <w:bidi w:val="0"/>
        <w:adjustRightInd/>
        <w:snapToGrid/>
        <w:spacing w:before="206" w:beforeLines="50" w:line="360" w:lineRule="auto"/>
        <w:ind w:firstLine="0" w:firstLineChars="0"/>
        <w:jc w:val="left"/>
        <w:textAlignment w:val="auto"/>
        <w:outlineLvl w:val="1"/>
        <w:rPr>
          <w:rFonts w:hint="eastAsia" w:ascii="宋体" w:hAnsi="宋体" w:eastAsia="宋体" w:cs="宋体"/>
          <w:b/>
          <w:color w:val="auto"/>
          <w:sz w:val="24"/>
          <w:szCs w:val="24"/>
          <w:highlight w:val="none"/>
          <w:lang w:val="en-US" w:eastAsia="zh-CN"/>
        </w:rPr>
      </w:pPr>
      <w:bookmarkStart w:id="45" w:name="_Toc184704559"/>
      <w:bookmarkStart w:id="46" w:name="_Toc286676313"/>
      <w:bookmarkStart w:id="47" w:name="_Toc502753445"/>
      <w:bookmarkStart w:id="48" w:name="_Toc234242110"/>
      <w:bookmarkStart w:id="49" w:name="_Toc467761071"/>
      <w:bookmarkStart w:id="50" w:name="_Toc457819074"/>
      <w:bookmarkStart w:id="51" w:name="_Toc26394"/>
      <w:bookmarkStart w:id="52" w:name="_Toc26543"/>
      <w:bookmarkStart w:id="53" w:name="_Toc12582"/>
      <w:r>
        <w:rPr>
          <w:rFonts w:hint="eastAsia" w:ascii="宋体" w:hAnsi="宋体" w:eastAsia="宋体" w:cs="宋体"/>
          <w:b/>
          <w:color w:val="auto"/>
          <w:sz w:val="24"/>
          <w:szCs w:val="24"/>
          <w:highlight w:val="none"/>
          <w:lang w:val="en-US" w:eastAsia="zh-CN"/>
        </w:rPr>
        <w:t>9</w:t>
      </w:r>
      <w:bookmarkEnd w:id="45"/>
      <w:bookmarkEnd w:id="46"/>
      <w:bookmarkEnd w:id="47"/>
      <w:bookmarkEnd w:id="48"/>
      <w:bookmarkEnd w:id="49"/>
      <w:bookmarkEnd w:id="50"/>
      <w:bookmarkStart w:id="54" w:name="_Toc184704560"/>
      <w:r>
        <w:rPr>
          <w:rFonts w:hint="eastAsia" w:ascii="宋体" w:hAnsi="宋体" w:eastAsia="宋体" w:cs="宋体"/>
          <w:b/>
          <w:color w:val="auto"/>
          <w:sz w:val="24"/>
          <w:szCs w:val="24"/>
          <w:highlight w:val="none"/>
          <w:lang w:val="en-US" w:eastAsia="zh-CN"/>
        </w:rPr>
        <w:t>.联系方式</w:t>
      </w:r>
      <w:bookmarkEnd w:id="51"/>
      <w:bookmarkEnd w:id="52"/>
      <w:bookmarkEnd w:id="53"/>
    </w:p>
    <w:p w14:paraId="6EDE9940">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kern w:val="0"/>
          <w:sz w:val="22"/>
          <w:szCs w:val="22"/>
          <w:highlight w:val="none"/>
          <w:shd w:val="clear" w:color="auto" w:fill="FFFFFF"/>
          <w:lang w:val="zh-CN" w:eastAsia="zh-CN"/>
        </w:rPr>
      </w:pPr>
      <w:r>
        <w:rPr>
          <w:rFonts w:hint="eastAsia" w:ascii="宋体" w:hAnsi="宋体" w:eastAsia="宋体" w:cs="宋体"/>
          <w:color w:val="auto"/>
          <w:kern w:val="0"/>
          <w:sz w:val="22"/>
          <w:szCs w:val="22"/>
          <w:highlight w:val="none"/>
          <w:shd w:val="clear" w:color="auto" w:fill="FFFFFF"/>
          <w:lang w:val="zh-CN" w:eastAsia="zh-CN"/>
        </w:rPr>
        <w:t>招标人：</w:t>
      </w:r>
      <w:r>
        <w:rPr>
          <w:rFonts w:hint="eastAsia" w:ascii="宋体" w:hAnsi="宋体" w:cs="宋体"/>
          <w:color w:val="auto"/>
          <w:kern w:val="0"/>
          <w:sz w:val="22"/>
          <w:szCs w:val="22"/>
          <w:highlight w:val="none"/>
          <w:shd w:val="clear" w:color="auto" w:fill="FFFFFF"/>
          <w:lang w:val="zh-CN" w:eastAsia="zh-CN"/>
        </w:rPr>
        <w:t>兰坪白族普米族自治县水利局</w:t>
      </w:r>
    </w:p>
    <w:p w14:paraId="6B54758B">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kern w:val="0"/>
          <w:sz w:val="22"/>
          <w:szCs w:val="22"/>
          <w:highlight w:val="none"/>
          <w:shd w:val="clear" w:color="auto" w:fill="FFFFFF"/>
          <w:lang w:val="zh-CN" w:eastAsia="zh-CN"/>
        </w:rPr>
      </w:pPr>
      <w:r>
        <w:rPr>
          <w:rFonts w:hint="eastAsia" w:ascii="宋体" w:hAnsi="宋体" w:eastAsia="宋体" w:cs="宋体"/>
          <w:color w:val="auto"/>
          <w:kern w:val="0"/>
          <w:sz w:val="22"/>
          <w:szCs w:val="22"/>
          <w:highlight w:val="none"/>
          <w:shd w:val="clear" w:color="auto" w:fill="FFFFFF"/>
          <w:lang w:val="zh-CN" w:eastAsia="zh-CN"/>
        </w:rPr>
        <w:t>地</w:t>
      </w:r>
      <w:r>
        <w:rPr>
          <w:rFonts w:hint="eastAsia" w:ascii="宋体" w:hAnsi="宋体" w:cs="宋体"/>
          <w:color w:val="auto"/>
          <w:kern w:val="0"/>
          <w:sz w:val="22"/>
          <w:szCs w:val="22"/>
          <w:highlight w:val="none"/>
          <w:shd w:val="clear" w:color="auto" w:fill="FFFFFF"/>
          <w:lang w:val="en-US" w:eastAsia="zh-CN"/>
        </w:rPr>
        <w:t xml:space="preserve"> </w:t>
      </w:r>
      <w:r>
        <w:rPr>
          <w:rFonts w:hint="eastAsia" w:ascii="宋体" w:hAnsi="宋体" w:eastAsia="宋体" w:cs="宋体"/>
          <w:color w:val="auto"/>
          <w:kern w:val="0"/>
          <w:sz w:val="22"/>
          <w:szCs w:val="22"/>
          <w:highlight w:val="none"/>
          <w:shd w:val="clear" w:color="auto" w:fill="FFFFFF"/>
          <w:lang w:val="zh-CN" w:eastAsia="zh-CN"/>
        </w:rPr>
        <w:t>址：</w:t>
      </w:r>
      <w:r>
        <w:rPr>
          <w:rFonts w:hint="eastAsia" w:ascii="宋体" w:hAnsi="宋体" w:cs="宋体"/>
          <w:color w:val="auto"/>
          <w:kern w:val="0"/>
          <w:sz w:val="22"/>
          <w:szCs w:val="22"/>
          <w:highlight w:val="none"/>
          <w:shd w:val="clear" w:color="auto" w:fill="FFFFFF"/>
          <w:lang w:val="zh-CN" w:eastAsia="zh-CN"/>
        </w:rPr>
        <w:t>怒江州兰坪县团结路11号</w:t>
      </w:r>
    </w:p>
    <w:p w14:paraId="78C3593D">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kern w:val="0"/>
          <w:sz w:val="22"/>
          <w:szCs w:val="22"/>
          <w:highlight w:val="none"/>
          <w:shd w:val="clear" w:color="auto" w:fill="FFFFFF"/>
          <w:lang w:val="zh-CN" w:eastAsia="zh-CN"/>
        </w:rPr>
      </w:pPr>
      <w:r>
        <w:rPr>
          <w:rFonts w:hint="eastAsia" w:ascii="宋体" w:hAnsi="宋体" w:eastAsia="宋体" w:cs="宋体"/>
          <w:color w:val="auto"/>
          <w:kern w:val="0"/>
          <w:sz w:val="22"/>
          <w:szCs w:val="22"/>
          <w:highlight w:val="none"/>
          <w:shd w:val="clear" w:color="auto" w:fill="FFFFFF"/>
          <w:lang w:val="zh-CN" w:eastAsia="zh-CN"/>
        </w:rPr>
        <w:t>联系人：</w:t>
      </w:r>
      <w:r>
        <w:rPr>
          <w:rFonts w:hint="eastAsia" w:ascii="宋体" w:hAnsi="宋体" w:cs="宋体"/>
          <w:color w:val="auto"/>
          <w:kern w:val="0"/>
          <w:sz w:val="22"/>
          <w:szCs w:val="22"/>
          <w:highlight w:val="none"/>
          <w:shd w:val="clear" w:color="auto" w:fill="FFFFFF"/>
          <w:lang w:val="zh-CN" w:eastAsia="zh-CN"/>
        </w:rPr>
        <w:t>余乾</w:t>
      </w:r>
      <w:r>
        <w:rPr>
          <w:rFonts w:hint="eastAsia" w:ascii="宋体" w:hAnsi="宋体" w:eastAsia="宋体" w:cs="宋体"/>
          <w:color w:val="auto"/>
          <w:kern w:val="0"/>
          <w:sz w:val="22"/>
          <w:szCs w:val="22"/>
          <w:highlight w:val="none"/>
          <w:shd w:val="clear" w:color="auto" w:fill="FFFFFF"/>
          <w:lang w:val="zh-CN" w:eastAsia="zh-CN"/>
        </w:rPr>
        <w:t xml:space="preserve"> </w:t>
      </w:r>
    </w:p>
    <w:p w14:paraId="0BF6D520">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kern w:val="0"/>
          <w:sz w:val="22"/>
          <w:szCs w:val="22"/>
          <w:highlight w:val="none"/>
          <w:shd w:val="clear" w:color="auto" w:fill="FFFFFF"/>
          <w:lang w:val="zh-CN" w:eastAsia="zh-CN"/>
        </w:rPr>
      </w:pPr>
      <w:r>
        <w:rPr>
          <w:rFonts w:hint="eastAsia" w:ascii="宋体" w:hAnsi="宋体" w:eastAsia="宋体" w:cs="宋体"/>
          <w:color w:val="auto"/>
          <w:kern w:val="0"/>
          <w:sz w:val="22"/>
          <w:szCs w:val="22"/>
          <w:highlight w:val="none"/>
          <w:shd w:val="clear" w:color="auto" w:fill="FFFFFF"/>
          <w:lang w:val="zh-CN" w:eastAsia="zh-CN"/>
        </w:rPr>
        <w:t>联系方式：</w:t>
      </w:r>
      <w:r>
        <w:rPr>
          <w:rFonts w:hint="eastAsia" w:ascii="宋体" w:hAnsi="宋体" w:cs="宋体"/>
          <w:color w:val="auto"/>
          <w:kern w:val="0"/>
          <w:sz w:val="22"/>
          <w:szCs w:val="22"/>
          <w:highlight w:val="none"/>
          <w:shd w:val="clear" w:color="auto" w:fill="FFFFFF"/>
          <w:lang w:val="en-US" w:eastAsia="zh-CN"/>
        </w:rPr>
        <w:t>0886-3211783</w:t>
      </w:r>
      <w:r>
        <w:rPr>
          <w:rFonts w:hint="eastAsia" w:ascii="宋体" w:hAnsi="宋体" w:eastAsia="宋体" w:cs="宋体"/>
          <w:color w:val="auto"/>
          <w:kern w:val="0"/>
          <w:sz w:val="22"/>
          <w:szCs w:val="22"/>
          <w:highlight w:val="none"/>
          <w:shd w:val="clear" w:color="auto" w:fill="FFFFFF"/>
          <w:lang w:val="en-US" w:eastAsia="zh-CN"/>
        </w:rPr>
        <w:t xml:space="preserve"> </w:t>
      </w:r>
    </w:p>
    <w:p w14:paraId="3352D390">
      <w:pPr>
        <w:keepNext w:val="0"/>
        <w:keepLines w:val="0"/>
        <w:pageBreakBefore w:val="0"/>
        <w:widowControl w:val="0"/>
        <w:shd w:val="clear" w:color="auto" w:fill="auto"/>
        <w:kinsoku/>
        <w:wordWrap w:val="0"/>
        <w:overflowPunct/>
        <w:topLinePunct w:val="0"/>
        <w:autoSpaceDE/>
        <w:autoSpaceDN/>
        <w:bidi w:val="0"/>
        <w:adjustRightInd/>
        <w:snapToGrid/>
        <w:spacing w:before="206" w:beforeLines="50" w:line="360" w:lineRule="auto"/>
        <w:ind w:firstLine="440" w:firstLineChars="200"/>
        <w:textAlignment w:val="auto"/>
        <w:rPr>
          <w:rFonts w:hint="eastAsia" w:ascii="宋体" w:hAnsi="宋体" w:eastAsia="宋体" w:cs="宋体"/>
          <w:color w:val="auto"/>
          <w:kern w:val="0"/>
          <w:sz w:val="22"/>
          <w:szCs w:val="22"/>
          <w:highlight w:val="none"/>
          <w:shd w:val="clear" w:color="auto" w:fill="FFFFFF"/>
          <w:lang w:val="zh-CN" w:eastAsia="zh-CN"/>
        </w:rPr>
      </w:pPr>
      <w:r>
        <w:rPr>
          <w:rFonts w:hint="eastAsia" w:ascii="宋体" w:hAnsi="宋体" w:eastAsia="宋体" w:cs="宋体"/>
          <w:color w:val="auto"/>
          <w:kern w:val="0"/>
          <w:sz w:val="22"/>
          <w:szCs w:val="22"/>
          <w:highlight w:val="none"/>
          <w:shd w:val="clear" w:color="auto" w:fill="FFFFFF"/>
          <w:lang w:val="zh-CN" w:eastAsia="zh-CN"/>
        </w:rPr>
        <w:t>招标代理机构：云南鼎邦招标代理有限公司</w:t>
      </w:r>
    </w:p>
    <w:p w14:paraId="6C7EC9BE">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kern w:val="0"/>
          <w:sz w:val="22"/>
          <w:szCs w:val="22"/>
          <w:highlight w:val="none"/>
          <w:shd w:val="clear" w:color="auto" w:fill="FFFFFF"/>
          <w:lang w:val="zh-CN" w:eastAsia="zh-CN"/>
        </w:rPr>
      </w:pPr>
      <w:r>
        <w:rPr>
          <w:rFonts w:hint="eastAsia" w:ascii="宋体" w:hAnsi="宋体" w:eastAsia="宋体" w:cs="宋体"/>
          <w:color w:val="auto"/>
          <w:kern w:val="0"/>
          <w:sz w:val="22"/>
          <w:szCs w:val="22"/>
          <w:highlight w:val="none"/>
          <w:shd w:val="clear" w:color="auto" w:fill="FFFFFF"/>
          <w:lang w:val="zh-CN" w:eastAsia="zh-CN"/>
        </w:rPr>
        <w:t>地</w:t>
      </w:r>
      <w:r>
        <w:rPr>
          <w:rFonts w:hint="eastAsia" w:ascii="宋体" w:hAnsi="宋体" w:cs="宋体"/>
          <w:color w:val="auto"/>
          <w:kern w:val="0"/>
          <w:sz w:val="22"/>
          <w:szCs w:val="22"/>
          <w:highlight w:val="none"/>
          <w:shd w:val="clear" w:color="auto" w:fill="FFFFFF"/>
          <w:lang w:val="en-US" w:eastAsia="zh-CN"/>
        </w:rPr>
        <w:t xml:space="preserve"> </w:t>
      </w:r>
      <w:r>
        <w:rPr>
          <w:rFonts w:hint="eastAsia" w:ascii="宋体" w:hAnsi="宋体" w:eastAsia="宋体" w:cs="宋体"/>
          <w:color w:val="auto"/>
          <w:kern w:val="0"/>
          <w:sz w:val="22"/>
          <w:szCs w:val="22"/>
          <w:highlight w:val="none"/>
          <w:shd w:val="clear" w:color="auto" w:fill="FFFFFF"/>
          <w:lang w:val="zh-CN" w:eastAsia="zh-CN"/>
        </w:rPr>
        <w:t>址：</w:t>
      </w:r>
      <w:r>
        <w:rPr>
          <w:rFonts w:hint="eastAsia" w:ascii="宋体" w:hAnsi="宋体" w:cs="宋体"/>
          <w:color w:val="auto"/>
          <w:kern w:val="0"/>
          <w:sz w:val="22"/>
          <w:szCs w:val="22"/>
          <w:highlight w:val="none"/>
          <w:shd w:val="clear" w:color="auto" w:fill="FFFFFF"/>
          <w:lang w:val="zh-CN" w:eastAsia="zh-CN"/>
        </w:rPr>
        <w:t>云南省怒江州兰坪县财富天地3幢4号</w:t>
      </w:r>
    </w:p>
    <w:bookmarkEnd w:id="54"/>
    <w:p w14:paraId="04A7A852">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kern w:val="0"/>
          <w:sz w:val="22"/>
          <w:szCs w:val="22"/>
          <w:highlight w:val="none"/>
          <w:shd w:val="clear" w:color="auto" w:fill="FFFFFF"/>
          <w:lang w:val="zh-CN" w:eastAsia="zh-CN"/>
        </w:rPr>
      </w:pPr>
      <w:r>
        <w:rPr>
          <w:rFonts w:hint="eastAsia" w:ascii="宋体" w:hAnsi="宋体" w:eastAsia="宋体" w:cs="宋体"/>
          <w:color w:val="auto"/>
          <w:kern w:val="0"/>
          <w:sz w:val="22"/>
          <w:szCs w:val="22"/>
          <w:highlight w:val="none"/>
          <w:shd w:val="clear" w:color="auto" w:fill="FFFFFF"/>
          <w:lang w:val="zh-CN" w:eastAsia="zh-CN"/>
        </w:rPr>
        <w:t>联系人：杨晓柱</w:t>
      </w:r>
    </w:p>
    <w:p w14:paraId="12FDE8FD">
      <w:pPr>
        <w:keepNext w:val="0"/>
        <w:keepLines w:val="0"/>
        <w:pageBreakBefore w:val="0"/>
        <w:widowControl w:val="0"/>
        <w:shd w:val="clear" w:color="auto" w:fill="auto"/>
        <w:kinsoku/>
        <w:wordWrap w:val="0"/>
        <w:overflowPunct/>
        <w:topLinePunct w:val="0"/>
        <w:autoSpaceDE/>
        <w:autoSpaceDN/>
        <w:bidi w:val="0"/>
        <w:adjustRightInd/>
        <w:snapToGrid/>
        <w:spacing w:after="206" w:afterLines="50" w:line="360" w:lineRule="auto"/>
        <w:ind w:firstLine="440" w:firstLineChars="200"/>
        <w:textAlignment w:val="auto"/>
        <w:rPr>
          <w:rFonts w:hint="eastAsia" w:ascii="宋体" w:hAnsi="宋体" w:eastAsia="宋体" w:cs="宋体"/>
          <w:color w:val="auto"/>
          <w:kern w:val="0"/>
          <w:sz w:val="22"/>
          <w:szCs w:val="22"/>
          <w:highlight w:val="none"/>
          <w:shd w:val="clear" w:color="auto" w:fill="FFFFFF"/>
          <w:lang w:val="en-US" w:eastAsia="zh-CN"/>
        </w:rPr>
      </w:pPr>
      <w:r>
        <w:rPr>
          <w:rFonts w:hint="eastAsia" w:ascii="宋体" w:hAnsi="宋体" w:eastAsia="宋体" w:cs="宋体"/>
          <w:color w:val="auto"/>
          <w:kern w:val="0"/>
          <w:sz w:val="22"/>
          <w:szCs w:val="22"/>
          <w:highlight w:val="none"/>
          <w:shd w:val="clear" w:color="auto" w:fill="FFFFFF"/>
          <w:lang w:val="en-US" w:eastAsia="zh-CN"/>
        </w:rPr>
        <w:t>联系方式：0886-3217999、15096947392</w:t>
      </w:r>
    </w:p>
    <w:p w14:paraId="3BA84E31">
      <w:pPr>
        <w:keepNext w:val="0"/>
        <w:keepLines w:val="0"/>
        <w:pageBreakBefore w:val="0"/>
        <w:widowControl w:val="0"/>
        <w:shd w:val="clear" w:color="auto" w:fill="auto"/>
        <w:kinsoku/>
        <w:wordWrap w:val="0"/>
        <w:overflowPunct/>
        <w:topLinePunct w:val="0"/>
        <w:autoSpaceDE/>
        <w:autoSpaceDN/>
        <w:bidi w:val="0"/>
        <w:adjustRightInd/>
        <w:snapToGrid/>
        <w:spacing w:before="206" w:beforeLines="50" w:line="360" w:lineRule="auto"/>
        <w:ind w:firstLine="0" w:firstLineChars="0"/>
        <w:jc w:val="left"/>
        <w:textAlignment w:val="auto"/>
        <w:outlineLvl w:val="1"/>
        <w:rPr>
          <w:rFonts w:hint="eastAsia" w:ascii="宋体" w:hAnsi="宋体" w:eastAsia="宋体" w:cs="宋体"/>
          <w:b/>
          <w:color w:val="auto"/>
          <w:sz w:val="24"/>
          <w:szCs w:val="24"/>
          <w:highlight w:val="none"/>
          <w:lang w:val="en-US" w:eastAsia="zh-CN"/>
        </w:rPr>
      </w:pPr>
      <w:bookmarkStart w:id="55" w:name="_Toc13489"/>
      <w:bookmarkStart w:id="56" w:name="_Toc17987"/>
      <w:bookmarkStart w:id="57" w:name="_Toc31745"/>
      <w:r>
        <w:rPr>
          <w:rFonts w:hint="eastAsia" w:ascii="宋体" w:hAnsi="宋体" w:eastAsia="宋体" w:cs="宋体"/>
          <w:b/>
          <w:color w:val="auto"/>
          <w:sz w:val="24"/>
          <w:szCs w:val="24"/>
          <w:highlight w:val="none"/>
          <w:lang w:val="en-US" w:eastAsia="zh-CN"/>
        </w:rPr>
        <w:t>10.投诉监督电话</w:t>
      </w:r>
      <w:bookmarkEnd w:id="55"/>
      <w:bookmarkEnd w:id="56"/>
      <w:bookmarkEnd w:id="57"/>
    </w:p>
    <w:p w14:paraId="1C3D8D4D">
      <w:pPr>
        <w:keepNext w:val="0"/>
        <w:keepLines w:val="0"/>
        <w:pageBreakBefore w:val="0"/>
        <w:shd w:val="clear" w:color="auto" w:fill="auto"/>
        <w:kinsoku/>
        <w:overflowPunct/>
        <w:topLinePunct w:val="0"/>
        <w:bidi w:val="0"/>
        <w:adjustRightInd/>
        <w:snapToGrid/>
        <w:spacing w:line="360" w:lineRule="auto"/>
        <w:ind w:firstLine="440" w:firstLineChars="200"/>
        <w:textAlignment w:val="auto"/>
        <w:outlineLvl w:val="9"/>
        <w:rPr>
          <w:rFonts w:hint="default" w:ascii="宋体" w:hAnsi="宋体" w:cs="宋体"/>
          <w:color w:val="auto"/>
          <w:sz w:val="22"/>
          <w:szCs w:val="22"/>
          <w:highlight w:val="none"/>
          <w:lang w:val="en-US" w:eastAsia="zh-CN"/>
        </w:rPr>
      </w:pPr>
      <w:r>
        <w:rPr>
          <w:rFonts w:hint="default" w:ascii="宋体" w:hAnsi="宋体" w:cs="宋体"/>
          <w:color w:val="auto"/>
          <w:sz w:val="22"/>
          <w:szCs w:val="22"/>
          <w:highlight w:val="none"/>
          <w:lang w:val="en-US" w:eastAsia="zh-CN"/>
        </w:rPr>
        <w:t>怒江州水利局：0886-3032783</w:t>
      </w:r>
    </w:p>
    <w:p w14:paraId="7D1C5322">
      <w:pPr>
        <w:spacing w:line="360" w:lineRule="auto"/>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E2019"/>
    <w:rsid w:val="007F2CA5"/>
    <w:rsid w:val="00924978"/>
    <w:rsid w:val="00C76465"/>
    <w:rsid w:val="00FB4166"/>
    <w:rsid w:val="01031FCF"/>
    <w:rsid w:val="012D5AF3"/>
    <w:rsid w:val="0134314C"/>
    <w:rsid w:val="01595421"/>
    <w:rsid w:val="018979E4"/>
    <w:rsid w:val="01D7621C"/>
    <w:rsid w:val="02563B77"/>
    <w:rsid w:val="02821E8F"/>
    <w:rsid w:val="02902CD5"/>
    <w:rsid w:val="02B978A7"/>
    <w:rsid w:val="03081208"/>
    <w:rsid w:val="030D0BBB"/>
    <w:rsid w:val="03652481"/>
    <w:rsid w:val="036C3453"/>
    <w:rsid w:val="037271F7"/>
    <w:rsid w:val="037647F4"/>
    <w:rsid w:val="03A72DFD"/>
    <w:rsid w:val="03AD4418"/>
    <w:rsid w:val="04056D26"/>
    <w:rsid w:val="04463EE2"/>
    <w:rsid w:val="0470203B"/>
    <w:rsid w:val="04DD46BA"/>
    <w:rsid w:val="051461D5"/>
    <w:rsid w:val="052C727E"/>
    <w:rsid w:val="057A5B6D"/>
    <w:rsid w:val="05891C1B"/>
    <w:rsid w:val="05B727FB"/>
    <w:rsid w:val="05BA57BC"/>
    <w:rsid w:val="05D3142D"/>
    <w:rsid w:val="05E426C5"/>
    <w:rsid w:val="05F13FAB"/>
    <w:rsid w:val="06044988"/>
    <w:rsid w:val="060E5535"/>
    <w:rsid w:val="061A5136"/>
    <w:rsid w:val="061F1A2C"/>
    <w:rsid w:val="062D451C"/>
    <w:rsid w:val="06EA46E3"/>
    <w:rsid w:val="07130A2D"/>
    <w:rsid w:val="07134F21"/>
    <w:rsid w:val="07720CA0"/>
    <w:rsid w:val="078F0DDD"/>
    <w:rsid w:val="079F1D76"/>
    <w:rsid w:val="085C66FD"/>
    <w:rsid w:val="08687263"/>
    <w:rsid w:val="08CE4D82"/>
    <w:rsid w:val="08D608A6"/>
    <w:rsid w:val="08F314C8"/>
    <w:rsid w:val="09404481"/>
    <w:rsid w:val="097B15B3"/>
    <w:rsid w:val="0980118F"/>
    <w:rsid w:val="099C4D1B"/>
    <w:rsid w:val="09B6313A"/>
    <w:rsid w:val="0A2A06F9"/>
    <w:rsid w:val="0AC11A4E"/>
    <w:rsid w:val="0B405023"/>
    <w:rsid w:val="0B5A589A"/>
    <w:rsid w:val="0B7B01AD"/>
    <w:rsid w:val="0B9929A0"/>
    <w:rsid w:val="0BB0392F"/>
    <w:rsid w:val="0BC72112"/>
    <w:rsid w:val="0BDF0034"/>
    <w:rsid w:val="0BF50F93"/>
    <w:rsid w:val="0C191AA0"/>
    <w:rsid w:val="0C1B305F"/>
    <w:rsid w:val="0C495C59"/>
    <w:rsid w:val="0C5E5567"/>
    <w:rsid w:val="0CD074FF"/>
    <w:rsid w:val="0CE03FEE"/>
    <w:rsid w:val="0D150FA2"/>
    <w:rsid w:val="0D2954C5"/>
    <w:rsid w:val="0D795BBC"/>
    <w:rsid w:val="0E9B1433"/>
    <w:rsid w:val="0EA5175B"/>
    <w:rsid w:val="0ECE59BA"/>
    <w:rsid w:val="0F083E8E"/>
    <w:rsid w:val="0F2F54EE"/>
    <w:rsid w:val="0F327794"/>
    <w:rsid w:val="0F4D1D30"/>
    <w:rsid w:val="0F583AD1"/>
    <w:rsid w:val="0FBC7D7B"/>
    <w:rsid w:val="102635EF"/>
    <w:rsid w:val="103773FC"/>
    <w:rsid w:val="104C6D21"/>
    <w:rsid w:val="108A08F4"/>
    <w:rsid w:val="11CC6C43"/>
    <w:rsid w:val="11E453B5"/>
    <w:rsid w:val="11F63E72"/>
    <w:rsid w:val="12023D6F"/>
    <w:rsid w:val="124D05AD"/>
    <w:rsid w:val="12674D13"/>
    <w:rsid w:val="12E7034F"/>
    <w:rsid w:val="13214496"/>
    <w:rsid w:val="13643BB9"/>
    <w:rsid w:val="13CE1A3D"/>
    <w:rsid w:val="13EB0C75"/>
    <w:rsid w:val="14410A91"/>
    <w:rsid w:val="14A55BB4"/>
    <w:rsid w:val="14E40DC0"/>
    <w:rsid w:val="150A4EAC"/>
    <w:rsid w:val="154048A8"/>
    <w:rsid w:val="15610299"/>
    <w:rsid w:val="158B3D82"/>
    <w:rsid w:val="15C11987"/>
    <w:rsid w:val="15DA7003"/>
    <w:rsid w:val="15E81BC5"/>
    <w:rsid w:val="161C4DE9"/>
    <w:rsid w:val="16391778"/>
    <w:rsid w:val="16744071"/>
    <w:rsid w:val="16851938"/>
    <w:rsid w:val="1717703E"/>
    <w:rsid w:val="171B56C7"/>
    <w:rsid w:val="174D45D0"/>
    <w:rsid w:val="176C12F9"/>
    <w:rsid w:val="17790C57"/>
    <w:rsid w:val="1791352C"/>
    <w:rsid w:val="17A13BD3"/>
    <w:rsid w:val="17D739F1"/>
    <w:rsid w:val="183B3C53"/>
    <w:rsid w:val="18483841"/>
    <w:rsid w:val="18A079B8"/>
    <w:rsid w:val="18DD24DE"/>
    <w:rsid w:val="19427D84"/>
    <w:rsid w:val="19B77BBB"/>
    <w:rsid w:val="19E477DC"/>
    <w:rsid w:val="1A246FD4"/>
    <w:rsid w:val="1A49689A"/>
    <w:rsid w:val="1A7E4587"/>
    <w:rsid w:val="1AAB4A77"/>
    <w:rsid w:val="1AB1212E"/>
    <w:rsid w:val="1C0D51A7"/>
    <w:rsid w:val="1C0F0038"/>
    <w:rsid w:val="1C125209"/>
    <w:rsid w:val="1C411C45"/>
    <w:rsid w:val="1CC429CD"/>
    <w:rsid w:val="1D2D1799"/>
    <w:rsid w:val="1D69023A"/>
    <w:rsid w:val="1D8C6B3C"/>
    <w:rsid w:val="1D8C7B3D"/>
    <w:rsid w:val="1DBD4949"/>
    <w:rsid w:val="1E2515BC"/>
    <w:rsid w:val="1E2F5E6E"/>
    <w:rsid w:val="1E603A19"/>
    <w:rsid w:val="1E6B0AE7"/>
    <w:rsid w:val="1EA530E3"/>
    <w:rsid w:val="1EAA3AB0"/>
    <w:rsid w:val="1EBB1D85"/>
    <w:rsid w:val="1F307466"/>
    <w:rsid w:val="1F4F743C"/>
    <w:rsid w:val="1F544901"/>
    <w:rsid w:val="1F6F7574"/>
    <w:rsid w:val="1FA82DA2"/>
    <w:rsid w:val="1FA91DA4"/>
    <w:rsid w:val="1FBD518A"/>
    <w:rsid w:val="1FE36404"/>
    <w:rsid w:val="20483566"/>
    <w:rsid w:val="206B5CD6"/>
    <w:rsid w:val="208539A2"/>
    <w:rsid w:val="20D855C7"/>
    <w:rsid w:val="20F8142F"/>
    <w:rsid w:val="210015F9"/>
    <w:rsid w:val="218F5DBB"/>
    <w:rsid w:val="21E40376"/>
    <w:rsid w:val="21F37BF8"/>
    <w:rsid w:val="21FB474B"/>
    <w:rsid w:val="220069C5"/>
    <w:rsid w:val="220A73CB"/>
    <w:rsid w:val="2225244E"/>
    <w:rsid w:val="2301082A"/>
    <w:rsid w:val="23432CA2"/>
    <w:rsid w:val="234C284E"/>
    <w:rsid w:val="23A751B5"/>
    <w:rsid w:val="23A92EE2"/>
    <w:rsid w:val="23DA470D"/>
    <w:rsid w:val="24147E07"/>
    <w:rsid w:val="247000D0"/>
    <w:rsid w:val="24875663"/>
    <w:rsid w:val="251776E7"/>
    <w:rsid w:val="253A5F79"/>
    <w:rsid w:val="25556122"/>
    <w:rsid w:val="25D02D72"/>
    <w:rsid w:val="25D519C3"/>
    <w:rsid w:val="26497835"/>
    <w:rsid w:val="2665587C"/>
    <w:rsid w:val="26664EFB"/>
    <w:rsid w:val="267C3C18"/>
    <w:rsid w:val="26924348"/>
    <w:rsid w:val="26A33EF4"/>
    <w:rsid w:val="26DF4113"/>
    <w:rsid w:val="271957D2"/>
    <w:rsid w:val="27381149"/>
    <w:rsid w:val="27EA4B00"/>
    <w:rsid w:val="28727524"/>
    <w:rsid w:val="28BF08F5"/>
    <w:rsid w:val="28DB5C35"/>
    <w:rsid w:val="291B645B"/>
    <w:rsid w:val="29265BCC"/>
    <w:rsid w:val="29300A53"/>
    <w:rsid w:val="294F2AFD"/>
    <w:rsid w:val="29973FE1"/>
    <w:rsid w:val="2A0D29D4"/>
    <w:rsid w:val="2A0E1596"/>
    <w:rsid w:val="2A341C39"/>
    <w:rsid w:val="2A89639F"/>
    <w:rsid w:val="2AAC045F"/>
    <w:rsid w:val="2AF7339F"/>
    <w:rsid w:val="2B44235F"/>
    <w:rsid w:val="2B704CC5"/>
    <w:rsid w:val="2B7914C9"/>
    <w:rsid w:val="2B860EE2"/>
    <w:rsid w:val="2BBF05DF"/>
    <w:rsid w:val="2BC3174E"/>
    <w:rsid w:val="2BE059D8"/>
    <w:rsid w:val="2C283761"/>
    <w:rsid w:val="2C474E94"/>
    <w:rsid w:val="2CCF04B2"/>
    <w:rsid w:val="2CD64381"/>
    <w:rsid w:val="2CEA20D0"/>
    <w:rsid w:val="2D337654"/>
    <w:rsid w:val="2D807579"/>
    <w:rsid w:val="2E070768"/>
    <w:rsid w:val="2E2816B9"/>
    <w:rsid w:val="2E34727A"/>
    <w:rsid w:val="2E4176DD"/>
    <w:rsid w:val="2EBE512B"/>
    <w:rsid w:val="2EF51498"/>
    <w:rsid w:val="2F0823A7"/>
    <w:rsid w:val="2F2201CC"/>
    <w:rsid w:val="2F3D55F7"/>
    <w:rsid w:val="2F94788D"/>
    <w:rsid w:val="2FA42ECC"/>
    <w:rsid w:val="303016A9"/>
    <w:rsid w:val="30611FEE"/>
    <w:rsid w:val="30831E8E"/>
    <w:rsid w:val="30EB62B9"/>
    <w:rsid w:val="30F46B91"/>
    <w:rsid w:val="31282BC2"/>
    <w:rsid w:val="31486918"/>
    <w:rsid w:val="31836F8C"/>
    <w:rsid w:val="31975074"/>
    <w:rsid w:val="319F7707"/>
    <w:rsid w:val="32112B55"/>
    <w:rsid w:val="329F001A"/>
    <w:rsid w:val="329F0921"/>
    <w:rsid w:val="32E624FA"/>
    <w:rsid w:val="336B69BF"/>
    <w:rsid w:val="33A9172F"/>
    <w:rsid w:val="33AB235D"/>
    <w:rsid w:val="33ED0E60"/>
    <w:rsid w:val="34273C5E"/>
    <w:rsid w:val="34396C5E"/>
    <w:rsid w:val="343C4169"/>
    <w:rsid w:val="34570782"/>
    <w:rsid w:val="346C27A5"/>
    <w:rsid w:val="34B914AC"/>
    <w:rsid w:val="34D554AF"/>
    <w:rsid w:val="350B78D2"/>
    <w:rsid w:val="351E3340"/>
    <w:rsid w:val="35A06AF0"/>
    <w:rsid w:val="35BD71E7"/>
    <w:rsid w:val="35C40CDF"/>
    <w:rsid w:val="35CE545A"/>
    <w:rsid w:val="35DE5E49"/>
    <w:rsid w:val="35F001B3"/>
    <w:rsid w:val="362A52F4"/>
    <w:rsid w:val="367A075B"/>
    <w:rsid w:val="37142A2E"/>
    <w:rsid w:val="371F3CE0"/>
    <w:rsid w:val="37201487"/>
    <w:rsid w:val="375E3985"/>
    <w:rsid w:val="37BC3133"/>
    <w:rsid w:val="37C71445"/>
    <w:rsid w:val="383A19FE"/>
    <w:rsid w:val="38B208D4"/>
    <w:rsid w:val="38B2404F"/>
    <w:rsid w:val="39655004"/>
    <w:rsid w:val="3A0E64FB"/>
    <w:rsid w:val="3A177BC9"/>
    <w:rsid w:val="3A1A2402"/>
    <w:rsid w:val="3AD34CC7"/>
    <w:rsid w:val="3B00098D"/>
    <w:rsid w:val="3B1A0F2B"/>
    <w:rsid w:val="3B331C03"/>
    <w:rsid w:val="3B7353E6"/>
    <w:rsid w:val="3BEE48B1"/>
    <w:rsid w:val="3C086D21"/>
    <w:rsid w:val="3C0F6D94"/>
    <w:rsid w:val="3C906FEA"/>
    <w:rsid w:val="3CB35AC1"/>
    <w:rsid w:val="3CB810C2"/>
    <w:rsid w:val="3CC528B6"/>
    <w:rsid w:val="3CEB0056"/>
    <w:rsid w:val="3D114574"/>
    <w:rsid w:val="3D2A3132"/>
    <w:rsid w:val="3D472F90"/>
    <w:rsid w:val="3D944B23"/>
    <w:rsid w:val="3E2B778B"/>
    <w:rsid w:val="3EA60A35"/>
    <w:rsid w:val="3EB52EB2"/>
    <w:rsid w:val="3EF11969"/>
    <w:rsid w:val="3EFE2CB0"/>
    <w:rsid w:val="3F3515D2"/>
    <w:rsid w:val="3F4070C5"/>
    <w:rsid w:val="3F5122AC"/>
    <w:rsid w:val="3F7B2E4A"/>
    <w:rsid w:val="3F8600F3"/>
    <w:rsid w:val="3FD80153"/>
    <w:rsid w:val="3FF25279"/>
    <w:rsid w:val="405D0821"/>
    <w:rsid w:val="4062291E"/>
    <w:rsid w:val="40791BBB"/>
    <w:rsid w:val="40AB4E39"/>
    <w:rsid w:val="40B837BB"/>
    <w:rsid w:val="410F5AA2"/>
    <w:rsid w:val="411B19CA"/>
    <w:rsid w:val="412055D4"/>
    <w:rsid w:val="417E116C"/>
    <w:rsid w:val="418D4AAF"/>
    <w:rsid w:val="41B47619"/>
    <w:rsid w:val="41D975AA"/>
    <w:rsid w:val="420B64F3"/>
    <w:rsid w:val="42284C45"/>
    <w:rsid w:val="42413053"/>
    <w:rsid w:val="42413704"/>
    <w:rsid w:val="42680325"/>
    <w:rsid w:val="4268527E"/>
    <w:rsid w:val="429761A5"/>
    <w:rsid w:val="42B30205"/>
    <w:rsid w:val="43167C2B"/>
    <w:rsid w:val="431F667C"/>
    <w:rsid w:val="433031CE"/>
    <w:rsid w:val="43456F4F"/>
    <w:rsid w:val="4375131C"/>
    <w:rsid w:val="43831C54"/>
    <w:rsid w:val="43850A36"/>
    <w:rsid w:val="438C0504"/>
    <w:rsid w:val="4514288C"/>
    <w:rsid w:val="454E3162"/>
    <w:rsid w:val="45651E74"/>
    <w:rsid w:val="456C7773"/>
    <w:rsid w:val="457D187F"/>
    <w:rsid w:val="45B07FE8"/>
    <w:rsid w:val="4613341D"/>
    <w:rsid w:val="46343A2C"/>
    <w:rsid w:val="46440C13"/>
    <w:rsid w:val="467B5526"/>
    <w:rsid w:val="46AE6530"/>
    <w:rsid w:val="470425FD"/>
    <w:rsid w:val="473F4149"/>
    <w:rsid w:val="47600598"/>
    <w:rsid w:val="47D85E62"/>
    <w:rsid w:val="480C489E"/>
    <w:rsid w:val="4873741F"/>
    <w:rsid w:val="48B51F7C"/>
    <w:rsid w:val="48E315F4"/>
    <w:rsid w:val="49025BA1"/>
    <w:rsid w:val="49396D5C"/>
    <w:rsid w:val="4992318E"/>
    <w:rsid w:val="49AA676F"/>
    <w:rsid w:val="49D80B0E"/>
    <w:rsid w:val="49E41068"/>
    <w:rsid w:val="49E72A33"/>
    <w:rsid w:val="49EC2BAA"/>
    <w:rsid w:val="4A160AE1"/>
    <w:rsid w:val="4A3B29CC"/>
    <w:rsid w:val="4A7458CF"/>
    <w:rsid w:val="4A9D3546"/>
    <w:rsid w:val="4AD811BA"/>
    <w:rsid w:val="4AE747C9"/>
    <w:rsid w:val="4AF111A7"/>
    <w:rsid w:val="4AF5448C"/>
    <w:rsid w:val="4B2664B0"/>
    <w:rsid w:val="4B2E6162"/>
    <w:rsid w:val="4B4849B4"/>
    <w:rsid w:val="4B9D0A68"/>
    <w:rsid w:val="4BC1006E"/>
    <w:rsid w:val="4C284749"/>
    <w:rsid w:val="4C9C43BF"/>
    <w:rsid w:val="4CC4232E"/>
    <w:rsid w:val="4CD505FC"/>
    <w:rsid w:val="4D1A6ACC"/>
    <w:rsid w:val="4D43694F"/>
    <w:rsid w:val="4D636FC2"/>
    <w:rsid w:val="4D674007"/>
    <w:rsid w:val="4DD43EA3"/>
    <w:rsid w:val="4DFB786A"/>
    <w:rsid w:val="4E101853"/>
    <w:rsid w:val="4E3F44FF"/>
    <w:rsid w:val="4EE0273C"/>
    <w:rsid w:val="4F114BC1"/>
    <w:rsid w:val="4F155972"/>
    <w:rsid w:val="4F415E89"/>
    <w:rsid w:val="4F7A4D5B"/>
    <w:rsid w:val="4F980B33"/>
    <w:rsid w:val="4F9A2AE7"/>
    <w:rsid w:val="4FC10052"/>
    <w:rsid w:val="507604FA"/>
    <w:rsid w:val="50A86E19"/>
    <w:rsid w:val="50AD3C2D"/>
    <w:rsid w:val="50BB2DE9"/>
    <w:rsid w:val="51553E5C"/>
    <w:rsid w:val="518502B3"/>
    <w:rsid w:val="51A65B88"/>
    <w:rsid w:val="51C55641"/>
    <w:rsid w:val="51C92ECB"/>
    <w:rsid w:val="52201127"/>
    <w:rsid w:val="523253A3"/>
    <w:rsid w:val="5322288D"/>
    <w:rsid w:val="53EA4D95"/>
    <w:rsid w:val="53F51D52"/>
    <w:rsid w:val="53FF3B94"/>
    <w:rsid w:val="544F6CB8"/>
    <w:rsid w:val="547A6B51"/>
    <w:rsid w:val="54BB58F3"/>
    <w:rsid w:val="54E62355"/>
    <w:rsid w:val="54FF6A57"/>
    <w:rsid w:val="550700EF"/>
    <w:rsid w:val="55312101"/>
    <w:rsid w:val="55474D0F"/>
    <w:rsid w:val="555834D0"/>
    <w:rsid w:val="556812DA"/>
    <w:rsid w:val="55876396"/>
    <w:rsid w:val="565838C8"/>
    <w:rsid w:val="56CD31E7"/>
    <w:rsid w:val="570D5788"/>
    <w:rsid w:val="574F51B2"/>
    <w:rsid w:val="5756166E"/>
    <w:rsid w:val="57C20EBF"/>
    <w:rsid w:val="57EA6BE2"/>
    <w:rsid w:val="57F2038C"/>
    <w:rsid w:val="57F8534F"/>
    <w:rsid w:val="587D1531"/>
    <w:rsid w:val="58861B86"/>
    <w:rsid w:val="58991DC7"/>
    <w:rsid w:val="58AF2727"/>
    <w:rsid w:val="58D43B8C"/>
    <w:rsid w:val="59190660"/>
    <w:rsid w:val="593418B2"/>
    <w:rsid w:val="59953D10"/>
    <w:rsid w:val="59A87F66"/>
    <w:rsid w:val="59F214A1"/>
    <w:rsid w:val="5A5505E9"/>
    <w:rsid w:val="5A645304"/>
    <w:rsid w:val="5A75680D"/>
    <w:rsid w:val="5A8026C5"/>
    <w:rsid w:val="5AF846FB"/>
    <w:rsid w:val="5AFB4D9A"/>
    <w:rsid w:val="5B194978"/>
    <w:rsid w:val="5B202BC7"/>
    <w:rsid w:val="5B22541E"/>
    <w:rsid w:val="5B5E066F"/>
    <w:rsid w:val="5B9352BA"/>
    <w:rsid w:val="5BEE1A8C"/>
    <w:rsid w:val="5C786C5D"/>
    <w:rsid w:val="5C890341"/>
    <w:rsid w:val="5C963D17"/>
    <w:rsid w:val="5CB54CF3"/>
    <w:rsid w:val="5CBD489E"/>
    <w:rsid w:val="5D245FAB"/>
    <w:rsid w:val="5D3B4700"/>
    <w:rsid w:val="5D5A13D4"/>
    <w:rsid w:val="5D721FE9"/>
    <w:rsid w:val="5D7E32D7"/>
    <w:rsid w:val="5D9A0EC1"/>
    <w:rsid w:val="5DA23804"/>
    <w:rsid w:val="5DD40E70"/>
    <w:rsid w:val="5DDA3FE2"/>
    <w:rsid w:val="5DDE7CA6"/>
    <w:rsid w:val="5E8D77AD"/>
    <w:rsid w:val="5EB13141"/>
    <w:rsid w:val="5EDA07DF"/>
    <w:rsid w:val="5EE80429"/>
    <w:rsid w:val="5EEB5AED"/>
    <w:rsid w:val="5F504087"/>
    <w:rsid w:val="5F825203"/>
    <w:rsid w:val="5F907090"/>
    <w:rsid w:val="5FE52BAF"/>
    <w:rsid w:val="60862F92"/>
    <w:rsid w:val="60A55427"/>
    <w:rsid w:val="60AB2DCE"/>
    <w:rsid w:val="60AF17D6"/>
    <w:rsid w:val="60B93239"/>
    <w:rsid w:val="60BD2834"/>
    <w:rsid w:val="60EF05E7"/>
    <w:rsid w:val="61554191"/>
    <w:rsid w:val="61A62725"/>
    <w:rsid w:val="61C368CD"/>
    <w:rsid w:val="61C95725"/>
    <w:rsid w:val="621933E1"/>
    <w:rsid w:val="621C151E"/>
    <w:rsid w:val="623F69F3"/>
    <w:rsid w:val="626514EA"/>
    <w:rsid w:val="62CC6E16"/>
    <w:rsid w:val="62EC1A0A"/>
    <w:rsid w:val="638F13BC"/>
    <w:rsid w:val="63972805"/>
    <w:rsid w:val="63A50E70"/>
    <w:rsid w:val="644943C0"/>
    <w:rsid w:val="644C13E4"/>
    <w:rsid w:val="64BB3C68"/>
    <w:rsid w:val="652F17C8"/>
    <w:rsid w:val="655C65B5"/>
    <w:rsid w:val="65776EC3"/>
    <w:rsid w:val="65861C3E"/>
    <w:rsid w:val="658B3F86"/>
    <w:rsid w:val="65A01FCF"/>
    <w:rsid w:val="65A90871"/>
    <w:rsid w:val="65C64BB9"/>
    <w:rsid w:val="65D61539"/>
    <w:rsid w:val="65F05692"/>
    <w:rsid w:val="66880EA1"/>
    <w:rsid w:val="66AF6035"/>
    <w:rsid w:val="6706477A"/>
    <w:rsid w:val="67576A48"/>
    <w:rsid w:val="67752C2E"/>
    <w:rsid w:val="67A56F09"/>
    <w:rsid w:val="67F93E32"/>
    <w:rsid w:val="683811D8"/>
    <w:rsid w:val="686151D0"/>
    <w:rsid w:val="68837875"/>
    <w:rsid w:val="68DF105A"/>
    <w:rsid w:val="690575F4"/>
    <w:rsid w:val="691B6F1C"/>
    <w:rsid w:val="69374148"/>
    <w:rsid w:val="693836C7"/>
    <w:rsid w:val="695B2275"/>
    <w:rsid w:val="696049C2"/>
    <w:rsid w:val="697A6D88"/>
    <w:rsid w:val="69951BC9"/>
    <w:rsid w:val="69B46165"/>
    <w:rsid w:val="69BB52A8"/>
    <w:rsid w:val="6A0A51F4"/>
    <w:rsid w:val="6A224FBD"/>
    <w:rsid w:val="6A9E02B5"/>
    <w:rsid w:val="6AA653B6"/>
    <w:rsid w:val="6AF93B80"/>
    <w:rsid w:val="6B2248FD"/>
    <w:rsid w:val="6B4A7993"/>
    <w:rsid w:val="6B6F42C5"/>
    <w:rsid w:val="6B952966"/>
    <w:rsid w:val="6BE34D0D"/>
    <w:rsid w:val="6C2562BE"/>
    <w:rsid w:val="6C293199"/>
    <w:rsid w:val="6C4732FE"/>
    <w:rsid w:val="6C766AEF"/>
    <w:rsid w:val="6C8C1994"/>
    <w:rsid w:val="6C8C3CB1"/>
    <w:rsid w:val="6CB12FC0"/>
    <w:rsid w:val="6CB60797"/>
    <w:rsid w:val="6CDB5D4B"/>
    <w:rsid w:val="6CF65706"/>
    <w:rsid w:val="6CF72208"/>
    <w:rsid w:val="6D9D3F65"/>
    <w:rsid w:val="6DA25F25"/>
    <w:rsid w:val="6DAD165D"/>
    <w:rsid w:val="6E4869E3"/>
    <w:rsid w:val="6E5A3FBE"/>
    <w:rsid w:val="6E5B44B3"/>
    <w:rsid w:val="6E8408D7"/>
    <w:rsid w:val="6EB66D02"/>
    <w:rsid w:val="6EB97310"/>
    <w:rsid w:val="6EE12400"/>
    <w:rsid w:val="6F66772C"/>
    <w:rsid w:val="6F6F5221"/>
    <w:rsid w:val="6F846E91"/>
    <w:rsid w:val="6FF22BCF"/>
    <w:rsid w:val="70377E81"/>
    <w:rsid w:val="7099111F"/>
    <w:rsid w:val="70E7618F"/>
    <w:rsid w:val="70FF5E91"/>
    <w:rsid w:val="71084D76"/>
    <w:rsid w:val="71123DA6"/>
    <w:rsid w:val="712A15D7"/>
    <w:rsid w:val="712D15B9"/>
    <w:rsid w:val="714327C2"/>
    <w:rsid w:val="71474CAA"/>
    <w:rsid w:val="717F6251"/>
    <w:rsid w:val="71DA7B12"/>
    <w:rsid w:val="71FA2D6D"/>
    <w:rsid w:val="72026672"/>
    <w:rsid w:val="720F6E28"/>
    <w:rsid w:val="7224650F"/>
    <w:rsid w:val="723F13C2"/>
    <w:rsid w:val="7269173E"/>
    <w:rsid w:val="7295279F"/>
    <w:rsid w:val="731F4342"/>
    <w:rsid w:val="73202BAE"/>
    <w:rsid w:val="73471371"/>
    <w:rsid w:val="734A4F92"/>
    <w:rsid w:val="7371151C"/>
    <w:rsid w:val="739B3BA7"/>
    <w:rsid w:val="73A05B0B"/>
    <w:rsid w:val="73AB4A6F"/>
    <w:rsid w:val="73F74DBA"/>
    <w:rsid w:val="73FD2F7A"/>
    <w:rsid w:val="747B0BB5"/>
    <w:rsid w:val="74A802ED"/>
    <w:rsid w:val="74EF1637"/>
    <w:rsid w:val="750A6D80"/>
    <w:rsid w:val="751A66BF"/>
    <w:rsid w:val="759D1B10"/>
    <w:rsid w:val="762C1761"/>
    <w:rsid w:val="76B96F40"/>
    <w:rsid w:val="76C132D6"/>
    <w:rsid w:val="77041E23"/>
    <w:rsid w:val="77057F2A"/>
    <w:rsid w:val="772D661E"/>
    <w:rsid w:val="778C5AFE"/>
    <w:rsid w:val="780B20EF"/>
    <w:rsid w:val="7842388B"/>
    <w:rsid w:val="78566C63"/>
    <w:rsid w:val="78625D94"/>
    <w:rsid w:val="78AF7199"/>
    <w:rsid w:val="78B94197"/>
    <w:rsid w:val="78DA721B"/>
    <w:rsid w:val="790460AA"/>
    <w:rsid w:val="792476F2"/>
    <w:rsid w:val="79382F0A"/>
    <w:rsid w:val="794834CC"/>
    <w:rsid w:val="79B85E43"/>
    <w:rsid w:val="79CF0133"/>
    <w:rsid w:val="79DB6401"/>
    <w:rsid w:val="7A115E59"/>
    <w:rsid w:val="7A6635F6"/>
    <w:rsid w:val="7AA56DCA"/>
    <w:rsid w:val="7AD04545"/>
    <w:rsid w:val="7AF83269"/>
    <w:rsid w:val="7B206836"/>
    <w:rsid w:val="7B815AD0"/>
    <w:rsid w:val="7B923D88"/>
    <w:rsid w:val="7BC4326F"/>
    <w:rsid w:val="7BE46AA3"/>
    <w:rsid w:val="7BE772EA"/>
    <w:rsid w:val="7BFA18D2"/>
    <w:rsid w:val="7BFC3022"/>
    <w:rsid w:val="7C171B9E"/>
    <w:rsid w:val="7C4D0FA8"/>
    <w:rsid w:val="7C6526A0"/>
    <w:rsid w:val="7CA85926"/>
    <w:rsid w:val="7CE62A08"/>
    <w:rsid w:val="7CE674EB"/>
    <w:rsid w:val="7CF15350"/>
    <w:rsid w:val="7D174EA7"/>
    <w:rsid w:val="7D801DAB"/>
    <w:rsid w:val="7D9B0CEC"/>
    <w:rsid w:val="7E3461DA"/>
    <w:rsid w:val="7E433238"/>
    <w:rsid w:val="7E54426C"/>
    <w:rsid w:val="7E8735FC"/>
    <w:rsid w:val="7EB873AC"/>
    <w:rsid w:val="7EBB35BF"/>
    <w:rsid w:val="7ECB7338"/>
    <w:rsid w:val="7EF51461"/>
    <w:rsid w:val="7F9540E9"/>
    <w:rsid w:val="7FA76F34"/>
    <w:rsid w:val="7FB24C58"/>
    <w:rsid w:val="7FBF6D85"/>
    <w:rsid w:val="7FF11B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30"/>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正文（标准）"/>
    <w:basedOn w:val="1"/>
    <w:next w:val="1"/>
    <w:semiHidden/>
    <w:qFormat/>
    <w:uiPriority w:val="0"/>
    <w:pPr>
      <w:ind w:firstLine="525"/>
    </w:pPr>
    <w:rPr>
      <w:rFonts w:ascii="宋体" w:hAnsi="宋体"/>
    </w:rPr>
  </w:style>
  <w:style w:type="paragraph" w:styleId="3">
    <w:name w:val="Normal (Web)"/>
    <w:basedOn w:val="1"/>
    <w:qFormat/>
    <w:uiPriority w:val="99"/>
    <w:pPr>
      <w:widowControl/>
      <w:spacing w:before="100" w:beforeAutospacing="1" w:after="100" w:afterAutospacing="1"/>
      <w:jc w:val="left"/>
    </w:pPr>
    <w:rPr>
      <w:rFonts w:ascii="宋体" w:hAnsi="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3562</Words>
  <Characters>4205</Characters>
  <Lines>0</Lines>
  <Paragraphs>0</Paragraphs>
  <TotalTime>0</TotalTime>
  <ScaleCrop>false</ScaleCrop>
  <LinksUpToDate>false</LinksUpToDate>
  <CharactersWithSpaces>4238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2025-12-25T10:12:00Z</dcterms:created>
  <dc:creator>Administrator</dc:creator>
  <cp:lastModifiedBy>兰坪白族普米族自治县自然资源局</cp:lastModifiedBy>
  <dcterms:modified xsi:type="dcterms:W3CDTF">2026-05-11T00:32:30Z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B0D2C16DF9AC4FEE817BFCEFBF85FFE8_12</vt:lpwstr>
  </property>
  <property fmtid="{D5CDD505-2E9C-101B-9397-08002B2CF9AE}" pid="4" name="KSOTemplateDocerSaveRecord">
    <vt:lpwstr>eyJoZGlkIjoiMmNjOTUxN2MzMDY3YjU1ODU1MWM0ZDg0YzkzNWFjMDkiLCJ1c2VySWQiOiIxOTc5NTA3MjcifQ==</vt:lpwstr>
  </property>
</Properties>
</file>