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0AF4F7">
      <w:pPr>
        <w:spacing w:line="360" w:lineRule="auto"/>
        <w:jc w:val="center"/>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lang w:eastAsia="zh-CN"/>
        </w:rPr>
        <w:t>昆明市东川区木多水库工程可行性研究阶段勘察设计服务</w:t>
      </w:r>
    </w:p>
    <w:p w14:paraId="6C5EFC5A">
      <w:pPr>
        <w:spacing w:line="360" w:lineRule="auto"/>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招标公告</w:t>
      </w:r>
    </w:p>
    <w:p w14:paraId="0CE92D33">
      <w:pPr>
        <w:spacing w:line="360" w:lineRule="auto"/>
        <w:ind w:right="-359" w:rightChars="-171"/>
        <w:jc w:val="left"/>
        <w:outlineLvl w:val="1"/>
        <w:rPr>
          <w:rFonts w:hint="eastAsia" w:ascii="宋体" w:hAnsi="宋体" w:cs="仿宋"/>
          <w:b/>
          <w:bCs/>
          <w:color w:val="000000"/>
          <w:szCs w:val="21"/>
          <w:highlight w:val="none"/>
        </w:rPr>
      </w:pPr>
      <w:bookmarkStart w:id="0" w:name="_Toc17004"/>
      <w:bookmarkStart w:id="1" w:name="_Toc7132"/>
      <w:bookmarkStart w:id="2" w:name="_Toc27148"/>
      <w:bookmarkStart w:id="3" w:name="_Toc394917123"/>
      <w:bookmarkStart w:id="4" w:name="_Toc381259947"/>
      <w:bookmarkStart w:id="5" w:name="_Toc392766376"/>
      <w:bookmarkStart w:id="6" w:name="_Toc394916993"/>
      <w:bookmarkStart w:id="7" w:name="_Toc392862381"/>
      <w:r>
        <w:rPr>
          <w:rFonts w:hint="eastAsia" w:ascii="宋体" w:hAnsi="宋体" w:cs="仿宋"/>
          <w:b/>
          <w:bCs/>
          <w:color w:val="000000"/>
          <w:szCs w:val="21"/>
          <w:highlight w:val="none"/>
          <w:lang w:eastAsia="zh-CN"/>
        </w:rPr>
        <w:t>1.</w:t>
      </w:r>
      <w:r>
        <w:rPr>
          <w:rFonts w:hint="eastAsia" w:ascii="宋体" w:hAnsi="宋体" w:cs="仿宋"/>
          <w:b/>
          <w:bCs/>
          <w:color w:val="000000"/>
          <w:szCs w:val="21"/>
          <w:highlight w:val="none"/>
        </w:rPr>
        <w:t>招标条件</w:t>
      </w:r>
      <w:bookmarkEnd w:id="0"/>
      <w:bookmarkEnd w:id="1"/>
      <w:bookmarkEnd w:id="2"/>
    </w:p>
    <w:p w14:paraId="4C0A9962">
      <w:pPr>
        <w:spacing w:line="360" w:lineRule="auto"/>
        <w:ind w:right="-359" w:rightChars="-171" w:firstLine="420" w:firstLineChars="200"/>
        <w:rPr>
          <w:rFonts w:ascii="宋体" w:hAnsi="宋体"/>
          <w:color w:val="000000"/>
          <w:highlight w:val="none"/>
        </w:rPr>
      </w:pPr>
      <w:bookmarkStart w:id="8" w:name="_Hlk114743884"/>
      <w:r>
        <w:rPr>
          <w:rFonts w:hint="eastAsia" w:ascii="宋体" w:hAnsi="宋体"/>
          <w:color w:val="000000"/>
          <w:highlight w:val="none"/>
          <w:u w:val="none"/>
          <w:lang w:val="en-US" w:eastAsia="zh-CN"/>
        </w:rPr>
        <w:t>本项目</w:t>
      </w:r>
      <w:r>
        <w:rPr>
          <w:rFonts w:hint="eastAsia" w:ascii="宋体" w:hAnsi="宋体"/>
          <w:color w:val="000000"/>
          <w:kern w:val="2"/>
          <w:sz w:val="21"/>
          <w:szCs w:val="24"/>
          <w:highlight w:val="none"/>
          <w:u w:val="single"/>
          <w:lang w:val="en-US" w:eastAsia="zh-CN" w:bidi="ar-SA"/>
        </w:rPr>
        <w:t>昆明市东川区木多水库工程可行性研究阶段勘察设计服务</w:t>
      </w:r>
      <w:r>
        <w:rPr>
          <w:rFonts w:hint="eastAsia" w:ascii="宋体" w:hAnsi="宋体"/>
          <w:color w:val="000000"/>
          <w:highlight w:val="none"/>
          <w:u w:val="none"/>
          <w:lang w:eastAsia="zh-CN"/>
        </w:rPr>
        <w:t>已</w:t>
      </w:r>
      <w:r>
        <w:rPr>
          <w:rFonts w:hint="eastAsia" w:ascii="宋体" w:hAnsi="宋体"/>
          <w:color w:val="000000"/>
          <w:highlight w:val="none"/>
          <w:u w:val="none"/>
          <w:lang w:val="en-US" w:eastAsia="zh-CN"/>
        </w:rPr>
        <w:t>经</w:t>
      </w:r>
      <w:r>
        <w:rPr>
          <w:rFonts w:hint="eastAsia" w:ascii="宋体" w:hAnsi="宋体"/>
          <w:color w:val="000000"/>
          <w:highlight w:val="none"/>
          <w:u w:val="single"/>
          <w:lang w:val="en-US" w:eastAsia="zh-CN"/>
        </w:rPr>
        <w:t xml:space="preserve"> </w:t>
      </w:r>
      <w:r>
        <w:rPr>
          <w:rFonts w:hint="eastAsia" w:ascii="宋体" w:hAnsi="宋体"/>
          <w:color w:val="0000FF"/>
          <w:highlight w:val="none"/>
          <w:u w:val="single"/>
          <w:lang w:val="en-US" w:eastAsia="zh-CN"/>
        </w:rPr>
        <w:t xml:space="preserve"> </w:t>
      </w:r>
      <w:r>
        <w:rPr>
          <w:rFonts w:hint="eastAsia" w:ascii="宋体" w:hAnsi="宋体"/>
          <w:color w:val="000000"/>
          <w:highlight w:val="none"/>
          <w:u w:val="single"/>
          <w:lang w:val="en-US" w:eastAsia="zh-CN"/>
        </w:rPr>
        <w:t xml:space="preserve">会议纪要〔2025〕第17期（第十一次党组会）  </w:t>
      </w:r>
      <w:r>
        <w:rPr>
          <w:rFonts w:hint="eastAsia" w:ascii="宋体" w:hAnsi="宋体"/>
          <w:color w:val="000000"/>
          <w:highlight w:val="none"/>
          <w:u w:val="none"/>
          <w:lang w:eastAsia="zh-CN"/>
        </w:rPr>
        <w:t>批准</w:t>
      </w:r>
      <w:r>
        <w:rPr>
          <w:rFonts w:hint="eastAsia" w:ascii="宋体" w:hAnsi="宋体"/>
          <w:color w:val="000000"/>
          <w:highlight w:val="none"/>
          <w:u w:val="none"/>
          <w:lang w:val="en-US" w:eastAsia="zh-CN"/>
        </w:rPr>
        <w:t>实施</w:t>
      </w:r>
      <w:r>
        <w:rPr>
          <w:color w:val="000000"/>
          <w:spacing w:val="-4"/>
          <w:highlight w:val="none"/>
        </w:rPr>
        <w:t>，资金来</w:t>
      </w:r>
      <w:r>
        <w:rPr>
          <w:color w:val="000000"/>
          <w:spacing w:val="-1"/>
          <w:w w:val="100"/>
          <w:highlight w:val="none"/>
        </w:rPr>
        <w:t>自</w:t>
      </w:r>
      <w:r>
        <w:rPr>
          <w:rFonts w:hint="eastAsia" w:ascii="Times New Roman" w:eastAsia="宋体"/>
          <w:color w:val="000000"/>
          <w:w w:val="100"/>
          <w:highlight w:val="none"/>
          <w:u w:val="single"/>
          <w:lang w:val="en-US" w:eastAsia="zh-CN"/>
        </w:rPr>
        <w:t xml:space="preserve"> 政府资金 </w:t>
      </w:r>
      <w:r>
        <w:rPr>
          <w:color w:val="000000"/>
          <w:spacing w:val="-3"/>
          <w:w w:val="100"/>
          <w:highlight w:val="none"/>
        </w:rPr>
        <w:t>（</w:t>
      </w:r>
      <w:r>
        <w:rPr>
          <w:rFonts w:ascii="Times New Roman" w:hAnsi="Times New Roman" w:eastAsia="宋体" w:cs="Times New Roman"/>
          <w:spacing w:val="-4"/>
          <w:highlight w:val="none"/>
        </w:rPr>
        <w:t>资金来源</w:t>
      </w:r>
      <w:r>
        <w:rPr>
          <w:rFonts w:hint="eastAsia" w:ascii="Times New Roman" w:hAnsi="Times New Roman" w:eastAsia="宋体" w:cs="Times New Roman"/>
          <w:spacing w:val="-4"/>
          <w:highlight w:val="none"/>
          <w:lang w:eastAsia="zh-CN"/>
        </w:rPr>
        <w:t>），</w:t>
      </w:r>
      <w:r>
        <w:rPr>
          <w:w w:val="100"/>
          <w:highlight w:val="none"/>
        </w:rPr>
        <w:t>出</w:t>
      </w:r>
      <w:r>
        <w:rPr>
          <w:spacing w:val="-3"/>
          <w:w w:val="100"/>
          <w:highlight w:val="none"/>
        </w:rPr>
        <w:t>资</w:t>
      </w:r>
      <w:r>
        <w:rPr>
          <w:w w:val="100"/>
          <w:highlight w:val="none"/>
        </w:rPr>
        <w:t>比</w:t>
      </w:r>
      <w:r>
        <w:rPr>
          <w:spacing w:val="-3"/>
          <w:w w:val="100"/>
          <w:highlight w:val="none"/>
        </w:rPr>
        <w:t>例</w:t>
      </w:r>
      <w:r>
        <w:rPr>
          <w:w w:val="100"/>
          <w:highlight w:val="none"/>
        </w:rPr>
        <w:t>为</w:t>
      </w:r>
      <w:r>
        <w:rPr>
          <w:rFonts w:hint="eastAsia" w:ascii="Times New Roman" w:eastAsia="宋体"/>
          <w:w w:val="100"/>
          <w:highlight w:val="none"/>
          <w:u w:val="single"/>
          <w:lang w:val="en-US" w:eastAsia="zh-CN"/>
        </w:rPr>
        <w:t>100%</w:t>
      </w:r>
      <w:r>
        <w:rPr>
          <w:rFonts w:hint="eastAsia" w:ascii="宋体" w:hAnsi="宋体"/>
          <w:color w:val="000000"/>
          <w:highlight w:val="none"/>
          <w:lang w:eastAsia="zh-CN"/>
        </w:rPr>
        <w:t>，</w:t>
      </w:r>
      <w:r>
        <w:rPr>
          <w:rFonts w:hint="eastAsia" w:ascii="宋体" w:hAnsi="宋体"/>
          <w:color w:val="000000"/>
          <w:highlight w:val="none"/>
        </w:rPr>
        <w:t>招标人为</w:t>
      </w:r>
      <w:r>
        <w:rPr>
          <w:rFonts w:hint="eastAsia" w:ascii="宋体" w:hAnsi="宋体"/>
          <w:color w:val="000000"/>
          <w:highlight w:val="none"/>
          <w:u w:val="single"/>
          <w:lang w:eastAsia="zh-CN"/>
        </w:rPr>
        <w:t>昆明市东川区水务局</w:t>
      </w:r>
      <w:r>
        <w:rPr>
          <w:rFonts w:hint="eastAsia" w:ascii="宋体" w:hAnsi="宋体"/>
          <w:color w:val="000000"/>
          <w:highlight w:val="none"/>
        </w:rPr>
        <w:t>。项目已具备招标条件，现对</w:t>
      </w:r>
      <w:r>
        <w:rPr>
          <w:rFonts w:hint="eastAsia" w:ascii="宋体" w:hAnsi="宋体"/>
          <w:color w:val="000000"/>
          <w:highlight w:val="none"/>
          <w:lang w:val="en-US" w:eastAsia="zh-CN"/>
        </w:rPr>
        <w:t>该项目</w:t>
      </w:r>
      <w:r>
        <w:rPr>
          <w:rFonts w:hint="eastAsia" w:ascii="宋体" w:hAnsi="宋体"/>
          <w:color w:val="000000"/>
          <w:highlight w:val="none"/>
        </w:rPr>
        <w:t>进行公开招标。</w:t>
      </w:r>
      <w:bookmarkEnd w:id="3"/>
      <w:bookmarkEnd w:id="4"/>
      <w:bookmarkEnd w:id="5"/>
      <w:bookmarkEnd w:id="6"/>
      <w:bookmarkEnd w:id="7"/>
      <w:bookmarkEnd w:id="8"/>
    </w:p>
    <w:p w14:paraId="6803348A">
      <w:pPr>
        <w:spacing w:line="360" w:lineRule="auto"/>
        <w:ind w:right="-359" w:rightChars="-171"/>
        <w:outlineLvl w:val="1"/>
        <w:rPr>
          <w:rFonts w:hint="eastAsia" w:ascii="宋体" w:hAnsi="宋体" w:cs="仿宋"/>
          <w:b/>
          <w:bCs/>
          <w:color w:val="000000"/>
          <w:szCs w:val="21"/>
          <w:highlight w:val="none"/>
        </w:rPr>
      </w:pPr>
      <w:bookmarkStart w:id="9" w:name="_Toc25185"/>
      <w:bookmarkStart w:id="10" w:name="_Toc16126"/>
      <w:bookmarkStart w:id="11" w:name="_Toc20398"/>
      <w:r>
        <w:rPr>
          <w:rFonts w:hint="eastAsia" w:ascii="宋体" w:hAnsi="宋体" w:cs="仿宋"/>
          <w:b/>
          <w:bCs/>
          <w:color w:val="000000"/>
          <w:szCs w:val="21"/>
          <w:highlight w:val="none"/>
          <w:lang w:eastAsia="zh-CN"/>
        </w:rPr>
        <w:t>2.</w:t>
      </w:r>
      <w:r>
        <w:rPr>
          <w:rFonts w:hint="eastAsia" w:ascii="宋体" w:hAnsi="宋体" w:cs="仿宋"/>
          <w:b/>
          <w:bCs/>
          <w:color w:val="000000"/>
          <w:szCs w:val="21"/>
          <w:highlight w:val="none"/>
        </w:rPr>
        <w:t>项目概况</w:t>
      </w:r>
      <w:bookmarkEnd w:id="9"/>
      <w:bookmarkEnd w:id="10"/>
      <w:r>
        <w:rPr>
          <w:rFonts w:hint="eastAsia" w:ascii="宋体" w:hAnsi="宋体" w:cs="仿宋"/>
          <w:b/>
          <w:bCs/>
          <w:color w:val="000000"/>
          <w:szCs w:val="21"/>
          <w:highlight w:val="none"/>
        </w:rPr>
        <w:t>与招标范围</w:t>
      </w:r>
      <w:bookmarkEnd w:id="11"/>
    </w:p>
    <w:p w14:paraId="7E312502">
      <w:pPr>
        <w:spacing w:line="360" w:lineRule="auto"/>
        <w:ind w:firstLine="420" w:firstLineChars="200"/>
        <w:rPr>
          <w:rFonts w:hint="default" w:ascii="宋体" w:hAnsi="宋体" w:eastAsia="宋体" w:cs="Times New Roman"/>
          <w:color w:val="000000"/>
          <w:szCs w:val="21"/>
          <w:highlight w:val="none"/>
          <w:lang w:val="en-US" w:eastAsia="zh-CN"/>
        </w:rPr>
      </w:pPr>
      <w:r>
        <w:rPr>
          <w:rFonts w:hint="eastAsia" w:ascii="宋体" w:hAnsi="宋体"/>
          <w:color w:val="000000"/>
          <w:szCs w:val="21"/>
          <w:highlight w:val="none"/>
        </w:rPr>
        <w:t>2.1项目概况：拟建昆明市东川区木多水库</w:t>
      </w:r>
      <w:r>
        <w:rPr>
          <w:rFonts w:hint="eastAsia" w:ascii="宋体" w:hAnsi="宋体"/>
          <w:color w:val="000000"/>
          <w:szCs w:val="21"/>
          <w:highlight w:val="none"/>
          <w:lang w:val="en-US" w:eastAsia="zh-CN"/>
        </w:rPr>
        <w:t>工程</w:t>
      </w:r>
      <w:r>
        <w:rPr>
          <w:rFonts w:hint="eastAsia" w:ascii="宋体" w:hAnsi="宋体"/>
          <w:color w:val="000000"/>
          <w:szCs w:val="21"/>
          <w:highlight w:val="none"/>
        </w:rPr>
        <w:t>，位于东川区阿旺镇木多小河，主要建设内容为大坝、输水设施、泄洪设施等，规模为小（1）型，总库容约130万立方米，供水量</w:t>
      </w:r>
      <w:r>
        <w:rPr>
          <w:rFonts w:hint="eastAsia" w:ascii="宋体" w:hAnsi="宋体"/>
          <w:color w:val="000000"/>
          <w:szCs w:val="21"/>
          <w:highlight w:val="none"/>
          <w:lang w:val="en-US" w:eastAsia="zh-CN"/>
        </w:rPr>
        <w:t>约5000m³</w:t>
      </w:r>
      <w:r>
        <w:rPr>
          <w:rFonts w:hint="eastAsia" w:ascii="宋体" w:hAnsi="宋体"/>
          <w:color w:val="000000"/>
          <w:szCs w:val="21"/>
          <w:highlight w:val="none"/>
        </w:rPr>
        <w:t>/d</w:t>
      </w:r>
      <w:r>
        <w:rPr>
          <w:rFonts w:hint="eastAsia" w:ascii="宋体" w:hAnsi="宋体"/>
          <w:color w:val="000000"/>
          <w:szCs w:val="21"/>
          <w:highlight w:val="none"/>
          <w:lang w:eastAsia="zh-CN"/>
        </w:rPr>
        <w:t>，</w:t>
      </w:r>
      <w:r>
        <w:rPr>
          <w:rFonts w:hint="eastAsia" w:ascii="宋体" w:hAnsi="宋体"/>
          <w:color w:val="000000"/>
          <w:szCs w:val="21"/>
          <w:highlight w:val="none"/>
        </w:rPr>
        <w:t>任务为解决灌溉及生活供水。</w:t>
      </w:r>
      <w:r>
        <w:rPr>
          <w:rFonts w:hint="eastAsia" w:ascii="宋体" w:hAnsi="宋体"/>
          <w:color w:val="000000"/>
          <w:szCs w:val="21"/>
          <w:highlight w:val="none"/>
          <w:lang w:val="en-US" w:eastAsia="zh-CN"/>
        </w:rPr>
        <w:t>具体以招标人实际委托为准。</w:t>
      </w:r>
    </w:p>
    <w:p w14:paraId="456A7D77">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2.2招标范围：承担本项目可行性研究阶段勘察设计服务，</w:t>
      </w:r>
      <w:r>
        <w:rPr>
          <w:rFonts w:hint="eastAsia" w:ascii="宋体" w:hAnsi="宋体"/>
          <w:color w:val="000000"/>
          <w:szCs w:val="21"/>
          <w:highlight w:val="none"/>
          <w:lang w:val="en-US" w:eastAsia="zh-CN"/>
        </w:rPr>
        <w:t>主要</w:t>
      </w:r>
      <w:r>
        <w:rPr>
          <w:rFonts w:hint="eastAsia" w:ascii="宋体" w:hAnsi="宋体"/>
          <w:color w:val="000000"/>
          <w:szCs w:val="21"/>
          <w:highlight w:val="none"/>
        </w:rPr>
        <w:t>工作内容包括可行性研究报告的编制，可行性研究阶段的勘察设计服务，并配合完成相关报批、审批手续。</w:t>
      </w:r>
    </w:p>
    <w:p w14:paraId="7C7F709B">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2.3 总投资：</w:t>
      </w:r>
      <w:r>
        <w:rPr>
          <w:rFonts w:hint="eastAsia" w:ascii="宋体" w:hAnsi="宋体"/>
          <w:color w:val="000000"/>
          <w:szCs w:val="21"/>
          <w:highlight w:val="none"/>
          <w:lang w:val="en-US" w:eastAsia="zh-CN"/>
        </w:rPr>
        <w:t xml:space="preserve">约 12000 </w:t>
      </w:r>
      <w:r>
        <w:rPr>
          <w:rFonts w:hint="eastAsia" w:ascii="宋体" w:hAnsi="宋体"/>
          <w:color w:val="000000"/>
          <w:szCs w:val="21"/>
          <w:highlight w:val="none"/>
        </w:rPr>
        <w:t>万元。</w:t>
      </w:r>
    </w:p>
    <w:p w14:paraId="27C80F47">
      <w:pPr>
        <w:spacing w:line="360" w:lineRule="auto"/>
        <w:ind w:firstLine="840" w:firstLineChars="400"/>
        <w:rPr>
          <w:rFonts w:hint="eastAsia" w:ascii="宋体" w:hAnsi="宋体"/>
          <w:color w:val="000000"/>
          <w:szCs w:val="21"/>
          <w:highlight w:val="none"/>
          <w:shd w:val="clear" w:color="auto" w:fill="FFFF00"/>
        </w:rPr>
      </w:pPr>
      <w:r>
        <w:rPr>
          <w:rFonts w:hint="eastAsia" w:ascii="宋体" w:hAnsi="宋体"/>
          <w:color w:val="000000"/>
          <w:szCs w:val="21"/>
          <w:highlight w:val="none"/>
          <w:lang w:val="en-US" w:eastAsia="zh-CN"/>
        </w:rPr>
        <w:t>合同估算价</w:t>
      </w:r>
      <w:r>
        <w:rPr>
          <w:rFonts w:hint="eastAsia" w:ascii="宋体" w:hAnsi="宋体"/>
          <w:color w:val="000000"/>
          <w:szCs w:val="21"/>
          <w:highlight w:val="none"/>
        </w:rPr>
        <w:t>：</w:t>
      </w:r>
      <w:r>
        <w:rPr>
          <w:rFonts w:hint="eastAsia" w:ascii="宋体" w:hAnsi="宋体"/>
          <w:color w:val="000000"/>
          <w:szCs w:val="21"/>
          <w:highlight w:val="none"/>
          <w:shd w:val="clear" w:color="auto" w:fill="auto"/>
        </w:rPr>
        <w:t>约180万元。</w:t>
      </w:r>
    </w:p>
    <w:p w14:paraId="301B6D92">
      <w:pPr>
        <w:spacing w:line="360" w:lineRule="auto"/>
        <w:ind w:firstLine="420" w:firstLineChars="200"/>
        <w:rPr>
          <w:rFonts w:hint="eastAsia" w:ascii="宋体" w:hAnsi="宋体" w:eastAsia="宋体"/>
          <w:color w:val="000000"/>
          <w:szCs w:val="21"/>
          <w:highlight w:val="none"/>
          <w:lang w:eastAsia="zh-CN"/>
        </w:rPr>
      </w:pPr>
      <w:r>
        <w:rPr>
          <w:rFonts w:hint="eastAsia" w:ascii="宋体" w:hAnsi="宋体"/>
          <w:color w:val="000000"/>
          <w:szCs w:val="21"/>
          <w:highlight w:val="none"/>
        </w:rPr>
        <w:t>2.</w:t>
      </w:r>
      <w:r>
        <w:rPr>
          <w:rFonts w:ascii="宋体" w:hAnsi="宋体"/>
          <w:color w:val="000000"/>
          <w:szCs w:val="21"/>
          <w:highlight w:val="none"/>
        </w:rPr>
        <w:t>4</w:t>
      </w: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建设</w:t>
      </w:r>
      <w:r>
        <w:rPr>
          <w:rFonts w:hint="eastAsia" w:ascii="宋体" w:hAnsi="宋体"/>
          <w:color w:val="000000"/>
          <w:szCs w:val="21"/>
          <w:highlight w:val="none"/>
        </w:rPr>
        <w:t>地点：</w:t>
      </w:r>
      <w:r>
        <w:rPr>
          <w:rFonts w:hint="eastAsia" w:ascii="宋体" w:hAnsi="宋体"/>
          <w:color w:val="000000"/>
          <w:szCs w:val="21"/>
          <w:highlight w:val="none"/>
          <w:lang w:val="en-US" w:eastAsia="zh-CN"/>
        </w:rPr>
        <w:t>昆明市</w:t>
      </w:r>
      <w:r>
        <w:rPr>
          <w:rFonts w:hint="eastAsia" w:ascii="宋体" w:hAnsi="宋体"/>
          <w:color w:val="000000"/>
          <w:szCs w:val="21"/>
          <w:highlight w:val="none"/>
        </w:rPr>
        <w:t>东川区阿旺镇木多小河</w:t>
      </w:r>
      <w:r>
        <w:rPr>
          <w:rFonts w:hint="eastAsia" w:ascii="宋体" w:hAnsi="宋体"/>
          <w:color w:val="000000"/>
          <w:szCs w:val="21"/>
          <w:highlight w:val="none"/>
          <w:lang w:eastAsia="zh-CN"/>
        </w:rPr>
        <w:t>。</w:t>
      </w:r>
    </w:p>
    <w:p w14:paraId="5A13F3DF">
      <w:pPr>
        <w:spacing w:line="360" w:lineRule="auto"/>
        <w:ind w:firstLine="420" w:firstLineChars="200"/>
        <w:rPr>
          <w:rFonts w:hint="default" w:ascii="宋体" w:hAnsi="宋体"/>
          <w:color w:val="000000"/>
          <w:kern w:val="0"/>
          <w:szCs w:val="21"/>
          <w:highlight w:val="none"/>
          <w:shd w:val="clear" w:color="auto" w:fill="FFFF00"/>
          <w:lang w:val="en-US" w:bidi="ar"/>
        </w:rPr>
      </w:pPr>
      <w:r>
        <w:rPr>
          <w:rFonts w:hint="eastAsia" w:ascii="宋体" w:hAnsi="宋体"/>
          <w:color w:val="000000"/>
          <w:szCs w:val="21"/>
          <w:highlight w:val="none"/>
        </w:rPr>
        <w:t>2.</w:t>
      </w:r>
      <w:r>
        <w:rPr>
          <w:rFonts w:ascii="宋体" w:hAnsi="宋体"/>
          <w:color w:val="000000"/>
          <w:szCs w:val="21"/>
          <w:highlight w:val="none"/>
        </w:rPr>
        <w:t>5</w:t>
      </w:r>
      <w:r>
        <w:rPr>
          <w:rFonts w:hint="eastAsia" w:ascii="宋体" w:hAnsi="宋体"/>
          <w:color w:val="000000"/>
          <w:szCs w:val="21"/>
          <w:highlight w:val="none"/>
        </w:rPr>
        <w:t xml:space="preserve"> </w:t>
      </w:r>
      <w:r>
        <w:rPr>
          <w:rFonts w:hint="eastAsia" w:ascii="宋体" w:hAnsi="宋体"/>
          <w:color w:val="000000"/>
          <w:kern w:val="0"/>
          <w:szCs w:val="21"/>
          <w:highlight w:val="none"/>
          <w:lang w:val="en-US" w:eastAsia="zh-CN" w:bidi="ar"/>
        </w:rPr>
        <w:t>服务期限</w:t>
      </w:r>
      <w:r>
        <w:rPr>
          <w:rFonts w:hint="eastAsia" w:ascii="宋体" w:hAnsi="宋体"/>
          <w:color w:val="000000"/>
          <w:kern w:val="0"/>
          <w:szCs w:val="21"/>
          <w:highlight w:val="none"/>
          <w:lang w:bidi="ar"/>
        </w:rPr>
        <w:t>：</w:t>
      </w:r>
      <w:r>
        <w:rPr>
          <w:rFonts w:hint="eastAsia" w:ascii="宋体" w:hAnsi="宋体"/>
          <w:color w:val="000000"/>
          <w:kern w:val="0"/>
          <w:szCs w:val="21"/>
          <w:highlight w:val="none"/>
          <w:lang w:val="en-US" w:eastAsia="zh-CN" w:bidi="ar"/>
        </w:rPr>
        <w:t>自合同签订之日起至本项目可行性研究阶段的全部勘察设计工作结束并取得批复止。其中</w:t>
      </w:r>
      <w:r>
        <w:rPr>
          <w:rFonts w:hint="eastAsia" w:ascii="宋体" w:hAnsi="宋体"/>
          <w:color w:val="000000"/>
          <w:kern w:val="0"/>
          <w:sz w:val="21"/>
          <w:szCs w:val="21"/>
          <w:highlight w:val="none"/>
          <w:shd w:val="clear" w:color="auto" w:fill="auto"/>
          <w:lang w:val="en-US" w:eastAsia="zh-CN" w:bidi="ar"/>
        </w:rPr>
        <w:t xml:space="preserve">自合同签订之日起 </w:t>
      </w:r>
      <w:r>
        <w:rPr>
          <w:rFonts w:hint="eastAsia" w:ascii="宋体" w:hAnsi="宋体"/>
          <w:color w:val="000000"/>
          <w:kern w:val="0"/>
          <w:sz w:val="21"/>
          <w:szCs w:val="21"/>
          <w:highlight w:val="none"/>
          <w:u w:val="single"/>
          <w:shd w:val="clear" w:color="auto" w:fill="auto"/>
          <w:lang w:val="en-US" w:eastAsia="zh-CN" w:bidi="ar"/>
        </w:rPr>
        <w:t xml:space="preserve">100 </w:t>
      </w:r>
      <w:r>
        <w:rPr>
          <w:rFonts w:hint="eastAsia" w:ascii="宋体" w:hAnsi="宋体"/>
          <w:color w:val="000000"/>
          <w:kern w:val="0"/>
          <w:sz w:val="21"/>
          <w:szCs w:val="21"/>
          <w:highlight w:val="none"/>
          <w:u w:val="none"/>
          <w:shd w:val="clear" w:color="auto" w:fill="auto"/>
          <w:lang w:val="en-US" w:eastAsia="zh-CN" w:bidi="ar"/>
        </w:rPr>
        <w:t>日历天内完成成果编制、达到评审要求。</w:t>
      </w:r>
    </w:p>
    <w:p w14:paraId="53D96984">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w:t>
      </w:r>
      <w:r>
        <w:rPr>
          <w:rFonts w:ascii="宋体" w:hAnsi="宋体"/>
          <w:color w:val="000000"/>
          <w:szCs w:val="21"/>
          <w:highlight w:val="none"/>
        </w:rPr>
        <w:t>6</w:t>
      </w:r>
      <w:r>
        <w:rPr>
          <w:rFonts w:hint="eastAsia" w:ascii="宋体" w:hAnsi="宋体"/>
          <w:color w:val="000000"/>
          <w:szCs w:val="21"/>
          <w:highlight w:val="none"/>
        </w:rPr>
        <w:t>质量要求：</w:t>
      </w:r>
      <w:r>
        <w:rPr>
          <w:rFonts w:hint="eastAsia" w:ascii="宋体" w:hAnsi="宋体"/>
          <w:color w:val="000000"/>
          <w:szCs w:val="21"/>
          <w:highlight w:val="none"/>
          <w:lang w:val="en-US" w:eastAsia="zh-CN"/>
        </w:rPr>
        <w:t>符</w:t>
      </w:r>
      <w:r>
        <w:rPr>
          <w:rFonts w:hint="eastAsia" w:ascii="宋体" w:hAnsi="宋体"/>
          <w:sz w:val="21"/>
          <w:szCs w:val="21"/>
        </w:rPr>
        <w:t>合国家相关法律法规、有关发展建设规划、技术标准及采购人要求，通过评审，并取得主管部门的批复。</w:t>
      </w:r>
    </w:p>
    <w:p w14:paraId="05BDEE6C">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2</w:t>
      </w:r>
      <w:r>
        <w:rPr>
          <w:rFonts w:ascii="宋体" w:hAnsi="宋体"/>
          <w:color w:val="000000"/>
          <w:szCs w:val="21"/>
          <w:highlight w:val="none"/>
        </w:rPr>
        <w:t>.</w:t>
      </w:r>
      <w:r>
        <w:rPr>
          <w:rFonts w:hint="eastAsia" w:ascii="宋体" w:hAnsi="宋体"/>
          <w:color w:val="000000"/>
          <w:szCs w:val="21"/>
          <w:highlight w:val="none"/>
          <w:lang w:val="en-US" w:eastAsia="zh-CN"/>
        </w:rPr>
        <w:t>7标段划分：本项目</w:t>
      </w:r>
      <w:r>
        <w:rPr>
          <w:rFonts w:hint="eastAsia" w:ascii="宋体" w:hAnsi="宋体"/>
          <w:color w:val="000000"/>
          <w:szCs w:val="21"/>
          <w:highlight w:val="none"/>
        </w:rPr>
        <w:t>只</w:t>
      </w:r>
      <w:r>
        <w:rPr>
          <w:rFonts w:hint="eastAsia" w:ascii="宋体" w:hAnsi="宋体"/>
          <w:color w:val="000000"/>
          <w:szCs w:val="21"/>
          <w:highlight w:val="none"/>
          <w:lang w:val="en-US" w:eastAsia="zh-CN"/>
        </w:rPr>
        <w:t>划分</w:t>
      </w:r>
      <w:r>
        <w:rPr>
          <w:rFonts w:hint="eastAsia" w:ascii="宋体" w:hAnsi="宋体"/>
          <w:color w:val="000000"/>
          <w:szCs w:val="21"/>
          <w:highlight w:val="none"/>
        </w:rPr>
        <w:t>一个标段。</w:t>
      </w:r>
    </w:p>
    <w:p w14:paraId="227A1859">
      <w:pPr>
        <w:spacing w:line="360" w:lineRule="auto"/>
        <w:ind w:right="-359" w:rightChars="-171"/>
        <w:outlineLvl w:val="1"/>
        <w:rPr>
          <w:rFonts w:ascii="宋体" w:hAnsi="宋体" w:cs="仿宋"/>
          <w:b/>
          <w:bCs/>
          <w:color w:val="000000"/>
          <w:szCs w:val="21"/>
          <w:highlight w:val="none"/>
        </w:rPr>
      </w:pPr>
      <w:bookmarkStart w:id="12" w:name="_Toc18129"/>
      <w:bookmarkStart w:id="13" w:name="_Toc7988"/>
      <w:bookmarkStart w:id="14" w:name="_Toc26515"/>
      <w:r>
        <w:rPr>
          <w:rFonts w:hint="eastAsia" w:ascii="宋体" w:hAnsi="宋体" w:cs="仿宋"/>
          <w:b/>
          <w:bCs/>
          <w:color w:val="000000"/>
          <w:szCs w:val="21"/>
          <w:highlight w:val="none"/>
          <w:lang w:eastAsia="zh-CN"/>
        </w:rPr>
        <w:t>3.</w:t>
      </w:r>
      <w:r>
        <w:rPr>
          <w:rFonts w:hint="eastAsia" w:ascii="宋体" w:hAnsi="宋体" w:cs="仿宋"/>
          <w:b/>
          <w:bCs/>
          <w:color w:val="000000"/>
          <w:szCs w:val="21"/>
          <w:highlight w:val="none"/>
        </w:rPr>
        <w:t>投标人资格要求</w:t>
      </w:r>
      <w:bookmarkEnd w:id="12"/>
      <w:bookmarkEnd w:id="13"/>
      <w:bookmarkEnd w:id="14"/>
    </w:p>
    <w:p w14:paraId="784FDBB7">
      <w:pPr>
        <w:spacing w:line="360" w:lineRule="auto"/>
        <w:ind w:firstLine="420" w:firstLineChars="200"/>
        <w:jc w:val="left"/>
        <w:rPr>
          <w:rFonts w:hint="eastAsia" w:ascii="宋体" w:hAnsi="宋体"/>
          <w:color w:val="000000"/>
          <w:szCs w:val="21"/>
          <w:highlight w:val="none"/>
        </w:rPr>
      </w:pPr>
      <w:r>
        <w:rPr>
          <w:rFonts w:hint="eastAsia" w:ascii="宋体" w:hAnsi="宋体"/>
          <w:color w:val="000000"/>
          <w:szCs w:val="21"/>
          <w:highlight w:val="none"/>
        </w:rPr>
        <w:t>3</w:t>
      </w:r>
      <w:r>
        <w:rPr>
          <w:rFonts w:ascii="宋体" w:hAnsi="宋体"/>
          <w:color w:val="000000"/>
          <w:szCs w:val="21"/>
          <w:highlight w:val="none"/>
        </w:rPr>
        <w:t>.1</w:t>
      </w:r>
      <w:r>
        <w:rPr>
          <w:rFonts w:hint="eastAsia" w:ascii="宋体" w:hAnsi="宋体"/>
          <w:color w:val="000000"/>
          <w:szCs w:val="21"/>
          <w:highlight w:val="none"/>
        </w:rPr>
        <w:t>投标人须是经国家行政管理部门登记注册</w:t>
      </w:r>
      <w:r>
        <w:rPr>
          <w:rFonts w:hint="eastAsia" w:ascii="宋体" w:hAnsi="宋体"/>
          <w:color w:val="000000"/>
          <w:szCs w:val="21"/>
          <w:highlight w:val="none"/>
          <w:lang w:val="en-US" w:eastAsia="zh-CN"/>
        </w:rPr>
        <w:t>的</w:t>
      </w:r>
      <w:r>
        <w:rPr>
          <w:rFonts w:hint="eastAsia" w:ascii="宋体" w:hAnsi="宋体"/>
          <w:color w:val="000000"/>
          <w:szCs w:val="21"/>
          <w:highlight w:val="none"/>
        </w:rPr>
        <w:t>企业（事业）法人或</w:t>
      </w:r>
      <w:r>
        <w:rPr>
          <w:rFonts w:hint="eastAsia" w:ascii="宋体" w:hAnsi="宋体"/>
          <w:color w:val="000000"/>
          <w:szCs w:val="21"/>
          <w:highlight w:val="none"/>
          <w:lang w:eastAsia="zh-CN"/>
        </w:rPr>
        <w:t>其他组织</w:t>
      </w:r>
      <w:r>
        <w:rPr>
          <w:rFonts w:hint="eastAsia" w:ascii="宋体" w:hAnsi="宋体"/>
          <w:color w:val="000000"/>
          <w:szCs w:val="21"/>
          <w:highlight w:val="none"/>
        </w:rPr>
        <w:t>，具备</w:t>
      </w:r>
      <w:r>
        <w:rPr>
          <w:rFonts w:hint="eastAsia" w:ascii="宋体" w:hAnsi="宋体"/>
          <w:color w:val="000000"/>
          <w:szCs w:val="21"/>
          <w:highlight w:val="none"/>
          <w:lang w:val="en-US" w:eastAsia="zh-CN"/>
        </w:rPr>
        <w:t>独立承担民事责任的能力，具有</w:t>
      </w:r>
      <w:r>
        <w:rPr>
          <w:rFonts w:hint="eastAsia" w:ascii="宋体" w:hAnsi="宋体"/>
          <w:color w:val="000000"/>
          <w:szCs w:val="21"/>
          <w:highlight w:val="none"/>
        </w:rPr>
        <w:t>有效的营业执照或事业单位法人证书或其他类似的法定证明文件。</w:t>
      </w:r>
    </w:p>
    <w:p w14:paraId="37ADA394">
      <w:pPr>
        <w:spacing w:line="360" w:lineRule="auto"/>
        <w:ind w:firstLine="420" w:firstLineChars="200"/>
        <w:jc w:val="left"/>
        <w:rPr>
          <w:rFonts w:ascii="宋体" w:hAnsi="宋体"/>
          <w:color w:val="000000"/>
          <w:szCs w:val="21"/>
          <w:highlight w:val="none"/>
        </w:rPr>
      </w:pPr>
      <w:bookmarkStart w:id="15" w:name="_Hlk84842587"/>
      <w:r>
        <w:rPr>
          <w:rFonts w:hint="eastAsia" w:ascii="宋体" w:hAnsi="宋体"/>
          <w:color w:val="000000"/>
          <w:szCs w:val="21"/>
          <w:highlight w:val="none"/>
        </w:rPr>
        <w:t>3.</w:t>
      </w:r>
      <w:r>
        <w:rPr>
          <w:rFonts w:ascii="宋体" w:hAnsi="宋体"/>
          <w:color w:val="000000"/>
          <w:szCs w:val="21"/>
          <w:highlight w:val="none"/>
        </w:rPr>
        <w:t>2</w:t>
      </w:r>
      <w:r>
        <w:rPr>
          <w:rFonts w:hint="eastAsia" w:ascii="宋体" w:hAnsi="宋体"/>
          <w:color w:val="000000"/>
          <w:szCs w:val="21"/>
          <w:highlight w:val="none"/>
        </w:rPr>
        <w:t>资质要求：投标人须同时具备以下</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1</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2</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3</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项</w:t>
      </w:r>
      <w:r>
        <w:rPr>
          <w:rFonts w:hint="eastAsia" w:ascii="宋体" w:hAnsi="宋体"/>
          <w:color w:val="000000"/>
          <w:szCs w:val="21"/>
          <w:highlight w:val="none"/>
        </w:rPr>
        <w:t>资质</w:t>
      </w:r>
      <w:r>
        <w:rPr>
          <w:rFonts w:hint="eastAsia" w:ascii="宋体" w:hAnsi="宋体"/>
          <w:color w:val="000000"/>
          <w:szCs w:val="21"/>
          <w:highlight w:val="none"/>
          <w:lang w:val="en-US" w:eastAsia="zh-CN"/>
        </w:rPr>
        <w:t>要求</w:t>
      </w:r>
      <w:r>
        <w:rPr>
          <w:rFonts w:hint="eastAsia" w:ascii="宋体" w:hAnsi="宋体"/>
          <w:color w:val="000000"/>
          <w:szCs w:val="21"/>
          <w:highlight w:val="none"/>
        </w:rPr>
        <w:t>。</w:t>
      </w:r>
    </w:p>
    <w:p w14:paraId="5421307D">
      <w:pPr>
        <w:numPr>
          <w:ilvl w:val="0"/>
          <w:numId w:val="1"/>
        </w:numPr>
        <w:spacing w:line="360" w:lineRule="auto"/>
        <w:ind w:firstLine="420" w:firstLineChars="200"/>
        <w:rPr>
          <w:sz w:val="21"/>
          <w:szCs w:val="21"/>
        </w:rPr>
      </w:pPr>
      <w:r>
        <w:rPr>
          <w:rFonts w:hint="eastAsia" w:ascii="宋体" w:hAnsi="宋体"/>
          <w:sz w:val="21"/>
          <w:szCs w:val="21"/>
          <w:lang w:val="en-US" w:eastAsia="zh-CN"/>
        </w:rPr>
        <w:t>投标人须</w:t>
      </w:r>
      <w:r>
        <w:rPr>
          <w:rFonts w:hint="eastAsia" w:ascii="宋体" w:hAnsi="宋体"/>
          <w:sz w:val="21"/>
          <w:szCs w:val="21"/>
        </w:rPr>
        <w:t>通过全国投资项目在线审批监管平台备案，咨询专业</w:t>
      </w:r>
      <w:r>
        <w:rPr>
          <w:rFonts w:hint="eastAsia" w:ascii="宋体" w:hAnsi="宋体"/>
          <w:sz w:val="21"/>
          <w:szCs w:val="21"/>
          <w:lang w:val="en-US" w:eastAsia="zh-CN"/>
        </w:rPr>
        <w:t>须</w:t>
      </w:r>
      <w:r>
        <w:rPr>
          <w:rFonts w:hint="eastAsia" w:ascii="宋体" w:hAnsi="宋体"/>
          <w:sz w:val="21"/>
          <w:szCs w:val="21"/>
        </w:rPr>
        <w:t>包含</w:t>
      </w:r>
      <w:r>
        <w:rPr>
          <w:rFonts w:hint="eastAsia" w:ascii="宋体" w:hAnsi="宋体"/>
          <w:sz w:val="21"/>
          <w:szCs w:val="21"/>
          <w:lang w:eastAsia="zh-CN"/>
        </w:rPr>
        <w:t>“</w:t>
      </w:r>
      <w:r>
        <w:rPr>
          <w:rFonts w:hint="eastAsia" w:ascii="宋体" w:hAnsi="宋体"/>
          <w:sz w:val="21"/>
          <w:szCs w:val="21"/>
        </w:rPr>
        <w:t>水利水电</w:t>
      </w:r>
      <w:r>
        <w:rPr>
          <w:rFonts w:hint="eastAsia" w:ascii="宋体" w:hAnsi="宋体"/>
          <w:sz w:val="21"/>
          <w:szCs w:val="21"/>
          <w:lang w:eastAsia="zh-CN"/>
        </w:rPr>
        <w:t>”</w:t>
      </w:r>
      <w:r>
        <w:rPr>
          <w:rFonts w:hint="eastAsia" w:ascii="宋体" w:hAnsi="宋体"/>
          <w:sz w:val="21"/>
          <w:szCs w:val="21"/>
        </w:rPr>
        <w:t>专业，咨询服务范围</w:t>
      </w:r>
      <w:r>
        <w:rPr>
          <w:rFonts w:hint="eastAsia" w:ascii="宋体" w:hAnsi="宋体"/>
          <w:sz w:val="21"/>
          <w:szCs w:val="21"/>
          <w:lang w:val="en-US" w:eastAsia="zh-CN"/>
        </w:rPr>
        <w:t>须</w:t>
      </w:r>
      <w:r>
        <w:rPr>
          <w:rFonts w:hint="eastAsia" w:ascii="宋体" w:hAnsi="宋体"/>
          <w:sz w:val="21"/>
          <w:szCs w:val="21"/>
        </w:rPr>
        <w:t>包含</w:t>
      </w:r>
      <w:r>
        <w:rPr>
          <w:rFonts w:hint="eastAsia" w:ascii="宋体" w:hAnsi="宋体"/>
          <w:sz w:val="21"/>
          <w:szCs w:val="21"/>
          <w:lang w:eastAsia="zh-CN"/>
        </w:rPr>
        <w:t>“</w:t>
      </w:r>
      <w:r>
        <w:rPr>
          <w:rFonts w:hint="eastAsia" w:ascii="宋体" w:hAnsi="宋体"/>
          <w:sz w:val="21"/>
          <w:szCs w:val="21"/>
        </w:rPr>
        <w:t>项目咨询</w:t>
      </w:r>
      <w:r>
        <w:rPr>
          <w:rFonts w:hint="eastAsia" w:ascii="宋体" w:hAnsi="宋体"/>
          <w:sz w:val="21"/>
          <w:szCs w:val="21"/>
          <w:lang w:eastAsia="zh-CN"/>
        </w:rPr>
        <w:t>”。</w:t>
      </w:r>
      <w:r>
        <w:rPr>
          <w:rFonts w:hint="eastAsia" w:ascii="宋体" w:hAnsi="宋体"/>
          <w:sz w:val="21"/>
          <w:szCs w:val="21"/>
        </w:rPr>
        <w:t>（提供“全国投资项目在线审批监管平台（http://www.tzxm.gov.cn/）”工程咨询单位名录的网站截图）。</w:t>
      </w:r>
    </w:p>
    <w:p w14:paraId="2DFE8CD7">
      <w:pPr>
        <w:spacing w:line="360" w:lineRule="auto"/>
        <w:ind w:firstLine="420" w:firstLineChars="200"/>
        <w:jc w:val="left"/>
        <w:rPr>
          <w:rFonts w:hint="eastAsia" w:ascii="宋体" w:hAnsi="宋体" w:eastAsia="宋体"/>
          <w:color w:val="000000"/>
          <w:szCs w:val="21"/>
          <w:highlight w:val="none"/>
          <w:lang w:eastAsia="zh-CN"/>
        </w:rPr>
      </w:pPr>
      <w:r>
        <w:rPr>
          <w:rFonts w:hint="eastAsia" w:ascii="宋体" w:hAnsi="宋体" w:cs="Calibri"/>
          <w:color w:val="000000"/>
          <w:szCs w:val="21"/>
          <w:highlight w:val="none"/>
          <w:lang w:eastAsia="zh-CN"/>
        </w:rPr>
        <w:t>（</w:t>
      </w:r>
      <w:r>
        <w:rPr>
          <w:rFonts w:hint="eastAsia" w:ascii="宋体" w:hAnsi="宋体" w:cs="Calibri"/>
          <w:color w:val="000000"/>
          <w:szCs w:val="21"/>
          <w:highlight w:val="none"/>
          <w:lang w:val="en-US" w:eastAsia="zh-CN"/>
        </w:rPr>
        <w:t>2</w:t>
      </w:r>
      <w:r>
        <w:rPr>
          <w:rFonts w:hint="eastAsia" w:ascii="宋体" w:hAnsi="宋体" w:cs="Calibri"/>
          <w:color w:val="000000"/>
          <w:szCs w:val="21"/>
          <w:highlight w:val="none"/>
          <w:lang w:eastAsia="zh-CN"/>
        </w:rPr>
        <w:t>）</w:t>
      </w:r>
      <w:r>
        <w:rPr>
          <w:rFonts w:hint="eastAsia" w:ascii="宋体" w:hAnsi="宋体" w:cs="Calibri"/>
          <w:color w:val="000000"/>
          <w:szCs w:val="21"/>
          <w:highlight w:val="none"/>
        </w:rPr>
        <w:t>工程勘察资质：</w:t>
      </w:r>
      <w:r>
        <w:rPr>
          <w:rFonts w:hint="eastAsia" w:ascii="宋体" w:hAnsi="宋体"/>
          <w:color w:val="000000"/>
          <w:szCs w:val="21"/>
          <w:highlight w:val="none"/>
        </w:rPr>
        <w:t>同时具备工程勘察专业类（岩土工程（勘察）、工程测量</w:t>
      </w:r>
      <w:r>
        <w:rPr>
          <w:rFonts w:hint="eastAsia" w:ascii="宋体" w:hAnsi="宋体"/>
          <w:color w:val="000000"/>
          <w:szCs w:val="21"/>
          <w:highlight w:val="none"/>
          <w:lang w:eastAsia="zh-CN"/>
        </w:rPr>
        <w:t>、</w:t>
      </w:r>
      <w:r>
        <w:rPr>
          <w:rFonts w:hint="eastAsia" w:ascii="宋体" w:hAnsi="宋体" w:eastAsia="宋体" w:cs="Times New Roman"/>
          <w:sz w:val="21"/>
          <w:szCs w:val="21"/>
          <w:lang w:val="en-US" w:eastAsia="zh-CN"/>
        </w:rPr>
        <w:t>水文地质勘察</w:t>
      </w:r>
      <w:r>
        <w:rPr>
          <w:rFonts w:hint="eastAsia" w:ascii="宋体" w:hAnsi="宋体"/>
          <w:color w:val="000000"/>
          <w:szCs w:val="21"/>
          <w:highlight w:val="none"/>
        </w:rPr>
        <w:t>）</w:t>
      </w:r>
      <w:r>
        <w:rPr>
          <w:rFonts w:hint="eastAsia" w:ascii="宋体" w:hAnsi="宋体"/>
          <w:color w:val="000000"/>
          <w:szCs w:val="21"/>
          <w:highlight w:val="none"/>
          <w:lang w:val="en-US" w:eastAsia="zh-CN"/>
        </w:rPr>
        <w:t>乙</w:t>
      </w:r>
      <w:r>
        <w:rPr>
          <w:rFonts w:hint="eastAsia" w:ascii="宋体" w:hAnsi="宋体"/>
          <w:color w:val="000000"/>
          <w:szCs w:val="21"/>
          <w:highlight w:val="none"/>
        </w:rPr>
        <w:t>级及以上资质</w:t>
      </w:r>
      <w:r>
        <w:rPr>
          <w:rFonts w:hint="eastAsia" w:ascii="宋体" w:hAnsi="宋体"/>
          <w:color w:val="000000"/>
          <w:szCs w:val="21"/>
          <w:highlight w:val="none"/>
          <w:lang w:val="en-US" w:eastAsia="zh-CN"/>
        </w:rPr>
        <w:t>，或</w:t>
      </w:r>
      <w:r>
        <w:rPr>
          <w:rFonts w:hint="eastAsia" w:ascii="宋体" w:hAnsi="宋体"/>
          <w:color w:val="000000"/>
          <w:sz w:val="21"/>
          <w:szCs w:val="21"/>
          <w:highlight w:val="none"/>
          <w:lang w:val="en-US" w:eastAsia="zh-CN"/>
        </w:rPr>
        <w:t>勘察综合资质。</w:t>
      </w:r>
    </w:p>
    <w:p w14:paraId="2F1E9C28">
      <w:pPr>
        <w:spacing w:line="360" w:lineRule="auto"/>
        <w:ind w:firstLine="420" w:firstLineChars="200"/>
        <w:jc w:val="left"/>
        <w:rPr>
          <w:rFonts w:hint="eastAsia" w:ascii="宋体" w:hAnsi="宋体"/>
          <w:color w:val="000000"/>
          <w:szCs w:val="21"/>
          <w:highlight w:val="none"/>
        </w:rPr>
      </w:pPr>
      <w:r>
        <w:rPr>
          <w:rFonts w:hint="eastAsia" w:ascii="宋体" w:hAnsi="宋体" w:cs="Calibri"/>
          <w:color w:val="000000"/>
          <w:szCs w:val="21"/>
          <w:highlight w:val="none"/>
        </w:rPr>
        <w:t>（</w:t>
      </w:r>
      <w:r>
        <w:rPr>
          <w:rFonts w:hint="eastAsia" w:ascii="宋体" w:hAnsi="宋体" w:cs="Calibri"/>
          <w:color w:val="000000"/>
          <w:szCs w:val="21"/>
          <w:highlight w:val="none"/>
          <w:lang w:val="en-US" w:eastAsia="zh-CN"/>
        </w:rPr>
        <w:t>3</w:t>
      </w:r>
      <w:r>
        <w:rPr>
          <w:rFonts w:hint="eastAsia" w:ascii="宋体" w:hAnsi="宋体" w:cs="Calibri"/>
          <w:color w:val="000000"/>
          <w:szCs w:val="21"/>
          <w:highlight w:val="none"/>
        </w:rPr>
        <w:t>）工程设计资质：具备</w:t>
      </w:r>
      <w:r>
        <w:rPr>
          <w:rFonts w:hint="eastAsia" w:ascii="宋体" w:hAnsi="宋体"/>
          <w:color w:val="000000"/>
          <w:szCs w:val="21"/>
          <w:highlight w:val="none"/>
        </w:rPr>
        <w:t>水利</w:t>
      </w:r>
      <w:r>
        <w:rPr>
          <w:rFonts w:hint="eastAsia" w:ascii="宋体" w:hAnsi="宋体" w:cs="Calibri"/>
          <w:color w:val="000000"/>
          <w:szCs w:val="21"/>
          <w:highlight w:val="none"/>
        </w:rPr>
        <w:t>行业（</w:t>
      </w:r>
      <w:r>
        <w:rPr>
          <w:rFonts w:hint="eastAsia" w:ascii="宋体" w:hAnsi="宋体" w:cs="Calibri"/>
          <w:color w:val="000000"/>
          <w:szCs w:val="21"/>
          <w:highlight w:val="none"/>
          <w:lang w:val="en-US" w:eastAsia="zh-CN"/>
        </w:rPr>
        <w:t>水库枢纽</w:t>
      </w:r>
      <w:r>
        <w:rPr>
          <w:rFonts w:hint="eastAsia" w:ascii="宋体" w:hAnsi="宋体" w:cs="Calibri"/>
          <w:color w:val="000000"/>
          <w:szCs w:val="21"/>
          <w:highlight w:val="none"/>
        </w:rPr>
        <w:t>）</w:t>
      </w:r>
      <w:r>
        <w:rPr>
          <w:rFonts w:hint="eastAsia" w:ascii="宋体" w:hAnsi="宋体" w:cs="Calibri"/>
          <w:color w:val="000000"/>
          <w:szCs w:val="21"/>
          <w:highlight w:val="none"/>
          <w:lang w:val="en-US" w:eastAsia="zh-CN"/>
        </w:rPr>
        <w:t>专业</w:t>
      </w:r>
      <w:r>
        <w:rPr>
          <w:rFonts w:hint="eastAsia" w:ascii="宋体" w:hAnsi="宋体"/>
          <w:color w:val="000000"/>
          <w:szCs w:val="21"/>
          <w:highlight w:val="none"/>
        </w:rPr>
        <w:t>丙级及以上或水利</w:t>
      </w:r>
      <w:r>
        <w:rPr>
          <w:rFonts w:hint="eastAsia" w:ascii="宋体" w:hAnsi="宋体" w:cs="Calibri"/>
          <w:color w:val="000000"/>
          <w:szCs w:val="21"/>
          <w:highlight w:val="none"/>
        </w:rPr>
        <w:t>行业</w:t>
      </w:r>
      <w:r>
        <w:rPr>
          <w:rFonts w:hint="eastAsia" w:ascii="宋体" w:hAnsi="宋体"/>
          <w:color w:val="000000"/>
          <w:szCs w:val="21"/>
          <w:highlight w:val="none"/>
        </w:rPr>
        <w:t>设计丙级及以上资质</w:t>
      </w:r>
      <w:r>
        <w:rPr>
          <w:rFonts w:hint="eastAsia" w:ascii="宋体" w:hAnsi="宋体"/>
          <w:color w:val="000000"/>
          <w:szCs w:val="21"/>
          <w:highlight w:val="none"/>
          <w:lang w:val="en-US" w:eastAsia="zh-CN"/>
        </w:rPr>
        <w:t>或</w:t>
      </w:r>
      <w:r>
        <w:rPr>
          <w:rFonts w:hint="eastAsia" w:ascii="宋体" w:hAnsi="宋体"/>
          <w:color w:val="000000"/>
          <w:sz w:val="21"/>
          <w:szCs w:val="21"/>
          <w:highlight w:val="none"/>
          <w:lang w:val="en-US" w:eastAsia="zh-CN"/>
        </w:rPr>
        <w:t>设计综合甲级资质</w:t>
      </w:r>
      <w:r>
        <w:rPr>
          <w:rFonts w:hint="eastAsia" w:ascii="宋体" w:hAnsi="宋体"/>
          <w:color w:val="000000"/>
          <w:szCs w:val="21"/>
          <w:highlight w:val="none"/>
        </w:rPr>
        <w:t>。</w:t>
      </w:r>
    </w:p>
    <w:p w14:paraId="22F86C81">
      <w:pPr>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3</w:t>
      </w:r>
      <w:r>
        <w:rPr>
          <w:rFonts w:ascii="宋体" w:hAnsi="宋体"/>
          <w:color w:val="000000"/>
          <w:szCs w:val="21"/>
          <w:highlight w:val="none"/>
        </w:rPr>
        <w:t>.</w:t>
      </w:r>
      <w:r>
        <w:rPr>
          <w:rFonts w:hint="eastAsia" w:ascii="宋体" w:hAnsi="宋体"/>
          <w:color w:val="000000"/>
          <w:szCs w:val="21"/>
          <w:highlight w:val="none"/>
          <w:lang w:val="en-US" w:eastAsia="zh-CN"/>
        </w:rPr>
        <w:t>3</w:t>
      </w:r>
      <w:r>
        <w:rPr>
          <w:rFonts w:hint="eastAsia" w:ascii="宋体" w:hAnsi="宋体"/>
          <w:color w:val="000000"/>
          <w:szCs w:val="21"/>
          <w:highlight w:val="none"/>
        </w:rPr>
        <w:t>项目负责人资格</w:t>
      </w:r>
      <w:r>
        <w:rPr>
          <w:rFonts w:hint="eastAsia" w:ascii="宋体" w:hAnsi="宋体"/>
          <w:color w:val="000000"/>
          <w:szCs w:val="21"/>
          <w:highlight w:val="none"/>
          <w:lang w:val="en-US" w:eastAsia="zh-CN"/>
        </w:rPr>
        <w:t>要求</w:t>
      </w:r>
      <w:r>
        <w:rPr>
          <w:rFonts w:hint="eastAsia" w:ascii="宋体" w:hAnsi="宋体"/>
          <w:color w:val="000000"/>
          <w:szCs w:val="21"/>
          <w:highlight w:val="none"/>
        </w:rPr>
        <w:t>：</w:t>
      </w:r>
      <w:r>
        <w:rPr>
          <w:rFonts w:hint="eastAsia" w:ascii="宋体" w:hAnsi="宋体" w:cs="宋体"/>
          <w:color w:val="000000"/>
          <w:szCs w:val="21"/>
          <w:highlight w:val="none"/>
        </w:rPr>
        <w:t>具备水利</w:t>
      </w:r>
      <w:r>
        <w:rPr>
          <w:rFonts w:hint="eastAsia" w:ascii="宋体" w:hAnsi="宋体" w:cs="宋体"/>
          <w:color w:val="000000"/>
          <w:szCs w:val="21"/>
          <w:highlight w:val="none"/>
          <w:lang w:val="en-US" w:eastAsia="zh-CN"/>
        </w:rPr>
        <w:t>工程</w:t>
      </w:r>
      <w:r>
        <w:rPr>
          <w:rFonts w:hint="eastAsia" w:ascii="宋体" w:hAnsi="宋体" w:cs="宋体"/>
          <w:color w:val="000000"/>
          <w:szCs w:val="21"/>
          <w:highlight w:val="none"/>
        </w:rPr>
        <w:t>相关专业</w:t>
      </w:r>
      <w:r>
        <w:rPr>
          <w:rFonts w:hint="eastAsia" w:ascii="宋体" w:hAnsi="宋体"/>
          <w:color w:val="000000"/>
          <w:szCs w:val="21"/>
          <w:highlight w:val="none"/>
          <w:lang w:val="en-US" w:eastAsia="zh-CN"/>
        </w:rPr>
        <w:t>中</w:t>
      </w:r>
      <w:r>
        <w:rPr>
          <w:rFonts w:hint="eastAsia" w:ascii="宋体" w:hAnsi="宋体"/>
          <w:color w:val="000000"/>
          <w:szCs w:val="21"/>
          <w:highlight w:val="none"/>
        </w:rPr>
        <w:t>级及以上职称，且为本单位的在职人员，提供社保证明。</w:t>
      </w:r>
    </w:p>
    <w:p w14:paraId="09AB1094">
      <w:pPr>
        <w:spacing w:line="360" w:lineRule="auto"/>
        <w:ind w:firstLine="420" w:firstLineChars="200"/>
        <w:jc w:val="left"/>
        <w:rPr>
          <w:rFonts w:hint="eastAsia" w:ascii="宋体" w:hAnsi="宋体" w:eastAsia="宋体"/>
          <w:color w:val="000000"/>
          <w:szCs w:val="28"/>
          <w:highlight w:val="none"/>
          <w:lang w:eastAsia="zh-CN"/>
        </w:rPr>
      </w:pPr>
      <w:bookmarkStart w:id="16" w:name="_Hlk114238315"/>
      <w:r>
        <w:rPr>
          <w:rFonts w:ascii="宋体" w:hAnsi="宋体"/>
          <w:color w:val="000000"/>
          <w:szCs w:val="28"/>
          <w:highlight w:val="none"/>
        </w:rPr>
        <w:t>3.</w:t>
      </w:r>
      <w:r>
        <w:rPr>
          <w:rFonts w:hint="eastAsia" w:ascii="宋体" w:hAnsi="宋体"/>
          <w:color w:val="000000"/>
          <w:szCs w:val="28"/>
          <w:highlight w:val="none"/>
          <w:lang w:val="en-US" w:eastAsia="zh-CN"/>
        </w:rPr>
        <w:t>4</w:t>
      </w:r>
      <w:r>
        <w:rPr>
          <w:rFonts w:hint="eastAsia" w:ascii="宋体" w:hAnsi="宋体"/>
          <w:color w:val="000000"/>
          <w:szCs w:val="28"/>
          <w:highlight w:val="none"/>
        </w:rPr>
        <w:t>财务要求：</w:t>
      </w:r>
      <w:r>
        <w:rPr>
          <w:rFonts w:hint="eastAsia" w:ascii="宋体" w:hAnsi="宋体" w:cs="宋体"/>
          <w:bCs/>
          <w:sz w:val="21"/>
          <w:szCs w:val="21"/>
        </w:rPr>
        <w:t>提供</w:t>
      </w:r>
      <w:r>
        <w:rPr>
          <w:rFonts w:hint="eastAsia" w:ascii="宋体" w:hAnsi="宋体" w:cs="宋体"/>
          <w:bCs/>
          <w:sz w:val="21"/>
          <w:szCs w:val="21"/>
          <w:lang w:val="en-US" w:eastAsia="zh-CN"/>
        </w:rPr>
        <w:t>近3年</w:t>
      </w:r>
      <w:r>
        <w:rPr>
          <w:rFonts w:hint="eastAsia" w:ascii="宋体" w:hAnsi="宋体" w:cs="宋体"/>
          <w:bCs/>
          <w:sz w:val="21"/>
          <w:szCs w:val="21"/>
          <w:lang w:eastAsia="zh-CN"/>
        </w:rPr>
        <w:t>（</w:t>
      </w:r>
      <w:r>
        <w:rPr>
          <w:rFonts w:hint="eastAsia" w:ascii="宋体" w:hAnsi="宋体" w:cs="宋体"/>
          <w:bCs/>
          <w:sz w:val="21"/>
          <w:szCs w:val="21"/>
        </w:rPr>
        <w:t>202</w:t>
      </w:r>
      <w:r>
        <w:rPr>
          <w:rFonts w:hint="eastAsia" w:ascii="宋体" w:hAnsi="宋体" w:cs="宋体"/>
          <w:bCs/>
          <w:sz w:val="21"/>
          <w:szCs w:val="21"/>
          <w:lang w:val="en-US" w:eastAsia="zh-CN"/>
        </w:rPr>
        <w:t>2年度</w:t>
      </w:r>
      <w:r>
        <w:rPr>
          <w:rFonts w:hint="eastAsia" w:ascii="宋体" w:hAnsi="宋体" w:cs="宋体"/>
          <w:bCs/>
          <w:sz w:val="21"/>
          <w:szCs w:val="21"/>
        </w:rPr>
        <w:t>至202</w:t>
      </w:r>
      <w:r>
        <w:rPr>
          <w:rFonts w:hint="eastAsia" w:ascii="宋体" w:hAnsi="宋体" w:cs="宋体"/>
          <w:bCs/>
          <w:sz w:val="21"/>
          <w:szCs w:val="21"/>
          <w:lang w:val="en-US" w:eastAsia="zh-CN"/>
        </w:rPr>
        <w:t>4年度，或2023年度至2025年度</w:t>
      </w:r>
      <w:r>
        <w:rPr>
          <w:rFonts w:hint="eastAsia" w:ascii="宋体" w:hAnsi="宋体" w:cs="宋体"/>
          <w:bCs/>
          <w:sz w:val="21"/>
          <w:szCs w:val="21"/>
          <w:lang w:eastAsia="zh-CN"/>
        </w:rPr>
        <w:t>）</w:t>
      </w:r>
      <w:r>
        <w:rPr>
          <w:rFonts w:hint="eastAsia" w:ascii="宋体" w:hAnsi="宋体" w:cs="宋体"/>
          <w:bCs/>
          <w:sz w:val="21"/>
          <w:szCs w:val="21"/>
        </w:rPr>
        <w:t>经审计的</w:t>
      </w:r>
      <w:r>
        <w:rPr>
          <w:rFonts w:hint="eastAsia" w:ascii="宋体" w:hAnsi="宋体" w:cs="宋体"/>
          <w:bCs/>
          <w:sz w:val="21"/>
          <w:szCs w:val="21"/>
          <w:lang w:val="en-US" w:eastAsia="zh-CN"/>
        </w:rPr>
        <w:t>财务审计</w:t>
      </w:r>
      <w:r>
        <w:rPr>
          <w:rFonts w:hint="eastAsia" w:ascii="宋体" w:hAnsi="宋体" w:cs="宋体"/>
          <w:bCs/>
          <w:sz w:val="21"/>
          <w:szCs w:val="21"/>
        </w:rPr>
        <w:t>报告及报表（包括资产负债表、现金流量表和利润表），如成立时间不足三年，则提供成立</w:t>
      </w:r>
      <w:r>
        <w:rPr>
          <w:rFonts w:hint="eastAsia" w:ascii="宋体" w:hAnsi="宋体" w:cs="宋体"/>
          <w:bCs/>
          <w:sz w:val="21"/>
          <w:szCs w:val="21"/>
          <w:lang w:val="en-US" w:eastAsia="zh-CN"/>
        </w:rPr>
        <w:t>至今</w:t>
      </w:r>
      <w:r>
        <w:rPr>
          <w:rFonts w:hint="eastAsia" w:ascii="宋体" w:hAnsi="宋体" w:cs="宋体"/>
          <w:bCs/>
          <w:sz w:val="21"/>
          <w:szCs w:val="21"/>
        </w:rPr>
        <w:t>经审计的</w:t>
      </w:r>
      <w:r>
        <w:rPr>
          <w:rFonts w:hint="eastAsia" w:ascii="宋体" w:hAnsi="宋体" w:cs="宋体"/>
          <w:bCs/>
          <w:sz w:val="21"/>
          <w:szCs w:val="21"/>
          <w:lang w:val="en-US" w:eastAsia="zh-CN"/>
        </w:rPr>
        <w:t>财务审计</w:t>
      </w:r>
      <w:r>
        <w:rPr>
          <w:rFonts w:hint="eastAsia" w:ascii="宋体" w:hAnsi="宋体" w:cs="宋体"/>
          <w:bCs/>
          <w:sz w:val="21"/>
          <w:szCs w:val="21"/>
        </w:rPr>
        <w:t>报告及报表（包括资产负债表、现金流量表和利润表），新成立企业不满一年的，提供成立至今的财务报表</w:t>
      </w:r>
      <w:r>
        <w:rPr>
          <w:rFonts w:hint="eastAsia" w:ascii="宋体" w:hAnsi="宋体" w:cs="宋体"/>
          <w:bCs/>
          <w:sz w:val="21"/>
          <w:szCs w:val="21"/>
          <w:lang w:eastAsia="zh-CN"/>
        </w:rPr>
        <w:t>（</w:t>
      </w:r>
      <w:r>
        <w:rPr>
          <w:rFonts w:hint="eastAsia" w:ascii="宋体" w:hAnsi="宋体" w:cs="宋体"/>
          <w:bCs/>
          <w:sz w:val="21"/>
          <w:szCs w:val="21"/>
        </w:rPr>
        <w:t>包括资产负债表、现金流量表和利润表</w:t>
      </w:r>
      <w:r>
        <w:rPr>
          <w:rFonts w:hint="eastAsia" w:ascii="宋体" w:hAnsi="宋体" w:cs="宋体"/>
          <w:bCs/>
          <w:sz w:val="21"/>
          <w:szCs w:val="21"/>
          <w:lang w:eastAsia="zh-CN"/>
        </w:rPr>
        <w:t>）。</w:t>
      </w:r>
      <w:r>
        <w:rPr>
          <w:rFonts w:hint="eastAsia" w:ascii="宋体" w:hAnsi="宋体" w:cs="宋体"/>
          <w:bCs/>
          <w:sz w:val="21"/>
          <w:szCs w:val="21"/>
        </w:rPr>
        <w:t>注：事业单位从其国家关于事业单位的财务要求管理规定。</w:t>
      </w:r>
    </w:p>
    <w:p w14:paraId="7AD67671">
      <w:pPr>
        <w:spacing w:line="360" w:lineRule="auto"/>
        <w:ind w:firstLine="420" w:firstLineChars="200"/>
        <w:jc w:val="left"/>
        <w:rPr>
          <w:rFonts w:hint="eastAsia" w:ascii="宋体" w:hAnsi="宋体" w:eastAsia="宋体"/>
          <w:color w:val="000000"/>
          <w:szCs w:val="28"/>
          <w:highlight w:val="none"/>
          <w:lang w:eastAsia="zh-CN"/>
        </w:rPr>
      </w:pPr>
      <w:r>
        <w:rPr>
          <w:rFonts w:hint="eastAsia" w:ascii="宋体" w:hAnsi="宋体"/>
          <w:color w:val="000000"/>
          <w:szCs w:val="28"/>
          <w:highlight w:val="none"/>
        </w:rPr>
        <w:t>3</w:t>
      </w:r>
      <w:r>
        <w:rPr>
          <w:rFonts w:ascii="宋体" w:hAnsi="宋体"/>
          <w:color w:val="000000"/>
          <w:szCs w:val="28"/>
          <w:highlight w:val="none"/>
        </w:rPr>
        <w:t>.</w:t>
      </w:r>
      <w:r>
        <w:rPr>
          <w:rFonts w:hint="eastAsia" w:ascii="宋体" w:hAnsi="宋体"/>
          <w:color w:val="000000"/>
          <w:szCs w:val="28"/>
          <w:highlight w:val="none"/>
          <w:lang w:val="en-US" w:eastAsia="zh-CN"/>
        </w:rPr>
        <w:t>5</w:t>
      </w:r>
      <w:r>
        <w:rPr>
          <w:rFonts w:ascii="宋体" w:hAnsi="宋体"/>
          <w:color w:val="000000"/>
          <w:szCs w:val="28"/>
          <w:highlight w:val="none"/>
        </w:rPr>
        <w:t>信誉要求：</w:t>
      </w:r>
      <w:r>
        <w:rPr>
          <w:rFonts w:hint="eastAsia" w:ascii="宋体" w:hAnsi="宋体"/>
          <w:color w:val="000000"/>
          <w:szCs w:val="28"/>
          <w:highlight w:val="none"/>
          <w:lang w:eastAsia="zh-CN"/>
        </w:rPr>
        <w:t>（</w:t>
      </w:r>
      <w:r>
        <w:rPr>
          <w:rFonts w:hint="eastAsia" w:ascii="宋体" w:hAnsi="宋体"/>
          <w:color w:val="000000"/>
          <w:szCs w:val="28"/>
          <w:highlight w:val="none"/>
          <w:lang w:val="en-US" w:eastAsia="zh-CN"/>
        </w:rPr>
        <w:t>1</w:t>
      </w:r>
      <w:r>
        <w:rPr>
          <w:rFonts w:hint="eastAsia" w:ascii="宋体" w:hAnsi="宋体"/>
          <w:color w:val="000000"/>
          <w:szCs w:val="28"/>
          <w:highlight w:val="none"/>
          <w:lang w:eastAsia="zh-CN"/>
        </w:rPr>
        <w:t>）</w:t>
      </w:r>
      <w:r>
        <w:rPr>
          <w:rFonts w:ascii="宋体" w:hAnsi="宋体"/>
          <w:color w:val="000000"/>
          <w:szCs w:val="28"/>
          <w:highlight w:val="none"/>
        </w:rPr>
        <w:t>投标人没有处于被责令停业或财产被接管、冻结、破产状态；</w:t>
      </w:r>
      <w:r>
        <w:rPr>
          <w:rFonts w:hint="eastAsia" w:ascii="宋体" w:hAnsi="宋体"/>
          <w:color w:val="000000"/>
          <w:szCs w:val="28"/>
          <w:highlight w:val="none"/>
          <w:lang w:eastAsia="zh-CN"/>
        </w:rPr>
        <w:t>（</w:t>
      </w:r>
      <w:r>
        <w:rPr>
          <w:rFonts w:hint="eastAsia" w:ascii="宋体" w:hAnsi="宋体"/>
          <w:color w:val="000000"/>
          <w:szCs w:val="28"/>
          <w:highlight w:val="none"/>
          <w:lang w:val="en-US" w:eastAsia="zh-CN"/>
        </w:rPr>
        <w:t>2</w:t>
      </w:r>
      <w:r>
        <w:rPr>
          <w:rFonts w:hint="eastAsia" w:ascii="宋体" w:hAnsi="宋体"/>
          <w:color w:val="000000"/>
          <w:szCs w:val="28"/>
          <w:highlight w:val="none"/>
          <w:lang w:eastAsia="zh-CN"/>
        </w:rPr>
        <w:t>）</w:t>
      </w:r>
      <w:r>
        <w:rPr>
          <w:rFonts w:ascii="宋体" w:hAnsi="宋体"/>
          <w:color w:val="000000"/>
          <w:szCs w:val="28"/>
          <w:highlight w:val="none"/>
        </w:rPr>
        <w:t>当前没有受到取消投标资格的行政处罚</w:t>
      </w:r>
      <w:r>
        <w:rPr>
          <w:rFonts w:hint="eastAsia" w:ascii="宋体" w:hAnsi="宋体"/>
          <w:color w:val="000000"/>
          <w:szCs w:val="28"/>
          <w:highlight w:val="none"/>
          <w:lang w:eastAsia="zh-CN"/>
        </w:rPr>
        <w:t>；</w:t>
      </w:r>
      <w:r>
        <w:rPr>
          <w:rFonts w:hint="eastAsia" w:ascii="宋体" w:hAnsi="宋体"/>
          <w:color w:val="000000"/>
          <w:szCs w:val="21"/>
          <w:highlight w:val="none"/>
        </w:rPr>
        <w:t>（</w:t>
      </w:r>
      <w:r>
        <w:rPr>
          <w:rFonts w:hint="eastAsia" w:ascii="宋体" w:hAnsi="宋体"/>
          <w:color w:val="000000"/>
          <w:szCs w:val="21"/>
          <w:highlight w:val="none"/>
          <w:lang w:val="en-US" w:eastAsia="zh-CN"/>
        </w:rPr>
        <w:t>3</w:t>
      </w:r>
      <w:r>
        <w:rPr>
          <w:rFonts w:hint="eastAsia" w:ascii="宋体" w:hAnsi="宋体"/>
          <w:color w:val="000000"/>
          <w:szCs w:val="21"/>
          <w:highlight w:val="none"/>
        </w:rPr>
        <w:t>）本项目对失信被执行人，按照《关于在招标投标活动中对失信被执行人实施联合惩戒的通知》（法</w:t>
      </w:r>
      <w:r>
        <w:rPr>
          <w:rFonts w:hint="eastAsia" w:ascii="宋体" w:hAnsi="宋体"/>
          <w:color w:val="000000"/>
          <w:szCs w:val="21"/>
          <w:highlight w:val="none"/>
          <w:lang w:eastAsia="zh-CN"/>
        </w:rPr>
        <w:t>〔2016〕285号</w:t>
      </w:r>
      <w:r>
        <w:rPr>
          <w:rFonts w:hint="eastAsia" w:ascii="宋体" w:hAnsi="宋体"/>
          <w:color w:val="000000"/>
          <w:szCs w:val="21"/>
          <w:highlight w:val="none"/>
        </w:rPr>
        <w:t>）执行。由招标人通过“信用中国”网站（www.creditchina.gov.cn）或各级信用信息共享平台查询投标人是否为失信被执行人，提供给评标委员会。对被列入失信被执行人的投标人处理方法和评标标准：执行《昆明市严重失信主体公共资源交易领域惩戒实施细则》（昆政规</w:t>
      </w:r>
      <w:r>
        <w:rPr>
          <w:rFonts w:hint="eastAsia" w:ascii="宋体" w:hAnsi="宋体"/>
          <w:color w:val="000000"/>
          <w:szCs w:val="21"/>
          <w:highlight w:val="none"/>
          <w:lang w:eastAsia="zh-CN"/>
        </w:rPr>
        <w:t>〔2019〕2号</w:t>
      </w:r>
      <w:r>
        <w:rPr>
          <w:rFonts w:hint="eastAsia" w:ascii="宋体" w:hAnsi="宋体"/>
          <w:color w:val="000000"/>
          <w:szCs w:val="21"/>
          <w:highlight w:val="none"/>
        </w:rPr>
        <w:t>）、《昆明市政务服务管理局 关于规范联合惩戒对象的通知》及《关于规范失信行为的行政处罚信息在公共资源交易领域失信联合惩戒运用的通知》（昆政务通</w:t>
      </w:r>
      <w:r>
        <w:rPr>
          <w:rFonts w:hint="eastAsia" w:ascii="宋体" w:hAnsi="宋体"/>
          <w:color w:val="000000"/>
          <w:szCs w:val="21"/>
          <w:highlight w:val="none"/>
          <w:lang w:eastAsia="zh-CN"/>
        </w:rPr>
        <w:t>〔2020〕9号</w:t>
      </w:r>
      <w:r>
        <w:rPr>
          <w:rFonts w:hint="eastAsia" w:ascii="宋体" w:hAnsi="宋体"/>
          <w:color w:val="000000"/>
          <w:szCs w:val="21"/>
          <w:highlight w:val="none"/>
        </w:rPr>
        <w:t>）</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4</w:t>
      </w:r>
      <w:r>
        <w:rPr>
          <w:rFonts w:hint="eastAsia" w:ascii="宋体" w:hAnsi="宋体"/>
          <w:color w:val="000000"/>
          <w:szCs w:val="21"/>
          <w:highlight w:val="none"/>
          <w:lang w:eastAsia="zh-CN"/>
        </w:rPr>
        <w:t>）</w:t>
      </w:r>
      <w:r>
        <w:rPr>
          <w:rFonts w:hint="eastAsia" w:ascii="宋体" w:hAnsi="宋体" w:cs="宋体"/>
          <w:sz w:val="21"/>
          <w:szCs w:val="21"/>
        </w:rPr>
        <w:t>对严重失信主体按照《昆明市严重失信主体公共资源交易领域惩戒实施细则》（昆政规</w:t>
      </w:r>
      <w:r>
        <w:rPr>
          <w:rFonts w:hint="eastAsia" w:ascii="宋体" w:hAnsi="宋体" w:cs="宋体"/>
          <w:sz w:val="21"/>
          <w:szCs w:val="21"/>
          <w:lang w:eastAsia="zh-CN"/>
        </w:rPr>
        <w:t>〔2019〕2号</w:t>
      </w:r>
      <w:r>
        <w:rPr>
          <w:rFonts w:hint="eastAsia" w:ascii="宋体" w:hAnsi="宋体" w:cs="宋体"/>
          <w:sz w:val="21"/>
          <w:szCs w:val="21"/>
        </w:rPr>
        <w:t>）执行。</w:t>
      </w:r>
      <w:r>
        <w:rPr>
          <w:rFonts w:hint="eastAsia" w:ascii="宋体" w:hAnsi="宋体"/>
          <w:color w:val="000000"/>
          <w:szCs w:val="21"/>
          <w:highlight w:val="none"/>
          <w:lang w:eastAsia="zh-CN"/>
        </w:rPr>
        <w:t>（</w:t>
      </w:r>
      <w:r>
        <w:rPr>
          <w:rFonts w:hint="eastAsia" w:ascii="宋体" w:hAnsi="宋体"/>
          <w:color w:val="000000"/>
          <w:szCs w:val="21"/>
          <w:highlight w:val="none"/>
          <w:lang w:val="en-US" w:eastAsia="zh-CN"/>
        </w:rPr>
        <w:t>5</w:t>
      </w:r>
      <w:r>
        <w:rPr>
          <w:rFonts w:hint="eastAsia" w:ascii="宋体" w:hAnsi="宋体"/>
          <w:color w:val="000000"/>
          <w:szCs w:val="21"/>
          <w:highlight w:val="none"/>
          <w:lang w:eastAsia="zh-CN"/>
        </w:rPr>
        <w:t>）</w:t>
      </w:r>
      <w:r>
        <w:rPr>
          <w:rFonts w:hint="eastAsia" w:ascii="宋体" w:hAnsi="宋体"/>
          <w:color w:val="000000"/>
          <w:szCs w:val="21"/>
          <w:highlight w:val="none"/>
        </w:rPr>
        <w:t>第一中标候选人的行贿犯罪档案信息查询，招标人等可以通过“中国裁判文书网”查询相关信息。如存在行贿犯罪等相关违规情况，按照昆监管联发</w:t>
      </w:r>
      <w:r>
        <w:rPr>
          <w:rFonts w:hint="eastAsia" w:ascii="宋体" w:hAnsi="宋体"/>
          <w:color w:val="000000"/>
          <w:szCs w:val="21"/>
          <w:highlight w:val="none"/>
          <w:lang w:eastAsia="zh-CN"/>
        </w:rPr>
        <w:t>〔2014〕3号</w:t>
      </w:r>
      <w:r>
        <w:rPr>
          <w:rFonts w:hint="eastAsia" w:ascii="宋体" w:hAnsi="宋体"/>
          <w:color w:val="000000"/>
          <w:szCs w:val="21"/>
          <w:highlight w:val="none"/>
        </w:rPr>
        <w:t>文执行。</w:t>
      </w:r>
    </w:p>
    <w:bookmarkEnd w:id="16"/>
    <w:p w14:paraId="5DFE4277">
      <w:pPr>
        <w:spacing w:line="360" w:lineRule="auto"/>
        <w:ind w:firstLine="420" w:firstLineChars="200"/>
        <w:jc w:val="left"/>
        <w:rPr>
          <w:rFonts w:hint="eastAsia" w:ascii="宋体" w:hAnsi="宋体"/>
          <w:color w:val="000000"/>
          <w:szCs w:val="28"/>
          <w:highlight w:val="none"/>
          <w:lang w:eastAsia="zh-CN"/>
        </w:rPr>
      </w:pPr>
      <w:r>
        <w:rPr>
          <w:rFonts w:ascii="宋体" w:hAnsi="宋体"/>
          <w:color w:val="000000"/>
          <w:szCs w:val="28"/>
          <w:highlight w:val="none"/>
        </w:rPr>
        <w:t>3.</w:t>
      </w:r>
      <w:r>
        <w:rPr>
          <w:rFonts w:hint="eastAsia" w:ascii="宋体" w:hAnsi="宋体"/>
          <w:color w:val="000000"/>
          <w:szCs w:val="28"/>
          <w:highlight w:val="none"/>
          <w:lang w:val="en-US" w:eastAsia="zh-CN"/>
        </w:rPr>
        <w:t>6</w:t>
      </w:r>
      <w:r>
        <w:rPr>
          <w:rFonts w:hint="eastAsia" w:ascii="宋体" w:hAnsi="宋体"/>
          <w:color w:val="000000"/>
          <w:szCs w:val="28"/>
          <w:highlight w:val="none"/>
        </w:rPr>
        <w:t>其他要求：</w:t>
      </w:r>
      <w:bookmarkEnd w:id="15"/>
      <w:r>
        <w:rPr>
          <w:rFonts w:hint="eastAsia" w:ascii="宋体" w:hAnsi="宋体"/>
          <w:color w:val="000000"/>
          <w:szCs w:val="28"/>
          <w:highlight w:val="none"/>
        </w:rPr>
        <w:t>与招标人存在利害关系可能影响招标公正性的法人、其他组织或者个人，不得参加投标。单位负责人为同一人或者存在控股、管理关系的不同单位，不得参加同一标段投标或者未划分标段的同一招标项目投标。违反前两款规定的，相关投标均无效</w:t>
      </w:r>
      <w:r>
        <w:rPr>
          <w:rFonts w:hint="eastAsia" w:ascii="宋体" w:hAnsi="宋体"/>
          <w:color w:val="000000"/>
          <w:szCs w:val="28"/>
          <w:highlight w:val="none"/>
          <w:lang w:eastAsia="zh-CN"/>
        </w:rPr>
        <w:t>。</w:t>
      </w:r>
    </w:p>
    <w:p w14:paraId="7CF52211">
      <w:pPr>
        <w:spacing w:line="360" w:lineRule="auto"/>
        <w:ind w:firstLine="420" w:firstLineChars="200"/>
        <w:jc w:val="left"/>
        <w:rPr>
          <w:highlight w:val="none"/>
          <w:shd w:val="clear" w:color="auto" w:fill="auto"/>
        </w:rPr>
      </w:pPr>
      <w:r>
        <w:rPr>
          <w:rFonts w:hint="eastAsia" w:ascii="宋体" w:hAnsi="宋体"/>
          <w:color w:val="000000"/>
          <w:szCs w:val="28"/>
          <w:highlight w:val="none"/>
          <w:lang w:val="en-US" w:eastAsia="zh-CN"/>
        </w:rPr>
        <w:t>3.7是否接受联合体投标：</w:t>
      </w:r>
      <w:r>
        <w:rPr>
          <w:rFonts w:hint="eastAsia" w:ascii="宋体" w:hAnsi="宋体" w:cs="宋体"/>
          <w:sz w:val="21"/>
          <w:szCs w:val="21"/>
          <w:highlight w:val="none"/>
          <w:shd w:val="clear" w:color="auto" w:fill="auto"/>
          <w:lang w:val="en-US" w:eastAsia="zh-CN"/>
        </w:rPr>
        <w:t>不接受</w:t>
      </w:r>
      <w:r>
        <w:rPr>
          <w:rFonts w:hint="eastAsia" w:ascii="宋体" w:hAnsi="宋体"/>
          <w:color w:val="000000"/>
          <w:szCs w:val="28"/>
          <w:highlight w:val="none"/>
          <w:shd w:val="clear" w:color="auto" w:fill="auto"/>
          <w:lang w:val="en-US" w:eastAsia="zh-CN"/>
        </w:rPr>
        <w:t>。</w:t>
      </w:r>
    </w:p>
    <w:p w14:paraId="7653AB39">
      <w:pPr>
        <w:spacing w:line="360" w:lineRule="auto"/>
        <w:ind w:right="-359" w:rightChars="-171"/>
        <w:outlineLvl w:val="1"/>
        <w:rPr>
          <w:rFonts w:hint="eastAsia" w:ascii="宋体" w:hAnsi="宋体" w:cs="仿宋"/>
          <w:b/>
          <w:bCs/>
          <w:color w:val="000000"/>
          <w:szCs w:val="21"/>
          <w:highlight w:val="none"/>
        </w:rPr>
      </w:pPr>
      <w:bookmarkStart w:id="17" w:name="_Toc32588"/>
      <w:bookmarkStart w:id="18" w:name="_Toc30416"/>
      <w:bookmarkStart w:id="19" w:name="_Toc394047744"/>
      <w:bookmarkStart w:id="20" w:name="_Toc3215"/>
      <w:r>
        <w:rPr>
          <w:rFonts w:hint="eastAsia" w:ascii="宋体" w:hAnsi="宋体" w:cs="仿宋"/>
          <w:b/>
          <w:bCs/>
          <w:color w:val="000000"/>
          <w:szCs w:val="21"/>
          <w:highlight w:val="none"/>
          <w:lang w:val="en-US" w:eastAsia="zh-CN"/>
        </w:rPr>
        <w:t>4.</w:t>
      </w:r>
      <w:r>
        <w:rPr>
          <w:rFonts w:hint="eastAsia" w:ascii="宋体" w:hAnsi="宋体" w:cs="仿宋"/>
          <w:b/>
          <w:bCs/>
          <w:color w:val="000000"/>
          <w:szCs w:val="21"/>
          <w:highlight w:val="none"/>
        </w:rPr>
        <w:t>招标文件的获取</w:t>
      </w:r>
      <w:bookmarkEnd w:id="17"/>
      <w:bookmarkEnd w:id="18"/>
      <w:bookmarkEnd w:id="19"/>
      <w:bookmarkEnd w:id="20"/>
    </w:p>
    <w:p w14:paraId="63257DDC">
      <w:pPr>
        <w:adjustRightInd w:val="0"/>
        <w:snapToGrid w:val="0"/>
        <w:spacing w:line="360" w:lineRule="auto"/>
        <w:ind w:firstLine="420" w:firstLineChars="200"/>
        <w:jc w:val="left"/>
        <w:rPr>
          <w:rFonts w:ascii="宋体" w:hAnsi="宋体"/>
          <w:color w:val="000000"/>
          <w:kern w:val="0"/>
          <w:szCs w:val="28"/>
          <w:highlight w:val="none"/>
        </w:rPr>
      </w:pPr>
      <w:r>
        <w:rPr>
          <w:rFonts w:hint="eastAsia" w:ascii="宋体" w:hAnsi="宋体"/>
          <w:color w:val="000000"/>
          <w:kern w:val="0"/>
          <w:szCs w:val="28"/>
          <w:highlight w:val="none"/>
          <w:lang w:val="en-US" w:eastAsia="zh-CN"/>
        </w:rPr>
        <w:t>4</w:t>
      </w:r>
      <w:r>
        <w:rPr>
          <w:rFonts w:hint="eastAsia" w:ascii="宋体" w:hAnsi="宋体"/>
          <w:color w:val="000000"/>
          <w:kern w:val="0"/>
          <w:szCs w:val="28"/>
          <w:highlight w:val="none"/>
        </w:rPr>
        <w:t>.1凡有意参加投标者（以网上公告时间为准），登录</w:t>
      </w:r>
      <w:r>
        <w:rPr>
          <w:rFonts w:ascii="宋体" w:hAnsi="宋体"/>
          <w:color w:val="000000"/>
          <w:kern w:val="0"/>
          <w:szCs w:val="28"/>
          <w:highlight w:val="none"/>
          <w:u w:val="single"/>
        </w:rPr>
        <w:fldChar w:fldCharType="begin"/>
      </w:r>
      <w:r>
        <w:rPr>
          <w:rFonts w:ascii="宋体" w:hAnsi="宋体"/>
          <w:color w:val="000000"/>
          <w:kern w:val="0"/>
          <w:szCs w:val="28"/>
          <w:highlight w:val="none"/>
          <w:u w:val="single"/>
        </w:rPr>
        <w:instrText xml:space="preserve"> </w:instrText>
      </w:r>
      <w:r>
        <w:rPr>
          <w:rFonts w:hint="eastAsia" w:ascii="宋体" w:hAnsi="宋体"/>
          <w:color w:val="000000"/>
          <w:kern w:val="0"/>
          <w:szCs w:val="28"/>
          <w:highlight w:val="none"/>
          <w:u w:val="single"/>
        </w:rPr>
        <w:instrText xml:space="preserve">AUTOTEXT  input421 \* MERGEFORMAT</w:instrText>
      </w:r>
      <w:r>
        <w:rPr>
          <w:rFonts w:ascii="宋体" w:hAnsi="宋体"/>
          <w:color w:val="000000"/>
          <w:kern w:val="0"/>
          <w:szCs w:val="28"/>
          <w:highlight w:val="none"/>
          <w:u w:val="single"/>
        </w:rPr>
        <w:instrText xml:space="preserve"> </w:instrText>
      </w:r>
      <w:r>
        <w:rPr>
          <w:rFonts w:ascii="宋体" w:hAnsi="宋体"/>
          <w:color w:val="000000"/>
          <w:kern w:val="0"/>
          <w:szCs w:val="28"/>
          <w:highlight w:val="none"/>
          <w:u w:val="single"/>
        </w:rPr>
        <w:fldChar w:fldCharType="separate"/>
      </w:r>
      <w:r>
        <w:rPr>
          <w:rFonts w:hint="eastAsia" w:ascii="宋体" w:hAnsi="宋体"/>
          <w:color w:val="000000"/>
          <w:kern w:val="0"/>
          <w:szCs w:val="28"/>
          <w:highlight w:val="none"/>
          <w:u w:val="single"/>
        </w:rPr>
        <w:t>云南省公共资源交易信息网</w:t>
      </w:r>
      <w:r>
        <w:rPr>
          <w:rFonts w:ascii="宋体" w:hAnsi="宋体"/>
          <w:color w:val="000000"/>
          <w:kern w:val="0"/>
          <w:szCs w:val="28"/>
          <w:highlight w:val="none"/>
          <w:u w:val="single"/>
        </w:rPr>
        <w:fldChar w:fldCharType="end"/>
      </w:r>
      <w:r>
        <w:rPr>
          <w:rFonts w:hint="eastAsia" w:ascii="宋体" w:hAnsi="宋体"/>
          <w:color w:val="000000"/>
          <w:kern w:val="0"/>
          <w:szCs w:val="28"/>
          <w:highlight w:val="none"/>
        </w:rPr>
        <w:t>（网址：</w:t>
      </w:r>
      <w:r>
        <w:rPr>
          <w:rFonts w:hint="eastAsia" w:ascii="宋体" w:hAnsi="宋体"/>
          <w:color w:val="000000"/>
          <w:kern w:val="0"/>
          <w:szCs w:val="28"/>
          <w:highlight w:val="none"/>
          <w:u w:val="single"/>
        </w:rPr>
        <w:t>https://ggzy.yn.gov.cn，点击切换至“昆明市”</w:t>
      </w:r>
      <w:r>
        <w:rPr>
          <w:rFonts w:hint="eastAsia" w:ascii="宋体" w:hAnsi="宋体"/>
          <w:color w:val="000000"/>
          <w:kern w:val="0"/>
          <w:szCs w:val="28"/>
          <w:highlight w:val="none"/>
        </w:rPr>
        <w:t>），凭企业数字证书（CA）在网上获取招标文件（招标电子技术标文件，格式为*.</w:t>
      </w:r>
      <w:r>
        <w:rPr>
          <w:rFonts w:ascii="宋体" w:hAnsi="宋体"/>
          <w:color w:val="000000"/>
          <w:kern w:val="0"/>
          <w:szCs w:val="28"/>
          <w:highlight w:val="none"/>
        </w:rPr>
        <w:t>B</w:t>
      </w:r>
      <w:r>
        <w:rPr>
          <w:rFonts w:hint="eastAsia" w:ascii="宋体" w:hAnsi="宋体"/>
          <w:color w:val="000000"/>
          <w:kern w:val="0"/>
          <w:szCs w:val="28"/>
          <w:highlight w:val="none"/>
        </w:rPr>
        <w:t>ZBJ）。未办理企业数字证书（CA）的企业需要按照云南省公共资源交易电子认证的要求，办理企业数字证书（CA），并在云南省公共资源交易平台完成注册通过后，便可获取招标文件，此为获取招标文件的唯一途径。</w:t>
      </w:r>
    </w:p>
    <w:p w14:paraId="27DBEAB6">
      <w:pPr>
        <w:adjustRightInd w:val="0"/>
        <w:snapToGrid w:val="0"/>
        <w:spacing w:line="360" w:lineRule="auto"/>
        <w:ind w:firstLine="420" w:firstLineChars="200"/>
        <w:jc w:val="left"/>
        <w:rPr>
          <w:rFonts w:ascii="宋体" w:hAnsi="宋体"/>
          <w:color w:val="000000"/>
          <w:kern w:val="0"/>
          <w:szCs w:val="21"/>
          <w:highlight w:val="none"/>
          <w:u w:val="single"/>
        </w:rPr>
      </w:pPr>
      <w:r>
        <w:rPr>
          <w:rFonts w:hint="eastAsia" w:ascii="宋体" w:hAnsi="宋体"/>
          <w:color w:val="000000"/>
          <w:kern w:val="0"/>
          <w:szCs w:val="28"/>
          <w:highlight w:val="none"/>
          <w:lang w:val="en-US" w:eastAsia="zh-CN"/>
        </w:rPr>
        <w:t>4</w:t>
      </w:r>
      <w:r>
        <w:rPr>
          <w:rFonts w:hint="eastAsia" w:ascii="宋体" w:hAnsi="宋体"/>
          <w:color w:val="000000"/>
          <w:kern w:val="0"/>
          <w:szCs w:val="28"/>
          <w:highlight w:val="none"/>
        </w:rPr>
        <w:t>.2</w:t>
      </w:r>
      <w:r>
        <w:rPr>
          <w:rFonts w:ascii="宋体" w:hAnsi="宋体"/>
          <w:color w:val="000000"/>
          <w:kern w:val="0"/>
          <w:szCs w:val="21"/>
          <w:highlight w:val="none"/>
        </w:rPr>
        <w:t xml:space="preserve"> </w:t>
      </w:r>
      <w:r>
        <w:rPr>
          <w:rFonts w:ascii="宋体" w:hAnsi="宋体"/>
          <w:color w:val="000000"/>
          <w:kern w:val="0"/>
          <w:szCs w:val="21"/>
          <w:highlight w:val="none"/>
        </w:rPr>
        <w:fldChar w:fldCharType="begin"/>
      </w:r>
      <w:r>
        <w:rPr>
          <w:rFonts w:ascii="宋体" w:hAnsi="宋体"/>
          <w:color w:val="000000"/>
          <w:kern w:val="0"/>
          <w:szCs w:val="21"/>
          <w:highlight w:val="none"/>
        </w:rPr>
        <w:instrText xml:space="preserve"> </w:instrText>
      </w:r>
      <w:r>
        <w:rPr>
          <w:rFonts w:hint="eastAsia" w:ascii="宋体" w:hAnsi="宋体"/>
          <w:color w:val="000000"/>
          <w:kern w:val="0"/>
          <w:szCs w:val="21"/>
          <w:highlight w:val="none"/>
        </w:rPr>
        <w:instrText xml:space="preserve">AUTOTEXT  input492 \* MERGEFORMAT</w:instrText>
      </w:r>
      <w:r>
        <w:rPr>
          <w:rFonts w:ascii="宋体" w:hAnsi="宋体"/>
          <w:color w:val="000000"/>
          <w:kern w:val="0"/>
          <w:szCs w:val="21"/>
          <w:highlight w:val="none"/>
        </w:rPr>
        <w:instrText xml:space="preserve"> </w:instrText>
      </w:r>
      <w:r>
        <w:rPr>
          <w:rFonts w:ascii="宋体" w:hAnsi="宋体"/>
          <w:color w:val="000000"/>
          <w:kern w:val="0"/>
          <w:szCs w:val="21"/>
          <w:highlight w:val="none"/>
        </w:rPr>
        <w:fldChar w:fldCharType="separate"/>
      </w:r>
      <w:r>
        <w:rPr>
          <w:rFonts w:hint="eastAsia" w:ascii="宋体" w:hAnsi="宋体"/>
          <w:color w:val="000000"/>
          <w:kern w:val="0"/>
          <w:szCs w:val="21"/>
          <w:highlight w:val="none"/>
        </w:rPr>
        <w:t>招标人不提供邮购招标文件服务</w:t>
      </w:r>
      <w:r>
        <w:rPr>
          <w:rFonts w:ascii="宋体" w:hAnsi="宋体"/>
          <w:color w:val="000000"/>
          <w:kern w:val="0"/>
          <w:szCs w:val="21"/>
          <w:highlight w:val="none"/>
        </w:rPr>
        <w:fldChar w:fldCharType="end"/>
      </w:r>
      <w:r>
        <w:rPr>
          <w:rFonts w:hint="eastAsia" w:ascii="宋体" w:hAnsi="宋体"/>
          <w:color w:val="000000"/>
          <w:kern w:val="0"/>
          <w:szCs w:val="28"/>
          <w:highlight w:val="none"/>
        </w:rPr>
        <w:t>。</w:t>
      </w:r>
    </w:p>
    <w:p w14:paraId="22E53CE6">
      <w:pPr>
        <w:spacing w:line="360" w:lineRule="auto"/>
        <w:ind w:right="-359" w:rightChars="-171"/>
        <w:outlineLvl w:val="1"/>
        <w:rPr>
          <w:rFonts w:hint="eastAsia" w:ascii="宋体" w:hAnsi="宋体" w:cs="仿宋"/>
          <w:b/>
          <w:bCs/>
          <w:color w:val="000000"/>
          <w:szCs w:val="21"/>
          <w:highlight w:val="none"/>
        </w:rPr>
      </w:pPr>
      <w:bookmarkStart w:id="21" w:name="_Toc14574"/>
      <w:bookmarkStart w:id="22" w:name="_Toc1826"/>
      <w:bookmarkStart w:id="23" w:name="_Toc16169"/>
      <w:r>
        <w:rPr>
          <w:rFonts w:hint="eastAsia" w:ascii="宋体" w:hAnsi="宋体" w:cs="仿宋"/>
          <w:b/>
          <w:bCs/>
          <w:color w:val="000000"/>
          <w:szCs w:val="21"/>
          <w:highlight w:val="none"/>
          <w:lang w:val="en-US" w:eastAsia="zh-CN"/>
        </w:rPr>
        <w:t>5.</w:t>
      </w:r>
      <w:r>
        <w:rPr>
          <w:rFonts w:hint="eastAsia" w:ascii="宋体" w:hAnsi="宋体" w:cs="仿宋"/>
          <w:b/>
          <w:bCs/>
          <w:color w:val="000000"/>
          <w:szCs w:val="21"/>
          <w:highlight w:val="none"/>
        </w:rPr>
        <w:t>投标文件的提交</w:t>
      </w:r>
      <w:bookmarkEnd w:id="21"/>
      <w:bookmarkEnd w:id="22"/>
      <w:bookmarkEnd w:id="23"/>
    </w:p>
    <w:p w14:paraId="7AFBC792">
      <w:pPr>
        <w:adjustRightInd w:val="0"/>
        <w:snapToGrid w:val="0"/>
        <w:spacing w:line="360" w:lineRule="auto"/>
        <w:ind w:firstLine="420" w:firstLineChars="200"/>
        <w:rPr>
          <w:rFonts w:ascii="宋体" w:hAnsi="宋体"/>
          <w:color w:val="000000"/>
          <w:szCs w:val="21"/>
          <w:highlight w:val="none"/>
        </w:rPr>
      </w:pPr>
      <w:bookmarkStart w:id="24" w:name="_Toc16362"/>
      <w:bookmarkStart w:id="25" w:name="_Toc29127"/>
      <w:bookmarkStart w:id="26" w:name="_Toc3724"/>
      <w:bookmarkStart w:id="27" w:name="_Toc381259953"/>
      <w:bookmarkStart w:id="28" w:name="_Toc394047747"/>
      <w:r>
        <w:rPr>
          <w:rFonts w:hint="eastAsia" w:ascii="宋体" w:hAnsi="宋体"/>
          <w:color w:val="000000"/>
          <w:szCs w:val="21"/>
          <w:highlight w:val="none"/>
          <w:lang w:val="en-US" w:eastAsia="zh-CN"/>
        </w:rPr>
        <w:t>5</w:t>
      </w:r>
      <w:r>
        <w:rPr>
          <w:rFonts w:hint="eastAsia" w:ascii="宋体" w:hAnsi="宋体"/>
          <w:color w:val="000000"/>
          <w:szCs w:val="21"/>
          <w:highlight w:val="none"/>
        </w:rPr>
        <w:t>.1</w:t>
      </w:r>
      <w:r>
        <w:rPr>
          <w:rFonts w:ascii="宋体" w:hAnsi="宋体"/>
          <w:color w:val="000000"/>
          <w:szCs w:val="21"/>
          <w:highlight w:val="none"/>
        </w:rPr>
        <w:t xml:space="preserve"> </w:t>
      </w:r>
      <w:r>
        <w:rPr>
          <w:rFonts w:hint="eastAsia" w:ascii="宋体" w:hAnsi="宋体"/>
          <w:color w:val="000000"/>
          <w:szCs w:val="21"/>
          <w:highlight w:val="none"/>
        </w:rPr>
        <w:t>投标文件上传的截止时间（投标截止时间，下同）以网上公告时间为准。</w:t>
      </w:r>
    </w:p>
    <w:p w14:paraId="08910CA1">
      <w:pPr>
        <w:adjustRightInd w:val="0"/>
        <w:snapToGrid w:val="0"/>
        <w:spacing w:line="360" w:lineRule="auto"/>
        <w:ind w:firstLine="420" w:firstLineChars="200"/>
        <w:jc w:val="left"/>
        <w:rPr>
          <w:rFonts w:ascii="宋体" w:hAnsi="宋体"/>
          <w:color w:val="000000"/>
          <w:kern w:val="0"/>
          <w:szCs w:val="28"/>
          <w:highlight w:val="none"/>
        </w:rPr>
      </w:pPr>
      <w:r>
        <w:rPr>
          <w:rFonts w:hint="eastAsia" w:ascii="宋体" w:hAnsi="宋体"/>
          <w:color w:val="000000"/>
          <w:szCs w:val="21"/>
          <w:highlight w:val="none"/>
          <w:lang w:val="en-US" w:eastAsia="zh-CN"/>
        </w:rPr>
        <w:t>5</w:t>
      </w:r>
      <w:r>
        <w:rPr>
          <w:rFonts w:hint="eastAsia" w:ascii="宋体" w:hAnsi="宋体"/>
          <w:color w:val="000000"/>
          <w:szCs w:val="21"/>
          <w:highlight w:val="none"/>
        </w:rPr>
        <w:t>.2</w:t>
      </w:r>
      <w:r>
        <w:rPr>
          <w:rFonts w:ascii="宋体" w:hAnsi="宋体"/>
          <w:color w:val="000000"/>
          <w:szCs w:val="21"/>
          <w:highlight w:val="none"/>
        </w:rPr>
        <w:t xml:space="preserve"> </w:t>
      </w:r>
      <w:r>
        <w:rPr>
          <w:rFonts w:hint="eastAsia" w:ascii="宋体" w:hAnsi="宋体"/>
          <w:color w:val="000000"/>
          <w:kern w:val="0"/>
          <w:szCs w:val="28"/>
          <w:highlight w:val="none"/>
        </w:rPr>
        <w:t>网上上传：网上上传网址为</w:t>
      </w:r>
      <w:r>
        <w:rPr>
          <w:rFonts w:hint="eastAsia" w:ascii="宋体" w:hAnsi="宋体"/>
          <w:color w:val="000000"/>
          <w:kern w:val="0"/>
          <w:szCs w:val="28"/>
          <w:highlight w:val="none"/>
          <w:u w:val="single"/>
        </w:rPr>
        <w:t>云南省公共资源交易信息网（网址：https://ggzy.yn.gov.cn，点击切换至“昆明市”）</w:t>
      </w:r>
      <w:r>
        <w:rPr>
          <w:rFonts w:hint="eastAsia" w:ascii="宋体" w:hAnsi="宋体"/>
          <w:color w:val="000000"/>
          <w:kern w:val="0"/>
          <w:szCs w:val="28"/>
          <w:highlight w:val="none"/>
        </w:rPr>
        <w:t>，投标人须在投标截止时间前完成所有投标文件的上传。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73997D19">
      <w:pPr>
        <w:adjustRightInd w:val="0"/>
        <w:snapToGrid w:val="0"/>
        <w:spacing w:line="360" w:lineRule="auto"/>
        <w:ind w:firstLine="420" w:firstLineChars="200"/>
        <w:jc w:val="left"/>
        <w:rPr>
          <w:rFonts w:ascii="宋体" w:hAnsi="宋体"/>
          <w:color w:val="000000"/>
          <w:kern w:val="0"/>
          <w:szCs w:val="28"/>
          <w:highlight w:val="none"/>
        </w:rPr>
      </w:pPr>
      <w:r>
        <w:rPr>
          <w:rFonts w:hint="eastAsia" w:ascii="宋体" w:hAnsi="宋体"/>
          <w:color w:val="000000"/>
          <w:kern w:val="0"/>
          <w:szCs w:val="28"/>
          <w:highlight w:val="none"/>
          <w:lang w:val="en-US" w:eastAsia="zh-CN"/>
        </w:rPr>
        <w:t>5</w:t>
      </w:r>
      <w:r>
        <w:rPr>
          <w:rFonts w:hint="eastAsia" w:ascii="宋体" w:hAnsi="宋体"/>
          <w:color w:val="000000"/>
          <w:kern w:val="0"/>
          <w:szCs w:val="28"/>
          <w:highlight w:val="none"/>
        </w:rPr>
        <w:t>.3其他要求：</w:t>
      </w:r>
      <w:r>
        <w:rPr>
          <w:rFonts w:ascii="宋体" w:hAnsi="宋体"/>
          <w:color w:val="000000"/>
          <w:kern w:val="0"/>
          <w:szCs w:val="21"/>
          <w:highlight w:val="none"/>
          <w:u w:val="single"/>
        </w:rPr>
        <w:fldChar w:fldCharType="begin"/>
      </w:r>
      <w:r>
        <w:rPr>
          <w:rFonts w:ascii="宋体" w:hAnsi="宋体"/>
          <w:color w:val="000000"/>
          <w:kern w:val="0"/>
          <w:szCs w:val="21"/>
          <w:highlight w:val="none"/>
          <w:u w:val="single"/>
        </w:rPr>
        <w:instrText xml:space="preserve"> </w:instrText>
      </w:r>
      <w:r>
        <w:rPr>
          <w:rFonts w:hint="eastAsia" w:ascii="宋体" w:hAnsi="宋体"/>
          <w:color w:val="000000"/>
          <w:kern w:val="0"/>
          <w:szCs w:val="21"/>
          <w:highlight w:val="none"/>
          <w:u w:val="single"/>
        </w:rPr>
        <w:instrText xml:space="preserve">AUTOTEXT  input493 \* MERGEFORMAT</w:instrText>
      </w:r>
      <w:r>
        <w:rPr>
          <w:rFonts w:ascii="宋体" w:hAnsi="宋体"/>
          <w:color w:val="000000"/>
          <w:kern w:val="0"/>
          <w:szCs w:val="21"/>
          <w:highlight w:val="none"/>
          <w:u w:val="single"/>
        </w:rPr>
        <w:instrText xml:space="preserve"> </w:instrText>
      </w:r>
      <w:r>
        <w:rPr>
          <w:rFonts w:ascii="宋体" w:hAnsi="宋体"/>
          <w:color w:val="000000"/>
          <w:kern w:val="0"/>
          <w:szCs w:val="21"/>
          <w:highlight w:val="none"/>
          <w:u w:val="single"/>
        </w:rPr>
        <w:fldChar w:fldCharType="separate"/>
      </w:r>
      <w:r>
        <w:rPr>
          <w:rFonts w:hint="eastAsia" w:ascii="宋体" w:hAnsi="宋体"/>
          <w:color w:val="000000"/>
          <w:kern w:val="0"/>
          <w:szCs w:val="21"/>
          <w:highlight w:val="none"/>
          <w:u w:val="single"/>
          <w:lang w:val="en-US" w:eastAsia="zh-CN"/>
        </w:rPr>
        <w:t>本项目</w:t>
      </w:r>
      <w:r>
        <w:rPr>
          <w:rFonts w:hint="eastAsia" w:ascii="宋体" w:hAnsi="宋体"/>
          <w:color w:val="000000"/>
          <w:kern w:val="0"/>
          <w:szCs w:val="21"/>
          <w:highlight w:val="none"/>
          <w:u w:val="single"/>
        </w:rPr>
        <w:t>开标采用“智能开标”的方式，开标网址为：</w:t>
      </w:r>
      <w:r>
        <w:rPr>
          <w:rFonts w:ascii="宋体" w:hAnsi="宋体"/>
          <w:color w:val="000000"/>
          <w:kern w:val="0"/>
          <w:szCs w:val="28"/>
          <w:highlight w:val="none"/>
          <w:u w:val="single"/>
        </w:rPr>
        <w:fldChar w:fldCharType="begin"/>
      </w:r>
      <w:r>
        <w:rPr>
          <w:rFonts w:ascii="宋体" w:hAnsi="宋体"/>
          <w:color w:val="000000"/>
          <w:kern w:val="0"/>
          <w:szCs w:val="28"/>
          <w:highlight w:val="none"/>
          <w:u w:val="single"/>
        </w:rPr>
        <w:instrText xml:space="preserve"> </w:instrText>
      </w:r>
      <w:r>
        <w:rPr>
          <w:rFonts w:hint="eastAsia" w:ascii="宋体" w:hAnsi="宋体"/>
          <w:color w:val="000000"/>
          <w:kern w:val="0"/>
          <w:szCs w:val="28"/>
          <w:highlight w:val="none"/>
          <w:u w:val="single"/>
        </w:rPr>
        <w:instrText xml:space="preserve">AUTOTEXT  input421 \* MERGEFORMAT</w:instrText>
      </w:r>
      <w:r>
        <w:rPr>
          <w:rFonts w:ascii="宋体" w:hAnsi="宋体"/>
          <w:color w:val="000000"/>
          <w:kern w:val="0"/>
          <w:szCs w:val="28"/>
          <w:highlight w:val="none"/>
          <w:u w:val="single"/>
        </w:rPr>
        <w:instrText xml:space="preserve"> </w:instrText>
      </w:r>
      <w:r>
        <w:rPr>
          <w:rFonts w:ascii="宋体" w:hAnsi="宋体"/>
          <w:color w:val="000000"/>
          <w:kern w:val="0"/>
          <w:szCs w:val="28"/>
          <w:highlight w:val="none"/>
          <w:u w:val="single"/>
        </w:rPr>
        <w:fldChar w:fldCharType="separate"/>
      </w:r>
      <w:r>
        <w:rPr>
          <w:rFonts w:hint="eastAsia" w:ascii="宋体" w:hAnsi="宋体"/>
          <w:color w:val="000000"/>
          <w:kern w:val="0"/>
          <w:szCs w:val="28"/>
          <w:highlight w:val="none"/>
          <w:u w:val="single"/>
        </w:rPr>
        <w:t>云南省公共资源交易信息网</w:t>
      </w:r>
      <w:r>
        <w:rPr>
          <w:rFonts w:ascii="宋体" w:hAnsi="宋体"/>
          <w:color w:val="000000"/>
          <w:kern w:val="0"/>
          <w:szCs w:val="28"/>
          <w:highlight w:val="none"/>
          <w:u w:val="single"/>
        </w:rPr>
        <w:fldChar w:fldCharType="end"/>
      </w:r>
      <w:r>
        <w:rPr>
          <w:rFonts w:hint="eastAsia" w:ascii="宋体" w:hAnsi="宋体"/>
          <w:color w:val="000000"/>
          <w:kern w:val="0"/>
          <w:szCs w:val="28"/>
          <w:highlight w:val="none"/>
        </w:rPr>
        <w:t>（网址：</w:t>
      </w:r>
      <w:r>
        <w:rPr>
          <w:rFonts w:hint="eastAsia" w:ascii="宋体" w:hAnsi="宋体"/>
          <w:color w:val="000000"/>
          <w:kern w:val="0"/>
          <w:szCs w:val="28"/>
          <w:highlight w:val="none"/>
          <w:u w:val="single"/>
        </w:rPr>
        <w:t>https://ggzy.yn.gov.cn，点击切换至“昆明市”</w:t>
      </w:r>
      <w:r>
        <w:rPr>
          <w:rFonts w:hint="eastAsia" w:ascii="宋体" w:hAnsi="宋体"/>
          <w:color w:val="000000"/>
          <w:kern w:val="0"/>
          <w:szCs w:val="28"/>
          <w:highlight w:val="none"/>
        </w:rPr>
        <w:t>）</w:t>
      </w:r>
    </w:p>
    <w:p w14:paraId="64E15025">
      <w:pPr>
        <w:adjustRightInd w:val="0"/>
        <w:snapToGrid w:val="0"/>
        <w:spacing w:line="360" w:lineRule="auto"/>
        <w:ind w:firstLine="420" w:firstLineChars="200"/>
        <w:jc w:val="left"/>
        <w:rPr>
          <w:rFonts w:hint="eastAsia" w:ascii="宋体" w:hAnsi="宋体" w:cs="宋体"/>
          <w:color w:val="000000"/>
          <w:szCs w:val="21"/>
          <w:highlight w:val="none"/>
        </w:rPr>
      </w:pPr>
      <w:r>
        <w:rPr>
          <w:rFonts w:hint="eastAsia" w:ascii="宋体" w:hAnsi="宋体"/>
          <w:color w:val="000000"/>
          <w:kern w:val="0"/>
          <w:szCs w:val="21"/>
          <w:highlight w:val="none"/>
          <w:u w:val="single"/>
        </w:rPr>
        <w:t>注：①开标的操作流程详见《云南省公共资源交易电子化平台智能开标系统培训教材（适用投标人和供应商）》（https://ggzy.yn.gov.cn）及附件。②投标人提前熟悉智能开标的相关操作。③投标人须在招标文件规定的投标截止时间前登录“网上开标室”，根据网上远程解密、开标的要求，在规定的时</w:t>
      </w:r>
      <w:r>
        <w:rPr>
          <w:rFonts w:hint="eastAsia" w:ascii="宋体" w:hAnsi="宋体"/>
          <w:color w:val="000000"/>
          <w:kern w:val="0"/>
          <w:szCs w:val="21"/>
          <w:highlight w:val="none"/>
          <w:u w:val="single"/>
          <w:lang w:eastAsia="zh-CN"/>
        </w:rPr>
        <w:t>间内</w:t>
      </w:r>
      <w:r>
        <w:rPr>
          <w:rFonts w:hint="eastAsia" w:ascii="宋体" w:hAnsi="宋体"/>
          <w:color w:val="000000"/>
          <w:kern w:val="0"/>
          <w:szCs w:val="21"/>
          <w:highlight w:val="none"/>
          <w:u w:val="single"/>
        </w:rPr>
        <w:t>完成解密等操作。若投标人未在规定时</w:t>
      </w:r>
      <w:r>
        <w:rPr>
          <w:rFonts w:hint="eastAsia" w:ascii="宋体" w:hAnsi="宋体"/>
          <w:color w:val="000000"/>
          <w:kern w:val="0"/>
          <w:szCs w:val="21"/>
          <w:highlight w:val="none"/>
          <w:u w:val="single"/>
          <w:lang w:eastAsia="zh-CN"/>
        </w:rPr>
        <w:t>间内</w:t>
      </w:r>
      <w:r>
        <w:rPr>
          <w:rFonts w:hint="eastAsia" w:ascii="宋体" w:hAnsi="宋体"/>
          <w:color w:val="000000"/>
          <w:kern w:val="0"/>
          <w:szCs w:val="21"/>
          <w:highlight w:val="none"/>
          <w:u w:val="single"/>
        </w:rPr>
        <w:t>完成相关操作，则视为撤销其投标文件，不再进入评标阶段。④投标人无需到现场参加开标会议。开标过程中如有问题，可以在线提出异议，由代理机构给予回复。在规定的异议询问时间内未提出异议的，则视为对开标结果无异议。</w:t>
      </w:r>
      <w:r>
        <w:rPr>
          <w:rFonts w:ascii="宋体" w:hAnsi="宋体"/>
          <w:color w:val="000000"/>
          <w:kern w:val="0"/>
          <w:szCs w:val="21"/>
          <w:highlight w:val="none"/>
          <w:u w:val="single"/>
        </w:rPr>
        <w:fldChar w:fldCharType="end"/>
      </w:r>
    </w:p>
    <w:p w14:paraId="49340493">
      <w:pPr>
        <w:spacing w:line="360" w:lineRule="auto"/>
        <w:ind w:right="-359" w:rightChars="-171"/>
        <w:outlineLvl w:val="1"/>
        <w:rPr>
          <w:rFonts w:hint="eastAsia" w:ascii="宋体" w:hAnsi="宋体" w:cs="仿宋"/>
          <w:b/>
          <w:bCs/>
          <w:color w:val="000000"/>
          <w:szCs w:val="21"/>
          <w:highlight w:val="none"/>
        </w:rPr>
      </w:pPr>
      <w:bookmarkStart w:id="29" w:name="_Toc5038"/>
      <w:r>
        <w:rPr>
          <w:rFonts w:hint="eastAsia" w:ascii="宋体" w:hAnsi="宋体" w:cs="仿宋"/>
          <w:b/>
          <w:bCs/>
          <w:color w:val="000000"/>
          <w:szCs w:val="21"/>
          <w:highlight w:val="none"/>
          <w:lang w:val="en-US" w:eastAsia="zh-CN"/>
        </w:rPr>
        <w:t>6.</w:t>
      </w:r>
      <w:r>
        <w:rPr>
          <w:rFonts w:hint="eastAsia" w:ascii="宋体" w:hAnsi="宋体" w:cs="仿宋"/>
          <w:b/>
          <w:bCs/>
          <w:color w:val="000000"/>
          <w:szCs w:val="21"/>
          <w:highlight w:val="none"/>
        </w:rPr>
        <w:t>发布公告的媒体</w:t>
      </w:r>
      <w:bookmarkEnd w:id="24"/>
      <w:bookmarkEnd w:id="25"/>
      <w:bookmarkEnd w:id="26"/>
      <w:bookmarkEnd w:id="29"/>
    </w:p>
    <w:p w14:paraId="7AE38B53">
      <w:pPr>
        <w:spacing w:line="360" w:lineRule="auto"/>
        <w:ind w:firstLine="413" w:firstLineChars="197"/>
        <w:rPr>
          <w:rFonts w:hint="eastAsia" w:ascii="宋体" w:hAnsi="宋体"/>
          <w:color w:val="000000"/>
          <w:highlight w:val="none"/>
        </w:rPr>
      </w:pPr>
      <w:r>
        <w:rPr>
          <w:rFonts w:hint="eastAsia" w:ascii="宋体" w:hAnsi="宋体"/>
          <w:color w:val="000000"/>
          <w:highlight w:val="none"/>
        </w:rPr>
        <w:t>本次招标公告在中国招标投标公共服务平台（http://www.cebpubservice.com</w:t>
      </w:r>
      <w:r>
        <w:rPr>
          <w:rFonts w:hint="eastAsia" w:ascii="宋体" w:hAnsi="宋体"/>
          <w:color w:val="000000"/>
          <w:highlight w:val="none"/>
          <w:lang w:eastAsia="zh-CN"/>
        </w:rPr>
        <w:t>）</w:t>
      </w:r>
      <w:r>
        <w:rPr>
          <w:rFonts w:hint="eastAsia" w:ascii="宋体" w:hAnsi="宋体"/>
          <w:color w:val="000000"/>
          <w:highlight w:val="none"/>
        </w:rPr>
        <w:t>、云南省公共资源交易信息网（</w:t>
      </w:r>
      <w:r>
        <w:rPr>
          <w:rFonts w:ascii="宋体" w:hAnsi="宋体"/>
          <w:color w:val="000000"/>
          <w:highlight w:val="none"/>
        </w:rPr>
        <w:t>https://ggzy.yn.gov.cn</w:t>
      </w:r>
      <w:r>
        <w:rPr>
          <w:rFonts w:hint="eastAsia" w:ascii="宋体" w:hAnsi="宋体"/>
          <w:color w:val="000000"/>
          <w:highlight w:val="none"/>
          <w:lang w:eastAsia="zh-CN"/>
        </w:rPr>
        <w:t>）</w:t>
      </w:r>
      <w:r>
        <w:rPr>
          <w:rFonts w:hint="eastAsia" w:ascii="宋体" w:hAnsi="宋体"/>
          <w:color w:val="000000"/>
          <w:highlight w:val="none"/>
        </w:rPr>
        <w:t>、云南省水利工程行业协会（</w:t>
      </w:r>
      <w:r>
        <w:rPr>
          <w:color w:val="000000"/>
          <w:highlight w:val="none"/>
        </w:rPr>
        <w:fldChar w:fldCharType="begin"/>
      </w:r>
      <w:r>
        <w:rPr>
          <w:color w:val="000000"/>
          <w:highlight w:val="none"/>
        </w:rPr>
        <w:instrText xml:space="preserve"> HYPERLINK "http://www.ynslxh.com)" </w:instrText>
      </w:r>
      <w:r>
        <w:rPr>
          <w:color w:val="000000"/>
          <w:highlight w:val="none"/>
        </w:rPr>
        <w:fldChar w:fldCharType="separate"/>
      </w:r>
      <w:r>
        <w:rPr>
          <w:rStyle w:val="4"/>
          <w:color w:val="000000"/>
          <w:highlight w:val="none"/>
        </w:rPr>
        <w:t>www.ynslxh.com</w:t>
      </w:r>
      <w:r>
        <w:rPr>
          <w:color w:val="000000"/>
          <w:highlight w:val="none"/>
        </w:rPr>
        <w:fldChar w:fldCharType="end"/>
      </w:r>
      <w:r>
        <w:rPr>
          <w:rFonts w:hint="eastAsia" w:ascii="宋体" w:hAnsi="宋体"/>
          <w:color w:val="000000"/>
          <w:highlight w:val="none"/>
        </w:rPr>
        <w:t>）上发布。</w:t>
      </w:r>
    </w:p>
    <w:p w14:paraId="006AEDB7">
      <w:pPr>
        <w:spacing w:line="360" w:lineRule="auto"/>
        <w:ind w:right="-359" w:rightChars="-171"/>
        <w:outlineLvl w:val="1"/>
        <w:rPr>
          <w:rFonts w:hint="eastAsia" w:ascii="宋体" w:hAnsi="宋体" w:cs="仿宋"/>
          <w:b/>
          <w:bCs/>
          <w:color w:val="000000"/>
          <w:szCs w:val="21"/>
          <w:highlight w:val="none"/>
        </w:rPr>
      </w:pPr>
      <w:bookmarkStart w:id="30" w:name="_Toc4304"/>
      <w:bookmarkStart w:id="31" w:name="_Toc27822"/>
      <w:bookmarkStart w:id="32" w:name="_Toc3895"/>
      <w:r>
        <w:rPr>
          <w:rFonts w:hint="eastAsia" w:ascii="宋体" w:hAnsi="宋体" w:cs="仿宋"/>
          <w:b/>
          <w:bCs/>
          <w:color w:val="000000"/>
          <w:szCs w:val="21"/>
          <w:highlight w:val="none"/>
          <w:lang w:val="en-US" w:eastAsia="zh-CN"/>
        </w:rPr>
        <w:t>7.</w:t>
      </w:r>
      <w:r>
        <w:rPr>
          <w:rFonts w:hint="eastAsia" w:ascii="宋体" w:hAnsi="宋体" w:cs="仿宋"/>
          <w:b/>
          <w:bCs/>
          <w:color w:val="000000"/>
          <w:szCs w:val="21"/>
          <w:highlight w:val="none"/>
        </w:rPr>
        <w:t>联系方式</w:t>
      </w:r>
      <w:bookmarkEnd w:id="27"/>
      <w:bookmarkEnd w:id="28"/>
      <w:bookmarkEnd w:id="30"/>
      <w:bookmarkEnd w:id="31"/>
      <w:bookmarkEnd w:id="32"/>
    </w:p>
    <w:p w14:paraId="3887D33D">
      <w:pPr>
        <w:spacing w:line="360" w:lineRule="auto"/>
        <w:ind w:firstLine="420" w:firstLineChars="200"/>
        <w:jc w:val="left"/>
        <w:rPr>
          <w:rFonts w:hint="eastAsia" w:ascii="宋体" w:hAnsi="宋体"/>
          <w:color w:val="000000"/>
          <w:szCs w:val="28"/>
          <w:highlight w:val="none"/>
        </w:rPr>
      </w:pPr>
      <w:r>
        <w:rPr>
          <w:rFonts w:hint="eastAsia" w:ascii="宋体" w:hAnsi="宋体"/>
          <w:color w:val="000000"/>
          <w:szCs w:val="28"/>
          <w:highlight w:val="none"/>
        </w:rPr>
        <w:t>单位名称：</w:t>
      </w:r>
      <w:r>
        <w:rPr>
          <w:rFonts w:hint="eastAsia" w:ascii="宋体" w:hAnsi="宋体"/>
          <w:color w:val="000000"/>
          <w:szCs w:val="28"/>
          <w:highlight w:val="none"/>
          <w:lang w:eastAsia="zh-CN"/>
        </w:rPr>
        <w:t>昆明市东川区水务局</w:t>
      </w:r>
      <w:r>
        <w:rPr>
          <w:rFonts w:hint="eastAsia" w:ascii="宋体" w:hAnsi="宋体"/>
          <w:color w:val="000000"/>
          <w:szCs w:val="28"/>
          <w:highlight w:val="none"/>
        </w:rPr>
        <w:t xml:space="preserve"> </w:t>
      </w:r>
    </w:p>
    <w:p w14:paraId="574925C7">
      <w:pPr>
        <w:spacing w:line="360" w:lineRule="auto"/>
        <w:ind w:firstLine="420" w:firstLineChars="200"/>
        <w:rPr>
          <w:rFonts w:hint="eastAsia" w:ascii="宋体" w:hAnsi="宋体" w:eastAsia="宋体"/>
          <w:color w:val="000000"/>
          <w:szCs w:val="21"/>
          <w:highlight w:val="none"/>
          <w:lang w:eastAsia="zh-CN"/>
        </w:rPr>
      </w:pPr>
      <w:r>
        <w:rPr>
          <w:rFonts w:hint="eastAsia" w:ascii="宋体" w:hAnsi="宋体"/>
          <w:color w:val="000000"/>
          <w:szCs w:val="21"/>
          <w:highlight w:val="none"/>
        </w:rPr>
        <w:t>地</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址：昆明市东川区古铜路31号</w:t>
      </w:r>
    </w:p>
    <w:p w14:paraId="7A7FE936">
      <w:pPr>
        <w:spacing w:line="360" w:lineRule="auto"/>
        <w:ind w:firstLine="420" w:firstLineChars="200"/>
        <w:rPr>
          <w:rFonts w:hint="default" w:ascii="宋体" w:hAnsi="宋体" w:eastAsia="宋体"/>
          <w:color w:val="000000"/>
          <w:szCs w:val="21"/>
          <w:highlight w:val="none"/>
          <w:lang w:val="en-US" w:eastAsia="zh-CN"/>
        </w:rPr>
      </w:pPr>
      <w:r>
        <w:rPr>
          <w:rFonts w:hint="eastAsia" w:ascii="宋体" w:hAnsi="宋体"/>
          <w:color w:val="000000"/>
          <w:szCs w:val="21"/>
          <w:highlight w:val="none"/>
        </w:rPr>
        <w:t>联</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系</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人：</w:t>
      </w:r>
      <w:r>
        <w:rPr>
          <w:rFonts w:hint="eastAsia" w:ascii="宋体" w:hAnsi="宋体"/>
          <w:color w:val="000000"/>
          <w:szCs w:val="21"/>
          <w:highlight w:val="none"/>
          <w:lang w:val="en-US" w:eastAsia="zh-CN"/>
        </w:rPr>
        <w:t>张</w:t>
      </w:r>
      <w:r>
        <w:rPr>
          <w:rFonts w:hint="eastAsia" w:ascii="宋体" w:hAnsi="宋体"/>
          <w:color w:val="000000"/>
          <w:szCs w:val="21"/>
          <w:highlight w:val="none"/>
        </w:rPr>
        <w:t>老师</w:t>
      </w:r>
    </w:p>
    <w:p w14:paraId="5F199E32">
      <w:pPr>
        <w:spacing w:line="360" w:lineRule="auto"/>
        <w:ind w:firstLine="420" w:firstLineChars="200"/>
        <w:rPr>
          <w:rFonts w:hint="eastAsia" w:ascii="宋体" w:hAnsi="宋体"/>
          <w:color w:val="000000"/>
          <w:szCs w:val="21"/>
          <w:highlight w:val="none"/>
          <w:lang w:val="en-US" w:eastAsia="zh-CN"/>
        </w:rPr>
      </w:pPr>
      <w:r>
        <w:rPr>
          <w:rFonts w:hint="eastAsia" w:ascii="宋体" w:hAnsi="宋体"/>
          <w:color w:val="000000"/>
          <w:szCs w:val="21"/>
          <w:highlight w:val="none"/>
        </w:rPr>
        <w:t>联系电话：0871-62122456</w:t>
      </w:r>
    </w:p>
    <w:p w14:paraId="4E40CE7F">
      <w:pPr>
        <w:spacing w:line="360" w:lineRule="auto"/>
        <w:ind w:firstLine="420" w:firstLineChars="200"/>
        <w:rPr>
          <w:rFonts w:hint="eastAsia" w:ascii="宋体" w:hAnsi="宋体"/>
          <w:color w:val="000000"/>
          <w:szCs w:val="21"/>
          <w:highlight w:val="none"/>
          <w:lang w:val="en-US" w:eastAsia="zh-CN"/>
        </w:rPr>
      </w:pPr>
    </w:p>
    <w:p w14:paraId="2466AEF4">
      <w:pPr>
        <w:spacing w:line="360" w:lineRule="auto"/>
        <w:ind w:firstLine="420" w:firstLineChars="200"/>
        <w:rPr>
          <w:rFonts w:hint="eastAsia" w:ascii="宋体" w:hAnsi="宋体" w:eastAsia="宋体"/>
          <w:color w:val="000000"/>
          <w:szCs w:val="21"/>
          <w:highlight w:val="none"/>
          <w:lang w:eastAsia="zh-CN"/>
        </w:rPr>
      </w:pPr>
      <w:r>
        <w:rPr>
          <w:rFonts w:hint="eastAsia" w:ascii="宋体" w:hAnsi="宋体"/>
          <w:color w:val="000000"/>
          <w:szCs w:val="21"/>
          <w:highlight w:val="none"/>
        </w:rPr>
        <w:t>招标代理机构：</w:t>
      </w:r>
      <w:r>
        <w:rPr>
          <w:rFonts w:hint="eastAsia" w:ascii="宋体" w:hAnsi="宋体"/>
          <w:bCs/>
          <w:color w:val="000000"/>
          <w:szCs w:val="21"/>
          <w:highlight w:val="none"/>
          <w:lang w:eastAsia="zh-CN"/>
        </w:rPr>
        <w:t>云南诚润工程咨询有限公司</w:t>
      </w:r>
    </w:p>
    <w:p w14:paraId="5DA72653">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办公地址：云南省昆明市中铁·云时代广场3幢</w:t>
      </w:r>
      <w:r>
        <w:rPr>
          <w:rFonts w:hint="eastAsia" w:ascii="宋体" w:hAnsi="宋体"/>
          <w:color w:val="000000"/>
          <w:szCs w:val="21"/>
          <w:highlight w:val="none"/>
          <w:lang w:eastAsia="zh-CN"/>
        </w:rPr>
        <w:t>（</w:t>
      </w:r>
      <w:r>
        <w:rPr>
          <w:rFonts w:hint="eastAsia" w:ascii="宋体" w:hAnsi="宋体"/>
          <w:color w:val="000000"/>
          <w:szCs w:val="21"/>
          <w:highlight w:val="none"/>
        </w:rPr>
        <w:t>金御</w:t>
      </w:r>
      <w:r>
        <w:rPr>
          <w:rFonts w:hint="eastAsia" w:ascii="宋体" w:hAnsi="宋体"/>
          <w:color w:val="000000"/>
          <w:szCs w:val="21"/>
          <w:highlight w:val="none"/>
          <w:lang w:eastAsia="zh-CN"/>
        </w:rPr>
        <w:t>）</w:t>
      </w:r>
      <w:r>
        <w:rPr>
          <w:rFonts w:hint="eastAsia" w:ascii="宋体" w:hAnsi="宋体"/>
          <w:color w:val="000000"/>
          <w:szCs w:val="21"/>
          <w:highlight w:val="none"/>
        </w:rPr>
        <w:t>5楼513室</w:t>
      </w:r>
    </w:p>
    <w:p w14:paraId="0063C6FE">
      <w:pPr>
        <w:spacing w:line="360" w:lineRule="auto"/>
        <w:ind w:firstLine="420" w:firstLineChars="200"/>
        <w:rPr>
          <w:rFonts w:hint="default" w:ascii="宋体" w:hAnsi="宋体" w:eastAsia="宋体"/>
          <w:bCs/>
          <w:color w:val="000000"/>
          <w:szCs w:val="21"/>
          <w:highlight w:val="none"/>
          <w:lang w:val="en-US" w:eastAsia="zh-CN"/>
        </w:rPr>
      </w:pPr>
      <w:r>
        <w:rPr>
          <w:rFonts w:hint="eastAsia" w:ascii="宋体" w:hAnsi="宋体"/>
          <w:bCs/>
          <w:color w:val="000000"/>
          <w:szCs w:val="21"/>
          <w:highlight w:val="none"/>
        </w:rPr>
        <w:t>联 系 人：纳工</w:t>
      </w:r>
    </w:p>
    <w:p w14:paraId="4085E464">
      <w:pPr>
        <w:spacing w:line="360" w:lineRule="auto"/>
        <w:ind w:firstLine="420" w:firstLineChars="200"/>
        <w:rPr>
          <w:rFonts w:hint="eastAsia" w:ascii="宋体" w:hAnsi="宋体" w:eastAsia="宋体"/>
          <w:color w:val="000000"/>
          <w:szCs w:val="21"/>
          <w:highlight w:val="none"/>
          <w:lang w:eastAsia="zh-CN"/>
        </w:rPr>
      </w:pPr>
      <w:r>
        <w:rPr>
          <w:rFonts w:hint="eastAsia" w:ascii="宋体" w:hAnsi="宋体"/>
          <w:color w:val="000000"/>
          <w:szCs w:val="21"/>
          <w:highlight w:val="none"/>
        </w:rPr>
        <w:t>联系电话：18388052778</w:t>
      </w:r>
      <w:r>
        <w:rPr>
          <w:rFonts w:hint="eastAsia" w:ascii="宋体" w:hAnsi="宋体"/>
          <w:color w:val="000000"/>
          <w:szCs w:val="21"/>
          <w:highlight w:val="none"/>
          <w:lang w:eastAsia="zh-CN"/>
        </w:rPr>
        <w:t>、0871-68228116</w:t>
      </w:r>
    </w:p>
    <w:p w14:paraId="0D427C2C">
      <w:pPr>
        <w:spacing w:line="360" w:lineRule="auto"/>
        <w:ind w:firstLine="420" w:firstLineChars="200"/>
        <w:rPr>
          <w:rFonts w:ascii="宋体" w:hAnsi="宋体"/>
          <w:color w:val="000000"/>
          <w:szCs w:val="21"/>
          <w:highlight w:val="none"/>
        </w:rPr>
      </w:pPr>
    </w:p>
    <w:p w14:paraId="79F2CBA5">
      <w:pPr>
        <w:spacing w:before="60" w:beforeLines="25" w:after="60" w:afterLines="25" w:line="360" w:lineRule="auto"/>
        <w:ind w:firstLine="420" w:firstLineChars="200"/>
        <w:rPr>
          <w:rFonts w:ascii="宋体" w:hAnsi="宋体"/>
          <w:highlight w:val="none"/>
        </w:rPr>
      </w:pPr>
      <w:r>
        <w:rPr>
          <w:rFonts w:hint="eastAsia" w:ascii="宋体" w:hAnsi="宋体"/>
          <w:highlight w:val="none"/>
        </w:rPr>
        <w:t>监督部门名称：昆明市东川区水务局</w:t>
      </w:r>
    </w:p>
    <w:p w14:paraId="471BC961">
      <w:pPr>
        <w:spacing w:line="360" w:lineRule="auto"/>
        <w:ind w:firstLine="420" w:firstLineChars="200"/>
        <w:rPr>
          <w:rFonts w:hint="default" w:ascii="宋体" w:hAnsi="宋体" w:eastAsia="宋体" w:cs="宋体"/>
          <w:color w:val="000000"/>
          <w:sz w:val="21"/>
          <w:szCs w:val="21"/>
          <w:highlight w:val="none"/>
          <w:lang w:val="en-US" w:eastAsia="zh-CN"/>
        </w:rPr>
      </w:pPr>
      <w:r>
        <w:rPr>
          <w:rFonts w:hint="eastAsia" w:ascii="宋体" w:hAnsi="宋体"/>
          <w:color w:val="000000"/>
          <w:highlight w:val="none"/>
        </w:rPr>
        <w:t>联系电话：</w:t>
      </w:r>
      <w:r>
        <w:rPr>
          <w:rFonts w:hint="eastAsia" w:ascii="宋体" w:hAnsi="宋体"/>
          <w:color w:val="000000"/>
          <w:highlight w:val="none"/>
          <w:lang w:val="en-US" w:eastAsia="zh-CN"/>
        </w:rPr>
        <w:t>0871-62122613</w:t>
      </w:r>
    </w:p>
    <w:p w14:paraId="5D5820F8">
      <w:pPr>
        <w:spacing w:line="360" w:lineRule="auto"/>
        <w:ind w:firstLine="420" w:firstLineChars="200"/>
        <w:jc w:val="right"/>
        <w:rPr>
          <w:rFonts w:hint="default" w:ascii="宋体" w:hAnsi="宋体"/>
          <w:color w:val="000000"/>
          <w:highlight w:val="none"/>
          <w:lang w:val="en-US" w:eastAsia="zh-CN"/>
        </w:rPr>
      </w:pPr>
      <w:r>
        <w:rPr>
          <w:rFonts w:hint="eastAsia" w:ascii="宋体" w:hAnsi="宋体"/>
          <w:color w:val="000000"/>
          <w:highlight w:val="none"/>
          <w:lang w:val="en-US" w:eastAsia="zh-CN"/>
        </w:rPr>
        <w:t>2026年4月27</w:t>
      </w:r>
      <w:bookmarkStart w:id="33" w:name="_GoBack"/>
      <w:bookmarkEnd w:id="33"/>
      <w:r>
        <w:rPr>
          <w:rFonts w:hint="eastAsia" w:ascii="宋体" w:hAnsi="宋体"/>
          <w:color w:val="000000"/>
          <w:highlight w:val="none"/>
          <w:lang w:val="en-US" w:eastAsia="zh-CN"/>
        </w:rPr>
        <w:t>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D7AAFA"/>
    <w:multiLevelType w:val="singleLevel"/>
    <w:tmpl w:val="11D7AAF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7377A0"/>
    <w:rsid w:val="08115C55"/>
    <w:rsid w:val="08A977BC"/>
    <w:rsid w:val="0F256963"/>
    <w:rsid w:val="19993CCE"/>
    <w:rsid w:val="1C3E73D8"/>
    <w:rsid w:val="1D390538"/>
    <w:rsid w:val="22CB727A"/>
    <w:rsid w:val="24E63A1B"/>
    <w:rsid w:val="2DA34A2B"/>
    <w:rsid w:val="32886770"/>
    <w:rsid w:val="357377A0"/>
    <w:rsid w:val="37076870"/>
    <w:rsid w:val="3A77691E"/>
    <w:rsid w:val="3AA80A48"/>
    <w:rsid w:val="414E2EFB"/>
    <w:rsid w:val="4A561DB5"/>
    <w:rsid w:val="57EA04CA"/>
    <w:rsid w:val="58B46EFB"/>
    <w:rsid w:val="625649E2"/>
    <w:rsid w:val="646335C9"/>
    <w:rsid w:val="64DD295F"/>
    <w:rsid w:val="6A4E3747"/>
    <w:rsid w:val="70C44B64"/>
    <w:rsid w:val="71AE7F4A"/>
    <w:rsid w:val="726C762C"/>
    <w:rsid w:val="76256E43"/>
    <w:rsid w:val="7AF0055B"/>
    <w:rsid w:val="7C07508E"/>
    <w:rsid w:val="7E4B5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qFormat/>
    <w:uiPriority w:val="99"/>
    <w:rPr>
      <w:color w:val="00008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2570</Words>
  <Characters>2917</Characters>
  <Lines>0</Lines>
  <Paragraphs>0</Paragraphs>
  <TotalTime>8</TotalTime>
  <ScaleCrop>false</ScaleCrop>
  <LinksUpToDate>false</LinksUpToDate>
  <CharactersWithSpaces>2943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2026-04-21T04:29:00Z</dcterms:created>
  <dc:creator>10752</dc:creator>
  <cp:lastModifiedBy>10752</cp:lastModifiedBy>
  <dcterms:modified xsi:type="dcterms:W3CDTF">2026-04-27T01:46:00Z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C463B7321C2546B38505368431696534_13</vt:lpwstr>
  </property>
  <property fmtid="{D5CDD505-2E9C-101B-9397-08002B2CF9AE}" pid="4" name="KSOTemplateDocerSaveRecord">
    <vt:lpwstr>eyJoZGlkIjoiNjgwNGJlNjlkNzMzMGMwNTQzZmVjOGFmNmExZjU2ZGMiLCJ1c2VySWQiOiIzNzkzODYzMzcifQ==</vt:lpwstr>
  </property>
</Properties>
</file>