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720235">
      <w:pPr>
        <w:spacing w:after="0" w:line="360"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kern w:val="0"/>
          <w:sz w:val="32"/>
          <w:szCs w:val="32"/>
          <w:highlight w:val="none"/>
          <w:lang w:eastAsia="zh-CN"/>
        </w:rPr>
        <w:t>高桥村至新开村干渠建设项目</w:t>
      </w:r>
      <w:r>
        <w:rPr>
          <w:rFonts w:hint="eastAsia" w:ascii="宋体" w:hAnsi="宋体" w:eastAsia="宋体" w:cs="宋体"/>
          <w:b/>
          <w:bCs/>
          <w:color w:val="auto"/>
          <w:kern w:val="0"/>
          <w:sz w:val="32"/>
          <w:szCs w:val="32"/>
          <w:highlight w:val="none"/>
        </w:rPr>
        <w:t>招标公告</w:t>
      </w:r>
      <w:bookmarkStart w:id="0" w:name="_Toc237754283"/>
      <w:bookmarkStart w:id="1" w:name="_Toc237761406"/>
      <w:bookmarkStart w:id="2" w:name="_Toc237759117"/>
      <w:bookmarkStart w:id="3" w:name="_Toc237754699"/>
      <w:bookmarkStart w:id="4" w:name="_Toc237763084"/>
      <w:bookmarkStart w:id="5" w:name="_Toc237754491"/>
    </w:p>
    <w:p w14:paraId="09DBEE15">
      <w:pPr>
        <w:wordWrap w:val="0"/>
        <w:spacing w:after="0"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bookmarkEnd w:id="0"/>
      <w:r>
        <w:rPr>
          <w:rFonts w:hint="eastAsia" w:ascii="宋体" w:hAnsi="宋体" w:eastAsia="宋体" w:cs="宋体"/>
          <w:b/>
          <w:bCs/>
          <w:color w:val="auto"/>
          <w:szCs w:val="21"/>
          <w:highlight w:val="none"/>
        </w:rPr>
        <w:t>招标条件</w:t>
      </w:r>
      <w:bookmarkEnd w:id="1"/>
      <w:bookmarkEnd w:id="2"/>
      <w:bookmarkEnd w:id="3"/>
      <w:bookmarkEnd w:id="4"/>
      <w:bookmarkEnd w:id="5"/>
    </w:p>
    <w:p w14:paraId="60EC9FA3">
      <w:pPr>
        <w:wordWrap w:val="0"/>
        <w:spacing w:after="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高桥村至新开村干渠建设项目</w:t>
      </w:r>
      <w:r>
        <w:rPr>
          <w:rFonts w:hint="eastAsia" w:ascii="宋体" w:hAnsi="宋体" w:eastAsia="宋体" w:cs="宋体"/>
          <w:color w:val="auto"/>
          <w:szCs w:val="21"/>
          <w:highlight w:val="none"/>
        </w:rPr>
        <w:t>，已由</w:t>
      </w:r>
      <w:r>
        <w:rPr>
          <w:rFonts w:hint="eastAsia" w:ascii="宋体" w:hAnsi="宋体" w:eastAsia="宋体" w:cs="宋体"/>
          <w:b/>
          <w:bCs/>
          <w:color w:val="auto"/>
          <w:szCs w:val="21"/>
          <w:highlight w:val="none"/>
          <w:u w:val="single"/>
          <w:lang w:eastAsia="zh-CN"/>
        </w:rPr>
        <w:t>中共大关县委农村工作领导小组办公室</w:t>
      </w:r>
      <w:r>
        <w:rPr>
          <w:rFonts w:hint="eastAsia" w:ascii="宋体" w:hAnsi="宋体" w:eastAsia="宋体" w:cs="宋体"/>
          <w:color w:val="auto"/>
          <w:szCs w:val="21"/>
          <w:highlight w:val="none"/>
        </w:rPr>
        <w:t>以</w:t>
      </w:r>
      <w:r>
        <w:rPr>
          <w:rFonts w:hint="eastAsia" w:ascii="宋体" w:hAnsi="宋体" w:eastAsia="宋体" w:cs="宋体"/>
          <w:b/>
          <w:bCs/>
          <w:color w:val="auto"/>
          <w:szCs w:val="21"/>
          <w:highlight w:val="none"/>
          <w:u w:val="single"/>
          <w:lang w:val="en-US" w:eastAsia="zh-CN"/>
        </w:rPr>
        <w:t>大农领办复〔2026〕37 号</w:t>
      </w:r>
      <w:r>
        <w:rPr>
          <w:rFonts w:hint="eastAsia" w:ascii="宋体" w:hAnsi="宋体" w:eastAsia="宋体" w:cs="宋体"/>
          <w:color w:val="auto"/>
          <w:szCs w:val="21"/>
          <w:highlight w:val="none"/>
        </w:rPr>
        <w:t>批准建设，建设资金来自</w:t>
      </w:r>
      <w:r>
        <w:rPr>
          <w:rFonts w:hint="eastAsia" w:ascii="宋体" w:hAnsi="宋体" w:eastAsia="宋体" w:cs="宋体"/>
          <w:color w:val="auto"/>
          <w:szCs w:val="21"/>
          <w:highlight w:val="none"/>
          <w:u w:val="single"/>
          <w:lang w:val="en-US" w:eastAsia="zh-CN"/>
        </w:rPr>
        <w:t>申请常态化帮扶资金和地方自筹，部分建设内容纳入“以工代赈”模式实施</w:t>
      </w:r>
      <w:r>
        <w:rPr>
          <w:rFonts w:hint="eastAsia" w:ascii="宋体" w:hAnsi="宋体" w:eastAsia="宋体" w:cs="宋体"/>
          <w:color w:val="auto"/>
          <w:szCs w:val="21"/>
          <w:highlight w:val="none"/>
        </w:rPr>
        <w:t>，资金已落实，招标人为</w:t>
      </w:r>
      <w:r>
        <w:rPr>
          <w:rFonts w:hint="eastAsia" w:ascii="宋体" w:hAnsi="宋体" w:eastAsia="宋体" w:cs="宋体"/>
          <w:color w:val="auto"/>
          <w:szCs w:val="21"/>
          <w:highlight w:val="none"/>
          <w:u w:val="single"/>
          <w:lang w:eastAsia="zh-CN"/>
        </w:rPr>
        <w:t>大关县太华水库管理局</w:t>
      </w:r>
      <w:r>
        <w:rPr>
          <w:rFonts w:hint="eastAsia" w:ascii="宋体" w:hAnsi="宋体" w:eastAsia="宋体" w:cs="宋体"/>
          <w:color w:val="auto"/>
          <w:szCs w:val="21"/>
          <w:highlight w:val="none"/>
        </w:rPr>
        <w:t>（以下简称“招标人”），招标代理机构为</w:t>
      </w:r>
      <w:r>
        <w:rPr>
          <w:rFonts w:hint="eastAsia" w:ascii="宋体" w:hAnsi="宋体" w:eastAsia="宋体" w:cs="宋体"/>
          <w:color w:val="auto"/>
          <w:szCs w:val="21"/>
          <w:highlight w:val="none"/>
          <w:u w:val="single"/>
          <w:lang w:eastAsia="zh-CN"/>
        </w:rPr>
        <w:t>云南正扬招标代理有限公司</w:t>
      </w:r>
      <w:r>
        <w:rPr>
          <w:rFonts w:hint="eastAsia" w:ascii="宋体" w:hAnsi="宋体" w:eastAsia="宋体" w:cs="宋体"/>
          <w:color w:val="auto"/>
          <w:szCs w:val="21"/>
          <w:highlight w:val="none"/>
        </w:rPr>
        <w:t>。项目已具备招标条件，现对本项目施工</w:t>
      </w:r>
      <w:r>
        <w:rPr>
          <w:rFonts w:hint="eastAsia" w:ascii="宋体" w:hAnsi="宋体" w:eastAsia="宋体" w:cs="宋体"/>
          <w:color w:val="auto"/>
          <w:szCs w:val="21"/>
          <w:highlight w:val="none"/>
          <w:lang w:val="en-US" w:eastAsia="zh-CN"/>
        </w:rPr>
        <w:t>总承包</w:t>
      </w:r>
      <w:r>
        <w:rPr>
          <w:rFonts w:hint="eastAsia" w:ascii="宋体" w:hAnsi="宋体" w:eastAsia="宋体" w:cs="宋体"/>
          <w:color w:val="auto"/>
          <w:szCs w:val="21"/>
          <w:highlight w:val="none"/>
        </w:rPr>
        <w:t>进行公开招标，欢迎潜在投标人参加投标。</w:t>
      </w:r>
    </w:p>
    <w:p w14:paraId="54434110">
      <w:pPr>
        <w:wordWrap w:val="0"/>
        <w:spacing w:after="0"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2.项目概况与招标范围</w:t>
      </w:r>
    </w:p>
    <w:p w14:paraId="57B1CB3A">
      <w:pPr>
        <w:wordWrap w:val="0"/>
        <w:snapToGrid w:val="0"/>
        <w:spacing w:after="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2.1项目概况：新建倒虹吸1座长1.53千米，内径0.6米，盖板渠1段长660米，过水断面1米*1.1米（宽*高），设计输水流量0.75立方米每秒。倒虹吸由压力前池、压力管道、出口消力池组成，前池长8.25米，宽1.5米，消力池长5米，宽1.5米，采用C25钢筋砼衬砌，衬砌厚均为0.5米。压力钢管统一内径为0.6米，壁厚6～18毫米，设28个镇墩，间隔6米设支墩，镇支墩采用C25钢筋砼衬砌。盖板渠采用C25钢筋砼衬，厚0.2米。</w:t>
      </w:r>
    </w:p>
    <w:p w14:paraId="76212E13">
      <w:pPr>
        <w:wordWrap w:val="0"/>
        <w:snapToGrid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2.2工程地址：</w:t>
      </w:r>
      <w:r>
        <w:rPr>
          <w:rFonts w:hint="eastAsia" w:ascii="宋体" w:hAnsi="宋体" w:eastAsia="宋体" w:cs="宋体"/>
          <w:color w:val="auto"/>
          <w:szCs w:val="21"/>
          <w:highlight w:val="none"/>
          <w:lang w:eastAsia="zh-CN"/>
        </w:rPr>
        <w:t>昭通市大关县</w:t>
      </w:r>
      <w:r>
        <w:rPr>
          <w:rFonts w:hint="eastAsia" w:ascii="宋体" w:hAnsi="宋体" w:eastAsia="宋体" w:cs="宋体"/>
          <w:color w:val="auto"/>
          <w:szCs w:val="21"/>
          <w:highlight w:val="none"/>
          <w:lang w:val="en-US" w:eastAsia="zh-CN"/>
        </w:rPr>
        <w:t>高桥镇</w:t>
      </w:r>
      <w:r>
        <w:rPr>
          <w:rFonts w:hint="eastAsia" w:ascii="宋体" w:hAnsi="宋体" w:eastAsia="宋体" w:cs="宋体"/>
          <w:color w:val="auto"/>
          <w:szCs w:val="21"/>
          <w:highlight w:val="none"/>
        </w:rPr>
        <w:t>。</w:t>
      </w:r>
    </w:p>
    <w:p w14:paraId="464CC48A">
      <w:pPr>
        <w:wordWrap w:val="0"/>
        <w:snapToGrid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2.3计划工期：</w:t>
      </w:r>
      <w:r>
        <w:rPr>
          <w:rFonts w:hint="eastAsia" w:ascii="宋体" w:hAnsi="宋体" w:eastAsia="宋体" w:cs="宋体"/>
          <w:color w:val="auto"/>
          <w:szCs w:val="21"/>
          <w:highlight w:val="none"/>
          <w:lang w:val="en-US" w:eastAsia="zh-CN"/>
        </w:rPr>
        <w:t>240日历天</w:t>
      </w:r>
      <w:r>
        <w:rPr>
          <w:rFonts w:hint="eastAsia" w:ascii="宋体" w:hAnsi="宋体" w:eastAsia="宋体" w:cs="宋体"/>
          <w:color w:val="auto"/>
          <w:szCs w:val="21"/>
          <w:highlight w:val="none"/>
        </w:rPr>
        <w:t>。</w:t>
      </w:r>
    </w:p>
    <w:p w14:paraId="655D991E">
      <w:pPr>
        <w:wordWrap w:val="0"/>
        <w:snapToGrid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2.4计划投资</w:t>
      </w:r>
      <w:bookmarkStart w:id="6" w:name="OLE_LINK19"/>
      <w:r>
        <w:rPr>
          <w:rFonts w:hint="eastAsia" w:ascii="宋体" w:hAnsi="宋体" w:eastAsia="宋体" w:cs="宋体"/>
          <w:color w:val="auto"/>
          <w:szCs w:val="21"/>
          <w:highlight w:val="none"/>
        </w:rPr>
        <w:t>：</w:t>
      </w:r>
      <w:bookmarkEnd w:id="6"/>
      <w:r>
        <w:rPr>
          <w:rFonts w:hint="eastAsia" w:ascii="宋体" w:hAnsi="宋体" w:eastAsia="宋体" w:cs="宋体"/>
          <w:color w:val="auto"/>
          <w:szCs w:val="21"/>
          <w:highlight w:val="none"/>
          <w:lang w:val="en-US" w:eastAsia="zh-CN"/>
        </w:rPr>
        <w:t>工程概算总投资1548.75万元</w:t>
      </w:r>
      <w:r>
        <w:rPr>
          <w:rFonts w:hint="eastAsia" w:ascii="宋体" w:hAnsi="宋体" w:eastAsia="宋体" w:cs="宋体"/>
          <w:color w:val="auto"/>
          <w:szCs w:val="21"/>
          <w:highlight w:val="none"/>
        </w:rPr>
        <w:t>。</w:t>
      </w:r>
    </w:p>
    <w:p w14:paraId="6989A71C">
      <w:pPr>
        <w:wordWrap w:val="0"/>
        <w:snapToGrid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2.5招标范围：</w:t>
      </w:r>
      <w:r>
        <w:rPr>
          <w:rFonts w:hint="eastAsia" w:ascii="宋体" w:hAnsi="宋体" w:eastAsia="宋体" w:cs="宋体"/>
          <w:color w:val="auto"/>
          <w:szCs w:val="21"/>
          <w:highlight w:val="none"/>
          <w:lang w:val="en-US" w:eastAsia="zh-CN"/>
        </w:rPr>
        <w:t>工程量清单及图纸包含的全部内容。</w:t>
      </w:r>
    </w:p>
    <w:p w14:paraId="2477B0D5">
      <w:pPr>
        <w:wordWrap w:val="0"/>
        <w:snapToGrid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2.6质量要求：一次性验收合格。</w:t>
      </w:r>
    </w:p>
    <w:p w14:paraId="434C0B1F">
      <w:pPr>
        <w:wordWrap w:val="0"/>
        <w:snapToGrid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bookmarkStart w:id="7" w:name="_Hlk73537858"/>
      <w:r>
        <w:rPr>
          <w:rFonts w:hint="eastAsia" w:ascii="宋体" w:hAnsi="宋体" w:eastAsia="宋体" w:cs="宋体"/>
          <w:color w:val="auto"/>
          <w:szCs w:val="21"/>
          <w:highlight w:val="none"/>
        </w:rPr>
        <w:t>7资格审查方式：</w:t>
      </w:r>
      <w:bookmarkEnd w:id="7"/>
      <w:r>
        <w:rPr>
          <w:rFonts w:hint="eastAsia" w:ascii="宋体" w:hAnsi="宋体" w:eastAsia="宋体" w:cs="宋体"/>
          <w:color w:val="auto"/>
          <w:szCs w:val="21"/>
          <w:highlight w:val="none"/>
        </w:rPr>
        <w:t>资格后审。</w:t>
      </w:r>
    </w:p>
    <w:p w14:paraId="62F87819">
      <w:pPr>
        <w:wordWrap w:val="0"/>
        <w:spacing w:after="0"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3.投标人资格要求</w:t>
      </w:r>
    </w:p>
    <w:p w14:paraId="3791E68A">
      <w:pPr>
        <w:wordWrap w:val="0"/>
        <w:spacing w:after="0"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3.1</w:t>
      </w:r>
      <w:r>
        <w:rPr>
          <w:rFonts w:hint="eastAsia" w:ascii="宋体" w:hAnsi="宋体" w:eastAsia="宋体" w:cs="宋体"/>
          <w:b/>
          <w:bCs/>
          <w:color w:val="auto"/>
          <w:szCs w:val="21"/>
          <w:highlight w:val="none"/>
        </w:rPr>
        <w:t>企业资质要求：</w:t>
      </w:r>
      <w:bookmarkStart w:id="8" w:name="_Hlk206514440"/>
    </w:p>
    <w:p w14:paraId="342A3A51">
      <w:pPr>
        <w:wordWrap w:val="0"/>
        <w:spacing w:after="0"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color w:val="auto"/>
          <w:szCs w:val="21"/>
          <w:highlight w:val="none"/>
          <w:lang w:val="en-US" w:eastAsia="zh-CN"/>
        </w:rPr>
        <w:t>施工单位企业资质要求：</w:t>
      </w:r>
      <w:r>
        <w:rPr>
          <w:rFonts w:hint="eastAsia" w:ascii="宋体" w:hAnsi="宋体" w:eastAsia="宋体" w:cs="宋体"/>
          <w:color w:val="auto"/>
          <w:szCs w:val="21"/>
          <w:highlight w:val="none"/>
          <w:lang w:eastAsia="zh-CN"/>
        </w:rPr>
        <w:t>投标人必须是在中国境内合法注册、具有独立法人资格的企业或其他组织</w:t>
      </w:r>
      <w:r>
        <w:rPr>
          <w:rFonts w:hint="eastAsia" w:ascii="宋体" w:hAnsi="宋体" w:eastAsia="宋体" w:cs="宋体"/>
          <w:color w:val="auto"/>
          <w:szCs w:val="21"/>
          <w:highlight w:val="none"/>
        </w:rPr>
        <w:t>，具有水利水电工程施工总承包</w:t>
      </w:r>
      <w:r>
        <w:rPr>
          <w:rFonts w:hint="eastAsia" w:ascii="宋体" w:hAnsi="宋体" w:eastAsia="宋体" w:cs="宋体"/>
          <w:color w:val="auto"/>
          <w:szCs w:val="21"/>
          <w:highlight w:val="none"/>
          <w:lang w:val="en-US" w:eastAsia="zh-CN"/>
        </w:rPr>
        <w:t>叁</w:t>
      </w:r>
      <w:r>
        <w:rPr>
          <w:rFonts w:hint="eastAsia" w:ascii="宋体" w:hAnsi="宋体" w:eastAsia="宋体" w:cs="宋体"/>
          <w:color w:val="auto"/>
          <w:szCs w:val="21"/>
          <w:highlight w:val="none"/>
        </w:rPr>
        <w:t>级及以上资质，具有有效的安全生产许可证，并在人员、设备、资金等方面具有相应的施工能力</w:t>
      </w:r>
      <w:r>
        <w:rPr>
          <w:rFonts w:hint="eastAsia" w:ascii="宋体" w:hAnsi="宋体" w:eastAsia="宋体" w:cs="宋体"/>
          <w:b w:val="0"/>
          <w:bCs w:val="0"/>
          <w:color w:val="auto"/>
          <w:szCs w:val="21"/>
          <w:highlight w:val="none"/>
          <w:lang w:val="en-US" w:eastAsia="zh-CN"/>
        </w:rPr>
        <w:t>。</w:t>
      </w:r>
    </w:p>
    <w:bookmarkEnd w:id="8"/>
    <w:p w14:paraId="2E99D398">
      <w:pPr>
        <w:wordWrap w:val="0"/>
        <w:spacing w:after="0" w:line="36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3.2</w:t>
      </w:r>
      <w:r>
        <w:rPr>
          <w:rFonts w:hint="eastAsia" w:ascii="宋体" w:hAnsi="宋体" w:eastAsia="宋体" w:cs="宋体"/>
          <w:b/>
          <w:bCs/>
          <w:color w:val="auto"/>
          <w:szCs w:val="21"/>
          <w:highlight w:val="none"/>
        </w:rPr>
        <w:t>人员要求：</w:t>
      </w:r>
    </w:p>
    <w:p w14:paraId="3FBE5992">
      <w:pPr>
        <w:wordWrap w:val="0"/>
        <w:spacing w:after="0" w:line="360" w:lineRule="auto"/>
        <w:ind w:firstLine="420" w:firstLineChars="200"/>
        <w:jc w:val="left"/>
        <w:rPr>
          <w:rFonts w:hint="eastAsia" w:ascii="宋体" w:hAnsi="宋体" w:eastAsia="宋体" w:cs="宋体"/>
          <w:color w:val="auto"/>
          <w:szCs w:val="21"/>
          <w:highlight w:val="none"/>
        </w:rPr>
      </w:pPr>
      <w:bookmarkStart w:id="9" w:name="_Hlk206514466"/>
      <w:r>
        <w:rPr>
          <w:rFonts w:hint="eastAsia" w:ascii="宋体" w:hAnsi="宋体" w:eastAsia="宋体" w:cs="宋体"/>
          <w:color w:val="auto"/>
          <w:szCs w:val="21"/>
          <w:highlight w:val="none"/>
        </w:rPr>
        <w:t>（1）项目负责人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项目经理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：拟投入本工程的项目负责人必须</w:t>
      </w:r>
      <w:r>
        <w:rPr>
          <w:rFonts w:hint="eastAsia" w:ascii="宋体" w:hAnsi="宋体" w:eastAsia="宋体" w:cs="宋体"/>
          <w:color w:val="auto"/>
          <w:szCs w:val="21"/>
          <w:highlight w:val="none"/>
          <w:lang w:val="en-US" w:eastAsia="zh-CN"/>
        </w:rPr>
        <w:t>为本单位人员，</w:t>
      </w:r>
      <w:r>
        <w:rPr>
          <w:rFonts w:hint="eastAsia" w:ascii="宋体" w:hAnsi="宋体" w:eastAsia="宋体" w:cs="宋体"/>
          <w:color w:val="auto"/>
          <w:szCs w:val="21"/>
          <w:highlight w:val="none"/>
        </w:rPr>
        <w:t>具备水利水电工程专业</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级建造师资格和水行政主管部门颁发的有效的安全生产考核合格证（B证）</w:t>
      </w:r>
      <w:r>
        <w:rPr>
          <w:rFonts w:hint="eastAsia" w:ascii="宋体" w:hAnsi="宋体" w:eastAsia="宋体" w:cs="宋体"/>
          <w:color w:val="auto"/>
          <w:szCs w:val="21"/>
          <w:highlight w:val="none"/>
          <w:lang w:val="en-US" w:eastAsia="zh-CN"/>
        </w:rPr>
        <w:t>。</w:t>
      </w:r>
    </w:p>
    <w:bookmarkEnd w:id="9"/>
    <w:p w14:paraId="71F15AFC">
      <w:pPr>
        <w:wordWrap w:val="0"/>
        <w:spacing w:after="0"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（2）技术负责人：必须</w:t>
      </w:r>
      <w:r>
        <w:rPr>
          <w:rFonts w:hint="eastAsia" w:ascii="宋体" w:hAnsi="宋体" w:eastAsia="宋体" w:cs="宋体"/>
          <w:color w:val="auto"/>
          <w:szCs w:val="21"/>
          <w:highlight w:val="none"/>
          <w:lang w:val="en-US" w:eastAsia="zh-CN"/>
        </w:rPr>
        <w:t>为本单位人员，</w:t>
      </w:r>
      <w:r>
        <w:rPr>
          <w:rFonts w:hint="eastAsia" w:ascii="宋体" w:hAnsi="宋体" w:eastAsia="宋体" w:cs="宋体"/>
          <w:color w:val="auto"/>
          <w:szCs w:val="21"/>
          <w:highlight w:val="none"/>
        </w:rPr>
        <w:t>需具有水利相关专业</w:t>
      </w:r>
      <w:r>
        <w:rPr>
          <w:rFonts w:hint="eastAsia" w:ascii="宋体" w:hAnsi="宋体" w:eastAsia="宋体" w:cs="宋体"/>
          <w:color w:val="auto"/>
          <w:szCs w:val="21"/>
          <w:highlight w:val="none"/>
          <w:lang w:val="en-US" w:eastAsia="zh-CN"/>
        </w:rPr>
        <w:t>中</w:t>
      </w:r>
      <w:r>
        <w:rPr>
          <w:rFonts w:hint="eastAsia" w:ascii="宋体" w:hAnsi="宋体" w:eastAsia="宋体" w:cs="宋体"/>
          <w:color w:val="auto"/>
          <w:szCs w:val="21"/>
          <w:highlight w:val="none"/>
        </w:rPr>
        <w:t>级及以上职称。</w:t>
      </w:r>
    </w:p>
    <w:p w14:paraId="15518F5C">
      <w:pPr>
        <w:wordWrap w:val="0"/>
        <w:spacing w:after="0"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（3）专职安全员：</w:t>
      </w:r>
      <w:r>
        <w:rPr>
          <w:rFonts w:hint="eastAsia" w:ascii="宋体" w:hAnsi="宋体" w:eastAsia="宋体" w:cs="宋体"/>
          <w:color w:val="auto"/>
          <w:szCs w:val="21"/>
          <w:highlight w:val="none"/>
        </w:rPr>
        <w:t>拟投入本工程的</w:t>
      </w:r>
      <w:r>
        <w:rPr>
          <w:rFonts w:hint="eastAsia" w:ascii="宋体" w:hAnsi="宋体" w:eastAsia="宋体" w:cs="宋体"/>
          <w:color w:val="auto"/>
          <w:szCs w:val="21"/>
          <w:highlight w:val="none"/>
          <w:lang w:val="en-US" w:eastAsia="zh-CN"/>
        </w:rPr>
        <w:t>专职安全员</w:t>
      </w:r>
      <w:r>
        <w:rPr>
          <w:rFonts w:hint="eastAsia" w:ascii="宋体" w:hAnsi="宋体" w:eastAsia="宋体" w:cs="宋体"/>
          <w:color w:val="auto"/>
          <w:szCs w:val="21"/>
          <w:highlight w:val="none"/>
        </w:rPr>
        <w:t>必须</w:t>
      </w:r>
      <w:r>
        <w:rPr>
          <w:rFonts w:hint="eastAsia" w:ascii="宋体" w:hAnsi="宋体" w:eastAsia="宋体" w:cs="宋体"/>
          <w:color w:val="auto"/>
          <w:szCs w:val="21"/>
          <w:highlight w:val="none"/>
          <w:lang w:val="en-US" w:eastAsia="zh-CN"/>
        </w:rPr>
        <w:t>为本单位人员，</w:t>
      </w:r>
      <w:r>
        <w:rPr>
          <w:rFonts w:hint="eastAsia" w:ascii="宋体" w:hAnsi="宋体" w:eastAsia="宋体" w:cs="宋体"/>
          <w:color w:val="auto"/>
          <w:szCs w:val="21"/>
          <w:highlight w:val="none"/>
        </w:rPr>
        <w:t>具备水行政主管部门颁发的有效的安全生产考核合格证（</w:t>
      </w:r>
      <w:r>
        <w:rPr>
          <w:rFonts w:hint="eastAsia" w:ascii="宋体" w:hAnsi="宋体" w:eastAsia="宋体" w:cs="宋体"/>
          <w:color w:val="auto"/>
          <w:szCs w:val="21"/>
          <w:highlight w:val="none"/>
          <w:lang w:val="en-US" w:eastAsia="zh-CN"/>
        </w:rPr>
        <w:t>C</w:t>
      </w:r>
      <w:r>
        <w:rPr>
          <w:rFonts w:hint="eastAsia" w:ascii="宋体" w:hAnsi="宋体" w:eastAsia="宋体" w:cs="宋体"/>
          <w:color w:val="auto"/>
          <w:szCs w:val="21"/>
          <w:highlight w:val="none"/>
        </w:rPr>
        <w:t>证）</w:t>
      </w:r>
      <w:r>
        <w:rPr>
          <w:rFonts w:hint="eastAsia" w:ascii="宋体" w:hAnsi="宋体" w:eastAsia="宋体" w:cs="宋体"/>
          <w:color w:val="auto"/>
          <w:szCs w:val="21"/>
          <w:highlight w:val="none"/>
          <w:lang w:val="en-US" w:eastAsia="zh-CN"/>
        </w:rPr>
        <w:t>。</w:t>
      </w:r>
    </w:p>
    <w:p w14:paraId="5EB1C9CD">
      <w:pPr>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3.3</w:t>
      </w:r>
      <w:r>
        <w:rPr>
          <w:rFonts w:hint="eastAsia" w:ascii="宋体" w:hAnsi="宋体" w:eastAsia="宋体" w:cs="宋体"/>
          <w:b/>
          <w:bCs/>
          <w:color w:val="auto"/>
          <w:szCs w:val="21"/>
          <w:highlight w:val="none"/>
        </w:rPr>
        <w:t>财务要求</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提供近三年（2022年至2024年）经会计师事务所或审计机构审计的审计报告，至少包括资产负债表、现金流量表、利润表等材料（如成立时间不足3年的，提供成立至</w:t>
      </w:r>
      <w:r>
        <w:rPr>
          <w:rFonts w:hint="eastAsia" w:ascii="宋体" w:hAnsi="宋体" w:eastAsia="宋体" w:cs="宋体"/>
          <w:color w:val="auto"/>
          <w:szCs w:val="21"/>
          <w:highlight w:val="none"/>
          <w:lang w:val="en-US" w:eastAsia="zh-CN"/>
        </w:rPr>
        <w:t>2024年</w:t>
      </w:r>
      <w:r>
        <w:rPr>
          <w:rFonts w:hint="eastAsia" w:ascii="宋体" w:hAnsi="宋体" w:eastAsia="宋体" w:cs="宋体"/>
          <w:color w:val="auto"/>
          <w:szCs w:val="21"/>
          <w:highlight w:val="none"/>
          <w:lang w:eastAsia="zh-CN"/>
        </w:rPr>
        <w:t>的审计报告，至少包括资产负债表、现金流量表、利润表等材料；</w:t>
      </w:r>
      <w:r>
        <w:rPr>
          <w:rFonts w:hint="eastAsia" w:ascii="宋体" w:hAnsi="宋体" w:eastAsia="宋体" w:cs="宋体"/>
          <w:color w:val="auto"/>
          <w:szCs w:val="21"/>
          <w:highlight w:val="none"/>
          <w:lang w:val="en-US" w:eastAsia="zh-CN"/>
        </w:rPr>
        <w:t>2025年以后成立的，提供情况说明即可</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423EE5C4">
      <w:pPr>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3.4</w:t>
      </w:r>
      <w:r>
        <w:rPr>
          <w:rFonts w:hint="eastAsia" w:ascii="宋体" w:hAnsi="宋体" w:eastAsia="宋体" w:cs="宋体"/>
          <w:b/>
          <w:bCs/>
          <w:color w:val="auto"/>
          <w:szCs w:val="21"/>
          <w:highlight w:val="none"/>
        </w:rPr>
        <w:t>信誉要求</w:t>
      </w:r>
      <w:r>
        <w:rPr>
          <w:rFonts w:hint="eastAsia" w:ascii="宋体" w:hAnsi="宋体" w:eastAsia="宋体" w:cs="宋体"/>
          <w:color w:val="auto"/>
          <w:szCs w:val="21"/>
          <w:highlight w:val="none"/>
        </w:rPr>
        <w:t>：</w:t>
      </w:r>
    </w:p>
    <w:p w14:paraId="157E76AE">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（1）投标人没有处于被责令停业，投标资格被取消，财产被接管、冻结、破产状态；在最近三年内没有骗取中标和严重违约及重大质量问题。</w:t>
      </w:r>
    </w:p>
    <w:p w14:paraId="181612C6">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（2）投标人信誉良好，在递交投标文件截止之日前未被列入“信用中国（https://www.creditchina.gov.cn</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”税收违法黑名单、中国执行信息公开网（http://zxgk.court.gov.cn</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失信被执行人名单、“国家企业信用信息公示系统”（http://www.gsxt.gov.cn）经营异常名录。</w:t>
      </w:r>
    </w:p>
    <w:p w14:paraId="577FFFD4">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（3）投标人及其法定代表人、项目负责人无行贿犯罪行为记录。</w:t>
      </w:r>
    </w:p>
    <w:p w14:paraId="63FDA32C">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投标人须针对以上信誉要求提供承诺书。</w:t>
      </w:r>
    </w:p>
    <w:p w14:paraId="378A9F16">
      <w:pPr>
        <w:wordWrap w:val="0"/>
        <w:spacing w:after="0" w:line="36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3.5</w:t>
      </w:r>
      <w:r>
        <w:rPr>
          <w:rFonts w:hint="eastAsia" w:ascii="宋体" w:hAnsi="宋体" w:eastAsia="宋体" w:cs="宋体"/>
          <w:b/>
          <w:bCs/>
          <w:color w:val="auto"/>
          <w:szCs w:val="21"/>
          <w:highlight w:val="none"/>
        </w:rPr>
        <w:t>其他要求：</w:t>
      </w:r>
    </w:p>
    <w:p w14:paraId="253DD6B1">
      <w:pPr>
        <w:wordWrap w:val="0"/>
        <w:spacing w:after="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根据《昭通市人力资源和社会保障局关于取消农民工工资支付信用记录查询的函》，自2025年10月13日起，凡参与昭通市工程建设领域投标的企业，无需再通过邮件或其他任何方式申请农民工工资支付信用记录查询。各投标企业实名登录“信用中国（云南）”、云南政务服务网站，免费查询下载专项信用报告，替代开具有无违法违规记录证明（投标人将专项信用报告编制进入投标文件即可）。外省企业可以直接在“信用中国（XX省）”上查询下载专项信用报告来替代有无违法违规记录证明，XX省是指企业工商注册地所在省。</w:t>
      </w:r>
    </w:p>
    <w:p w14:paraId="7293E9FF">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严格执行第724号中华人民共和国国务院令《保障农民工工资支付条例》，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w:t>
      </w:r>
    </w:p>
    <w:p w14:paraId="3CAC25CF">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（3）本次招标</w:t>
      </w:r>
      <w:r>
        <w:rPr>
          <w:rFonts w:hint="eastAsia" w:ascii="宋体" w:hAnsi="宋体" w:eastAsia="宋体" w:cs="宋体"/>
          <w:color w:val="auto"/>
          <w:szCs w:val="21"/>
          <w:highlight w:val="none"/>
          <w:lang w:val="en-US" w:eastAsia="zh-CN"/>
        </w:rPr>
        <w:t>不</w:t>
      </w:r>
      <w:r>
        <w:rPr>
          <w:rFonts w:hint="eastAsia" w:ascii="宋体" w:hAnsi="宋体" w:eastAsia="宋体" w:cs="宋体"/>
          <w:color w:val="auto"/>
          <w:szCs w:val="21"/>
          <w:highlight w:val="none"/>
        </w:rPr>
        <w:t>接受联合体投标。</w:t>
      </w:r>
    </w:p>
    <w:p w14:paraId="03650AB8">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（4）单位负责人为同一人或者存在控股、管理关系的不同单位，不得同时参加本项目投标。</w:t>
      </w:r>
    </w:p>
    <w:p w14:paraId="42B19D53">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（5）投标人对上传的公司电子证照、人员证书等相关证明材料的真实性、完整性及合法性负责。</w:t>
      </w:r>
    </w:p>
    <w:p w14:paraId="1824244C">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（6）投标保证金：</w:t>
      </w:r>
      <w:bookmarkStart w:id="10" w:name="OLE_LINK15"/>
      <w:r>
        <w:rPr>
          <w:rFonts w:hint="eastAsia" w:ascii="宋体" w:hAnsi="宋体" w:eastAsia="宋体" w:cs="宋体"/>
          <w:color w:val="auto"/>
          <w:szCs w:val="21"/>
          <w:highlight w:val="none"/>
        </w:rPr>
        <w:t>根据《云南省发展和改革委员会等部门关于鼓励减免政府投资项目投标保证金的通知》（云发改交易管理〔2023〕397号）要求，减免政府投资项目的投标保证金，降幅不得低于现收取数额的50%，本项目</w:t>
      </w:r>
      <w:r>
        <w:rPr>
          <w:rFonts w:hint="eastAsia" w:ascii="宋体" w:hAnsi="宋体" w:eastAsia="宋体" w:cs="宋体"/>
          <w:color w:val="auto"/>
          <w:szCs w:val="21"/>
          <w:highlight w:val="none"/>
          <w:lang w:val="en-US" w:eastAsia="zh-CN"/>
        </w:rPr>
        <w:t>不收取投标保证金</w:t>
      </w:r>
      <w:r>
        <w:rPr>
          <w:rFonts w:hint="eastAsia" w:ascii="宋体" w:hAnsi="宋体" w:eastAsia="宋体" w:cs="宋体"/>
          <w:color w:val="auto"/>
          <w:szCs w:val="21"/>
          <w:highlight w:val="none"/>
        </w:rPr>
        <w:t>。</w:t>
      </w:r>
    </w:p>
    <w:bookmarkEnd w:id="10"/>
    <w:p w14:paraId="3E07BC5A">
      <w:pPr>
        <w:wordWrap w:val="0"/>
        <w:spacing w:after="0"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4.招标文件的获取</w:t>
      </w:r>
    </w:p>
    <w:p w14:paraId="2196F03D">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凡有意参加投标者，请于202</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shd w:val="clear" w:color="auto" w:fill="auto"/>
          <w:lang w:val="en-US" w:eastAsia="zh-CN"/>
        </w:rPr>
        <w:t xml:space="preserve"> 21 </w:t>
      </w:r>
      <w:r>
        <w:rPr>
          <w:rFonts w:hint="eastAsia" w:ascii="宋体" w:hAnsi="宋体" w:eastAsia="宋体" w:cs="宋体"/>
          <w:bCs/>
          <w:color w:val="auto"/>
          <w:szCs w:val="21"/>
          <w:highlight w:val="none"/>
        </w:rPr>
        <w:t>日09</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00时至202</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lang w:val="en-US" w:eastAsia="zh-CN"/>
        </w:rPr>
        <w:t xml:space="preserve"> 27 </w:t>
      </w:r>
      <w:r>
        <w:rPr>
          <w:rFonts w:hint="eastAsia" w:ascii="宋体" w:hAnsi="宋体" w:eastAsia="宋体" w:cs="宋体"/>
          <w:bCs/>
          <w:color w:val="auto"/>
          <w:szCs w:val="21"/>
          <w:highlight w:val="none"/>
        </w:rPr>
        <w:t>日23</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59时</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北京时间，下同</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，登录云南省公共资源交易信息网（http://ggzy.yn.gov.cn</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选择“昭通市”，凭企业数字证书（CA）在网上获取招标文件及其它招标资料。未办理企业数字证书（CA）的企业需要按照云南省公共资源交易电子认证的要求，办理企业数字证书（CA），并在云南省公共资源交易信息网完成注册通过后，获取招标文件。</w:t>
      </w:r>
    </w:p>
    <w:p w14:paraId="3F92DB38">
      <w:pPr>
        <w:wordWrap w:val="0"/>
        <w:spacing w:after="0"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5.投标文件的递交</w:t>
      </w:r>
    </w:p>
    <w:p w14:paraId="6D77DB44">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5.1 投标文件递交的截止时间（投标截止时间，下同）为202</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 xml:space="preserve"> 6 </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lang w:val="en-US" w:eastAsia="zh-CN"/>
        </w:rPr>
        <w:t xml:space="preserve"> 12 </w:t>
      </w:r>
      <w:r>
        <w:rPr>
          <w:rFonts w:hint="eastAsia" w:ascii="宋体" w:hAnsi="宋体" w:eastAsia="宋体" w:cs="宋体"/>
          <w:bCs/>
          <w:color w:val="auto"/>
          <w:szCs w:val="21"/>
          <w:highlight w:val="none"/>
        </w:rPr>
        <w:t>日</w:t>
      </w:r>
      <w:r>
        <w:rPr>
          <w:rFonts w:hint="eastAsia" w:ascii="宋体" w:hAnsi="宋体" w:eastAsia="宋体" w:cs="宋体"/>
          <w:bCs/>
          <w:color w:val="auto"/>
          <w:szCs w:val="21"/>
          <w:highlight w:val="none"/>
          <w:lang w:val="en-US" w:eastAsia="zh-CN"/>
        </w:rPr>
        <w:t>09:3</w:t>
      </w:r>
      <w:r>
        <w:rPr>
          <w:rFonts w:hint="eastAsia" w:ascii="宋体" w:hAnsi="宋体" w:eastAsia="宋体" w:cs="宋体"/>
          <w:bCs/>
          <w:color w:val="auto"/>
          <w:szCs w:val="21"/>
          <w:highlight w:val="none"/>
        </w:rPr>
        <w:t>0时止。</w:t>
      </w:r>
    </w:p>
    <w:p w14:paraId="7F0DD573">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5.2 递交方式：网上递交，递交网址：云南省公共资源交易信息网（http://ggzy.yn.gov.cn</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选择“昭通市”，投标人须在投标截止时间前完成所有投标文件的上传，网上确认电子签名，并打印“上传投标文件回执”，投标截止时间前未完成投标文件传输的，视为撤回投标文件。</w:t>
      </w:r>
    </w:p>
    <w:p w14:paraId="7154AA75">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5.3 网上递交电子投标文件后，不再递交刻录投标文件的光盘。</w:t>
      </w:r>
    </w:p>
    <w:p w14:paraId="791252F3">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5.4 开标方式：网上远程开标。</w:t>
      </w:r>
    </w:p>
    <w:p w14:paraId="7FB48C08">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开标地点：</w:t>
      </w:r>
      <w:r>
        <w:rPr>
          <w:rFonts w:hint="eastAsia" w:ascii="宋体" w:hAnsi="宋体" w:eastAsia="宋体" w:cs="宋体"/>
          <w:bCs/>
          <w:color w:val="auto"/>
          <w:szCs w:val="21"/>
          <w:highlight w:val="none"/>
          <w:lang w:val="en-US" w:eastAsia="zh-CN"/>
        </w:rPr>
        <w:t>大关县</w:t>
      </w:r>
      <w:r>
        <w:rPr>
          <w:rFonts w:hint="eastAsia" w:ascii="宋体" w:hAnsi="宋体" w:eastAsia="宋体" w:cs="宋体"/>
          <w:bCs/>
          <w:color w:val="auto"/>
          <w:szCs w:val="21"/>
          <w:highlight w:val="none"/>
        </w:rPr>
        <w:t>公共资源交易中心开标室。</w:t>
      </w:r>
    </w:p>
    <w:p w14:paraId="132378D4">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投标人登录云南省公共资源交易信息网（http://ggzy.yn.gov.cn</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选择“昭通市”，按照《云南省公共资源交易电子化平台智能开标系统培训教材（适用投标人和供应商）》，在投标截止时间前</w:t>
      </w:r>
      <w:r>
        <w:rPr>
          <w:rFonts w:hint="eastAsia" w:ascii="宋体" w:hAnsi="宋体" w:eastAsia="宋体" w:cs="宋体"/>
          <w:bCs/>
          <w:color w:val="auto"/>
          <w:szCs w:val="21"/>
          <w:highlight w:val="none"/>
          <w:lang w:eastAsia="zh-CN"/>
        </w:rPr>
        <w:t>进入</w:t>
      </w:r>
      <w:r>
        <w:rPr>
          <w:rFonts w:hint="eastAsia" w:ascii="宋体" w:hAnsi="宋体" w:eastAsia="宋体" w:cs="宋体"/>
          <w:bCs/>
          <w:color w:val="auto"/>
          <w:szCs w:val="21"/>
          <w:highlight w:val="none"/>
        </w:rPr>
        <w:t>“网上开标室”，根据网上远程解密、开标要求，在下达投标文件解密指令后30分钟内，使用对本项目投标文件进行加密的数字证书完成本单位所有投标文件解密操作（即，点击解密、输入密码、密码确认）。</w:t>
      </w:r>
      <w:r>
        <w:rPr>
          <w:rFonts w:hint="eastAsia" w:ascii="宋体" w:hAnsi="宋体" w:eastAsia="宋体" w:cs="宋体"/>
          <w:bCs/>
          <w:color w:val="auto"/>
          <w:szCs w:val="21"/>
          <w:highlight w:val="none"/>
          <w:lang w:eastAsia="zh-CN"/>
        </w:rPr>
        <w:t>若</w:t>
      </w:r>
      <w:r>
        <w:rPr>
          <w:rFonts w:hint="eastAsia" w:ascii="宋体" w:hAnsi="宋体" w:eastAsia="宋体" w:cs="宋体"/>
          <w:bCs/>
          <w:color w:val="auto"/>
          <w:szCs w:val="21"/>
          <w:highlight w:val="none"/>
        </w:rPr>
        <w:t>未在规定的解密时间内完成解密操作或因投标人自身原因致使其投标文件未成功解密的投标视为无效投标。投标人若对本项目在线开标过程有任何异议，应在开标结束指令下达前提出。否则，视为投标人对本项目开标过程无任何异议。</w:t>
      </w:r>
    </w:p>
    <w:p w14:paraId="6A16F90F">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技术服务咨询：北京筑龙信息技术有限责任公司</w:t>
      </w:r>
    </w:p>
    <w:p w14:paraId="144622DD">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服务热线：010-86483801；</w:t>
      </w:r>
    </w:p>
    <w:p w14:paraId="27415171">
      <w:pPr>
        <w:wordWrap w:val="0"/>
        <w:spacing w:after="0"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6.发布公告的媒介</w:t>
      </w:r>
    </w:p>
    <w:p w14:paraId="2F0FF6CA">
      <w:pPr>
        <w:wordWrap w:val="0"/>
        <w:spacing w:after="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本公告在云南省公共资源交易信息网（http://ggzy.yn.gov.cn</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上发布，对其他网站或媒体转载的公告及公告内容不承担任何责任，请投标人在递交投标文件前随时查看，以获取最新信息。因投标人不留意网站公告，导致后果由其自行负责，招标人及代理机构不承担任何责任。</w:t>
      </w:r>
    </w:p>
    <w:p w14:paraId="4206E1E5">
      <w:pPr>
        <w:wordWrap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发布时间：202</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lang w:val="en-US" w:eastAsia="zh-CN"/>
        </w:rPr>
        <w:t xml:space="preserve"> 20</w:t>
      </w:r>
      <w:r>
        <w:rPr>
          <w:rFonts w:hint="eastAsia" w:ascii="宋体" w:hAnsi="宋体" w:eastAsia="宋体" w:cs="宋体"/>
          <w:bCs/>
          <w:color w:val="auto"/>
          <w:szCs w:val="21"/>
          <w:highlight w:val="none"/>
        </w:rPr>
        <w:t>日。</w:t>
      </w:r>
    </w:p>
    <w:p w14:paraId="5623F48B">
      <w:pPr>
        <w:wordWrap w:val="0"/>
        <w:spacing w:after="0"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7.联系方式</w:t>
      </w:r>
    </w:p>
    <w:p w14:paraId="38BBA674">
      <w:pPr>
        <w:wordWrap w:val="0"/>
        <w:spacing w:after="0" w:line="360" w:lineRule="auto"/>
        <w:ind w:firstLine="420" w:firstLineChars="200"/>
        <w:jc w:val="lef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招标人：</w:t>
      </w:r>
      <w:r>
        <w:rPr>
          <w:rFonts w:hint="eastAsia" w:ascii="宋体" w:hAnsi="宋体" w:eastAsia="宋体" w:cs="宋体"/>
          <w:bCs/>
          <w:color w:val="auto"/>
          <w:szCs w:val="21"/>
          <w:highlight w:val="none"/>
          <w:lang w:eastAsia="zh-CN"/>
        </w:rPr>
        <w:t>大关县太华水库管理局</w:t>
      </w:r>
      <w:r>
        <w:rPr>
          <w:rFonts w:hint="eastAsia" w:ascii="宋体" w:hAnsi="宋体" w:eastAsia="宋体" w:cs="宋体"/>
          <w:bCs/>
          <w:color w:val="auto"/>
          <w:szCs w:val="21"/>
          <w:highlight w:val="none"/>
        </w:rPr>
        <w:t xml:space="preserve">               招标代理：</w:t>
      </w:r>
      <w:r>
        <w:rPr>
          <w:rFonts w:hint="eastAsia" w:ascii="宋体" w:hAnsi="宋体" w:eastAsia="宋体" w:cs="宋体"/>
          <w:bCs/>
          <w:color w:val="auto"/>
          <w:szCs w:val="21"/>
          <w:highlight w:val="none"/>
          <w:lang w:eastAsia="zh-CN"/>
        </w:rPr>
        <w:t>云南正扬招标代理有限公司</w:t>
      </w:r>
    </w:p>
    <w:p w14:paraId="418F46DC">
      <w:pPr>
        <w:wordWrap w:val="0"/>
        <w:spacing w:after="0" w:line="360" w:lineRule="auto"/>
        <w:ind w:left="6090" w:leftChars="200" w:hanging="5670" w:hangingChars="2700"/>
        <w:jc w:val="lef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地  址：</w:t>
      </w:r>
      <w:r>
        <w:rPr>
          <w:rFonts w:hint="eastAsia" w:ascii="宋体" w:hAnsi="宋体" w:eastAsia="宋体" w:cs="宋体"/>
          <w:color w:val="auto"/>
          <w:sz w:val="21"/>
          <w:szCs w:val="21"/>
          <w:highlight w:val="none"/>
          <w:lang w:val="en-US" w:eastAsia="zh-CN"/>
        </w:rPr>
        <w:t>大关县翠华镇南片新区26号</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地   址：</w:t>
      </w:r>
      <w:r>
        <w:rPr>
          <w:rFonts w:hint="eastAsia" w:ascii="宋体" w:hAnsi="宋体" w:eastAsia="宋体" w:cs="宋体"/>
          <w:color w:val="auto"/>
          <w:sz w:val="21"/>
          <w:szCs w:val="21"/>
          <w:highlight w:val="none"/>
          <w:lang w:eastAsia="zh-CN"/>
        </w:rPr>
        <w:t>昭通市昭阳区双院子新区26栋23单元</w:t>
      </w:r>
    </w:p>
    <w:p w14:paraId="42524932">
      <w:pPr>
        <w:wordWrap w:val="0"/>
        <w:spacing w:after="0" w:line="360" w:lineRule="auto"/>
        <w:ind w:firstLine="420" w:firstLineChars="200"/>
        <w:jc w:val="lef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联系人：</w:t>
      </w:r>
      <w:r>
        <w:rPr>
          <w:rFonts w:hint="eastAsia" w:ascii="宋体" w:hAnsi="宋体" w:eastAsia="宋体" w:cs="宋体"/>
          <w:color w:val="auto"/>
          <w:szCs w:val="21"/>
          <w:highlight w:val="none"/>
          <w:lang w:val="en-US" w:eastAsia="zh-CN"/>
        </w:rPr>
        <w:t>舒治军</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联 系 人：</w:t>
      </w:r>
      <w:r>
        <w:rPr>
          <w:rFonts w:hint="eastAsia" w:ascii="宋体" w:hAnsi="宋体" w:eastAsia="宋体" w:cs="宋体"/>
          <w:color w:val="auto"/>
          <w:szCs w:val="21"/>
          <w:highlight w:val="none"/>
          <w:lang w:val="en-US" w:eastAsia="zh-CN"/>
        </w:rPr>
        <w:t>季引林</w:t>
      </w:r>
    </w:p>
    <w:p w14:paraId="3F75AD91">
      <w:pPr>
        <w:wordWrap w:val="0"/>
        <w:spacing w:after="0" w:line="360" w:lineRule="auto"/>
        <w:ind w:firstLine="420" w:firstLineChars="200"/>
        <w:jc w:val="lef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电  话：</w:t>
      </w:r>
      <w:r>
        <w:rPr>
          <w:rFonts w:hint="eastAsia" w:ascii="宋体" w:hAnsi="宋体" w:eastAsia="宋体" w:cs="宋体"/>
          <w:color w:val="auto"/>
          <w:szCs w:val="21"/>
          <w:highlight w:val="none"/>
          <w:lang w:val="en-US" w:eastAsia="zh-CN"/>
        </w:rPr>
        <w:t>15287067520</w:t>
      </w:r>
      <w:r>
        <w:rPr>
          <w:rFonts w:hint="eastAsia" w:ascii="宋体" w:hAnsi="宋体" w:eastAsia="宋体" w:cs="宋体"/>
          <w:color w:val="auto"/>
          <w:szCs w:val="21"/>
          <w:highlight w:val="non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电    话：</w:t>
      </w:r>
      <w:r>
        <w:rPr>
          <w:rFonts w:hint="eastAsia" w:ascii="宋体" w:hAnsi="宋体" w:eastAsia="宋体" w:cs="宋体"/>
          <w:color w:val="auto"/>
          <w:szCs w:val="21"/>
          <w:highlight w:val="none"/>
          <w:lang w:val="en-US" w:eastAsia="zh-CN"/>
        </w:rPr>
        <w:t>19908709310</w:t>
      </w:r>
    </w:p>
    <w:p w14:paraId="3EFA0553">
      <w:bookmarkStart w:id="11" w:name="_GoBack"/>
      <w:bookmarkEnd w:id="1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4400EA"/>
    <w:rsid w:val="6C440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sz w:val="28"/>
      <w:szCs w:val="20"/>
    </w:rPr>
  </w:style>
  <w:style w:type="paragraph" w:styleId="3">
    <w:name w:val="toc 5"/>
    <w:basedOn w:val="1"/>
    <w:next w:val="1"/>
    <w:qFormat/>
    <w:uiPriority w:val="39"/>
    <w:pPr>
      <w:ind w:left="1680" w:leftChars="8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2026-05-20T07:46:00Z</dcterms:created>
  <dc:creator>与子偕老</dc:creator>
  <cp:lastModifiedBy>与子偕老</cp:lastModifiedBy>
  <dcterms:modified xsi:type="dcterms:W3CDTF">2026-05-20T07:48:17Z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5580B12439604E22B66DA9DFBDD676B6_11</vt:lpwstr>
  </property>
  <property fmtid="{D5CDD505-2E9C-101B-9397-08002B2CF9AE}" pid="4" name="KSOTemplateDocerSaveRecord">
    <vt:lpwstr>eyJoZGlkIjoiYjExMTliMTRhODNlNGUxZWYyZjMyYzE1NGY4YzUwNDUiLCJ1c2VySWQiOiIzNjMxNDI3MTIifQ==</vt:lpwstr>
  </property>
</Properties>
</file>