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auto"/>
        <w:ind w:leftChars="0"/>
        <w:jc w:val="center"/>
        <w:textAlignment w:val="auto"/>
        <w:outlineLvl w:val="0"/>
        <w:rPr>
          <w:rFonts w:hint="eastAsia" w:ascii="方正黑体_GBK" w:hAnsi="方正黑体_GBK" w:eastAsia="方正黑体_GBK" w:cs="方正黑体_GBK"/>
          <w:b/>
          <w:color w:val="auto"/>
          <w:sz w:val="32"/>
          <w:szCs w:val="32"/>
        </w:rPr>
      </w:pPr>
      <w:r>
        <w:rPr>
          <w:rFonts w:hint="eastAsia" w:ascii="方正黑体_GBK" w:hAnsi="方正黑体_GBK" w:eastAsia="方正黑体_GBK" w:cs="方正黑体_GBK"/>
          <w:b/>
          <w:color w:val="auto"/>
          <w:sz w:val="32"/>
          <w:szCs w:val="32"/>
          <w:lang w:val="en-US" w:eastAsia="zh-CN"/>
        </w:rPr>
        <w:t xml:space="preserve"> </w:t>
      </w:r>
      <w:r>
        <w:rPr>
          <w:rFonts w:hint="eastAsia" w:ascii="方正黑体_GBK" w:hAnsi="方正黑体_GBK" w:eastAsia="方正黑体_GBK" w:cs="方正黑体_GBK"/>
          <w:b/>
          <w:color w:val="auto"/>
          <w:sz w:val="32"/>
          <w:szCs w:val="32"/>
        </w:rPr>
        <w:t>招标公告</w:t>
      </w:r>
    </w:p>
    <w:p>
      <w:pPr>
        <w:keepNext w:val="0"/>
        <w:keepLines w:val="0"/>
        <w:pageBreakBefore w:val="0"/>
        <w:widowControl w:val="0"/>
        <w:pBdr>
          <w:top w:val="single" w:color="auto" w:sz="4" w:space="1"/>
          <w:left w:val="single" w:color="auto" w:sz="4" w:space="0"/>
          <w:bottom w:val="single" w:color="auto" w:sz="4" w:space="1"/>
          <w:right w:val="single" w:color="auto" w:sz="4" w:space="4"/>
        </w:pBd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u w:val="none"/>
          <w:lang w:val="en-US" w:eastAsia="zh-CN"/>
        </w:rPr>
      </w:pPr>
      <w:bookmarkStart w:id="0" w:name="_Toc28359002"/>
      <w:bookmarkStart w:id="1" w:name="_Toc35393621"/>
      <w:bookmarkStart w:id="2" w:name="_Toc28359079"/>
      <w:bookmarkStart w:id="3" w:name="_Toc35393790"/>
      <w:bookmarkStart w:id="4" w:name="_Hlk24379207"/>
      <w:r>
        <w:rPr>
          <w:rFonts w:hint="default" w:ascii="方正仿宋_GBK" w:hAnsi="方正仿宋_GBK" w:eastAsia="方正仿宋_GBK" w:cs="方正仿宋_GBK"/>
          <w:color w:val="auto"/>
          <w:sz w:val="28"/>
          <w:szCs w:val="28"/>
          <w:highlight w:val="none"/>
          <w:u w:val="single"/>
          <w:lang w:val="en-US" w:eastAsia="zh-CN"/>
        </w:rPr>
        <w:t>芒市妇幼保健院卫生保洁服务项目</w:t>
      </w:r>
      <w:r>
        <w:rPr>
          <w:rFonts w:hint="eastAsia" w:ascii="方正仿宋_GBK" w:hAnsi="方正仿宋_GBK" w:eastAsia="方正仿宋_GBK" w:cs="方正仿宋_GBK"/>
          <w:color w:val="auto"/>
          <w:sz w:val="28"/>
          <w:szCs w:val="28"/>
          <w:highlight w:val="none"/>
          <w:u w:val="none"/>
          <w:lang w:val="en-US" w:eastAsia="zh-CN"/>
        </w:rPr>
        <w:t>的潜在投标人应登录全国公共资源交易平台（云南省）云南省公共资源交易信息网</w:t>
      </w:r>
      <w:r>
        <w:rPr>
          <w:rFonts w:hint="eastAsia" w:ascii="方正仿宋_GBK" w:hAnsi="方正仿宋_GBK" w:eastAsia="方正仿宋_GBK" w:cs="方正仿宋_GBK"/>
          <w:color w:val="0000FF"/>
          <w:sz w:val="28"/>
          <w:szCs w:val="28"/>
          <w:highlight w:val="none"/>
          <w:u w:val="single"/>
          <w:lang w:val="en-US" w:eastAsia="zh-CN"/>
        </w:rPr>
        <w:t>（网址：http://ggzy.yn.gov.cn/）</w:t>
      </w:r>
      <w:r>
        <w:rPr>
          <w:rFonts w:hint="eastAsia" w:ascii="方正仿宋_GBK" w:hAnsi="方正仿宋_GBK" w:eastAsia="方正仿宋_GBK" w:cs="方正仿宋_GBK"/>
          <w:color w:val="auto"/>
          <w:sz w:val="28"/>
          <w:szCs w:val="28"/>
          <w:highlight w:val="none"/>
          <w:u w:val="none"/>
          <w:lang w:val="en-US" w:eastAsia="zh-CN"/>
        </w:rPr>
        <w:t xml:space="preserve">选择地区“德宏州”进入德宏州公共资源交易电子服务系统全国公共资源交易平台（云南省•德宏州）获取招标文件，并于 </w:t>
      </w:r>
      <w:r>
        <w:rPr>
          <w:rFonts w:hint="eastAsia" w:ascii="方正仿宋_GBK" w:hAnsi="方正仿宋_GBK" w:eastAsia="方正仿宋_GBK" w:cs="方正仿宋_GBK"/>
          <w:color w:val="0000FF"/>
          <w:sz w:val="28"/>
          <w:szCs w:val="28"/>
          <w:highlight w:val="none"/>
          <w:u w:val="single"/>
          <w:lang w:val="en-US" w:eastAsia="zh-CN"/>
        </w:rPr>
        <w:t>2024年4月23日9点00分</w:t>
      </w:r>
      <w:r>
        <w:rPr>
          <w:rFonts w:hint="eastAsia" w:ascii="方正仿宋_GBK" w:hAnsi="方正仿宋_GBK" w:eastAsia="方正仿宋_GBK" w:cs="方正仿宋_GBK"/>
          <w:color w:val="auto"/>
          <w:sz w:val="28"/>
          <w:szCs w:val="28"/>
          <w:highlight w:val="none"/>
          <w:u w:val="none"/>
          <w:lang w:val="en-US" w:eastAsia="zh-CN"/>
        </w:rPr>
        <w:t>（北京时间）前递交投标文件。</w:t>
      </w:r>
    </w:p>
    <w:p>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outlineLvl w:val="1"/>
        <w:rPr>
          <w:rFonts w:hint="eastAsia" w:ascii="宋体" w:hAnsi="宋体" w:eastAsia="宋体" w:cs="宋体"/>
          <w:b/>
          <w:bCs w:val="0"/>
          <w:color w:val="auto"/>
          <w:sz w:val="24"/>
          <w:szCs w:val="24"/>
          <w:highlight w:val="none"/>
        </w:rPr>
      </w:pPr>
      <w:bookmarkStart w:id="5" w:name="_Toc20024"/>
      <w:r>
        <w:rPr>
          <w:rFonts w:hint="eastAsia" w:ascii="宋体" w:hAnsi="宋体" w:eastAsia="宋体" w:cs="宋体"/>
          <w:b/>
          <w:bCs w:val="0"/>
          <w:color w:val="auto"/>
          <w:sz w:val="24"/>
          <w:szCs w:val="24"/>
          <w:highlight w:val="none"/>
        </w:rPr>
        <w:t>一、项目基本情况</w:t>
      </w:r>
      <w:bookmarkEnd w:id="0"/>
      <w:bookmarkEnd w:id="1"/>
      <w:bookmarkEnd w:id="2"/>
      <w:bookmarkEnd w:id="3"/>
      <w:bookmarkEnd w:id="5"/>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bookmarkStart w:id="6" w:name="_Toc8326"/>
      <w:r>
        <w:rPr>
          <w:rFonts w:hint="eastAsia" w:ascii="方正仿宋_GBK" w:hAnsi="方正仿宋_GBK" w:eastAsia="方正仿宋_GBK" w:cs="方正仿宋_GBK"/>
          <w:b w:val="0"/>
          <w:bCs w:val="0"/>
          <w:color w:val="auto"/>
          <w:kern w:val="2"/>
          <w:sz w:val="28"/>
          <w:szCs w:val="28"/>
          <w:highlight w:val="none"/>
          <w:lang w:val="en-US" w:eastAsia="zh-CN" w:bidi="ar-SA"/>
        </w:rPr>
        <w:t>1.项目名称：</w:t>
      </w:r>
      <w:bookmarkEnd w:id="4"/>
      <w:bookmarkEnd w:id="6"/>
      <w:r>
        <w:rPr>
          <w:rFonts w:hint="eastAsia" w:ascii="方正仿宋_GBK" w:hAnsi="方正仿宋_GBK" w:eastAsia="方正仿宋_GBK" w:cs="方正仿宋_GBK"/>
          <w:sz w:val="30"/>
          <w:szCs w:val="30"/>
          <w:highlight w:val="none"/>
          <w:lang w:eastAsia="zh-CN"/>
        </w:rPr>
        <w:t>芒市</w:t>
      </w:r>
      <w:r>
        <w:rPr>
          <w:rFonts w:hint="eastAsia" w:ascii="方正仿宋_GBK" w:hAnsi="方正仿宋_GBK" w:eastAsia="方正仿宋_GBK" w:cs="方正仿宋_GBK"/>
          <w:sz w:val="30"/>
          <w:szCs w:val="30"/>
          <w:highlight w:val="none"/>
          <w:lang w:val="en-US" w:eastAsia="zh-CN"/>
        </w:rPr>
        <w:t>妇幼保健院</w:t>
      </w:r>
      <w:r>
        <w:rPr>
          <w:rFonts w:hint="eastAsia" w:ascii="方正仿宋_GBK" w:hAnsi="方正仿宋_GBK" w:eastAsia="方正仿宋_GBK" w:cs="方正仿宋_GBK"/>
          <w:sz w:val="30"/>
          <w:szCs w:val="30"/>
          <w:highlight w:val="none"/>
          <w:lang w:eastAsia="zh-CN"/>
        </w:rPr>
        <w:t>卫生保洁服务</w:t>
      </w:r>
      <w:r>
        <w:rPr>
          <w:rFonts w:hint="eastAsia" w:ascii="方正仿宋_GBK" w:hAnsi="方正仿宋_GBK" w:eastAsia="方正仿宋_GBK" w:cs="方正仿宋_GBK"/>
          <w:sz w:val="30"/>
          <w:szCs w:val="30"/>
          <w:highlight w:val="none"/>
          <w:lang w:val="en-US" w:eastAsia="zh-CN"/>
        </w:rPr>
        <w:t>项目</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eastAsia" w:ascii="方正仿宋_GBK" w:hAnsi="方正仿宋_GBK" w:eastAsia="方正仿宋_GBK" w:cs="方正仿宋_GBK"/>
          <w:sz w:val="30"/>
          <w:szCs w:val="30"/>
          <w:highlight w:val="none"/>
          <w:lang w:val="en-US" w:eastAsia="zh-CN"/>
        </w:rPr>
      </w:pPr>
      <w:bookmarkStart w:id="7" w:name="_Toc7202"/>
      <w:r>
        <w:rPr>
          <w:rFonts w:hint="eastAsia" w:ascii="方正仿宋_GBK" w:hAnsi="方正仿宋_GBK" w:eastAsia="方正仿宋_GBK" w:cs="方正仿宋_GBK"/>
          <w:sz w:val="30"/>
          <w:szCs w:val="30"/>
          <w:highlight w:val="none"/>
          <w:lang w:val="en-US" w:eastAsia="zh-CN"/>
        </w:rPr>
        <w:t>2.预算金额</w:t>
      </w:r>
      <w:bookmarkEnd w:id="7"/>
      <w:r>
        <w:rPr>
          <w:rFonts w:hint="eastAsia" w:ascii="方正仿宋_GBK" w:hAnsi="方正仿宋_GBK" w:eastAsia="方正仿宋_GBK" w:cs="方正仿宋_GBK"/>
          <w:sz w:val="30"/>
          <w:szCs w:val="30"/>
          <w:highlight w:val="none"/>
          <w:lang w:val="en-US" w:eastAsia="zh-CN"/>
        </w:rPr>
        <w:t>：96万/年</w:t>
      </w:r>
      <w:bookmarkStart w:id="8" w:name="_Toc21860"/>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default" w:ascii="方正仿宋_GBK" w:hAnsi="方正仿宋_GBK" w:eastAsia="方正仿宋_GBK" w:cs="方正仿宋_GBK"/>
          <w:sz w:val="30"/>
          <w:szCs w:val="30"/>
          <w:highlight w:val="none"/>
          <w:lang w:eastAsia="zh-CN"/>
        </w:rPr>
      </w:pPr>
      <w:r>
        <w:rPr>
          <w:rFonts w:hint="eastAsia" w:ascii="方正仿宋_GBK" w:hAnsi="方正仿宋_GBK" w:eastAsia="方正仿宋_GBK" w:cs="方正仿宋_GBK"/>
          <w:sz w:val="30"/>
          <w:szCs w:val="30"/>
          <w:highlight w:val="none"/>
          <w:lang w:val="en-US" w:eastAsia="zh-CN"/>
        </w:rPr>
        <w:t>3.最高限价：</w:t>
      </w:r>
      <w:bookmarkEnd w:id="8"/>
      <w:r>
        <w:rPr>
          <w:rFonts w:hint="eastAsia" w:ascii="方正仿宋_GBK" w:hAnsi="方正仿宋_GBK" w:eastAsia="方正仿宋_GBK" w:cs="方正仿宋_GBK"/>
          <w:sz w:val="30"/>
          <w:szCs w:val="30"/>
          <w:highlight w:val="none"/>
          <w:lang w:val="en-US" w:eastAsia="zh-CN"/>
        </w:rPr>
        <w:t>96</w:t>
      </w:r>
      <w:r>
        <w:rPr>
          <w:rFonts w:hint="default" w:ascii="方正仿宋_GBK" w:hAnsi="方正仿宋_GBK" w:eastAsia="方正仿宋_GBK" w:cs="方正仿宋_GBK"/>
          <w:sz w:val="30"/>
          <w:szCs w:val="30"/>
          <w:highlight w:val="none"/>
          <w:lang w:eastAsia="zh-CN"/>
        </w:rPr>
        <w:t>万/年（此为最高限价）。包含岗位工资、绩效工资、保险费、体检费、保洁用品费、管理服务费、税金等费用（消毒</w:t>
      </w:r>
      <w:r>
        <w:rPr>
          <w:rFonts w:hint="default" w:ascii="方正仿宋_GBK" w:hAnsi="方正仿宋_GBK" w:eastAsia="方正仿宋_GBK" w:cs="方正仿宋_GBK"/>
          <w:sz w:val="30"/>
          <w:szCs w:val="30"/>
          <w:highlight w:val="none"/>
          <w:lang w:val="en-US" w:eastAsia="zh-CN"/>
        </w:rPr>
        <w:t>制剂</w:t>
      </w:r>
      <w:r>
        <w:rPr>
          <w:rFonts w:hint="default" w:ascii="方正仿宋_GBK" w:hAnsi="方正仿宋_GBK" w:eastAsia="方正仿宋_GBK" w:cs="方正仿宋_GBK"/>
          <w:sz w:val="30"/>
          <w:szCs w:val="30"/>
          <w:highlight w:val="none"/>
          <w:lang w:eastAsia="zh-CN"/>
        </w:rPr>
        <w:t>由</w:t>
      </w:r>
      <w:r>
        <w:rPr>
          <w:rFonts w:hint="default" w:ascii="方正仿宋_GBK" w:hAnsi="方正仿宋_GBK" w:eastAsia="方正仿宋_GBK" w:cs="方正仿宋_GBK"/>
          <w:sz w:val="30"/>
          <w:szCs w:val="30"/>
          <w:highlight w:val="none"/>
          <w:lang w:val="en-US" w:eastAsia="zh-CN"/>
        </w:rPr>
        <w:t>院</w:t>
      </w:r>
      <w:r>
        <w:rPr>
          <w:rFonts w:hint="default" w:ascii="方正仿宋_GBK" w:hAnsi="方正仿宋_GBK" w:eastAsia="方正仿宋_GBK" w:cs="方正仿宋_GBK"/>
          <w:sz w:val="30"/>
          <w:szCs w:val="30"/>
          <w:highlight w:val="none"/>
          <w:lang w:eastAsia="zh-CN"/>
        </w:rPr>
        <w:t>方提供），服务期内管理费率不作调整。</w:t>
      </w:r>
    </w:p>
    <w:p>
      <w:pPr>
        <w:keepNext w:val="0"/>
        <w:keepLines w:val="0"/>
        <w:pageBreakBefore w:val="0"/>
        <w:kinsoku/>
        <w:overflowPunct/>
        <w:autoSpaceDE/>
        <w:autoSpaceDN/>
        <w:bidi w:val="0"/>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bookmarkStart w:id="9" w:name="_Toc10"/>
      <w:r>
        <w:rPr>
          <w:rFonts w:hint="eastAsia" w:ascii="方正仿宋_GBK" w:hAnsi="方正仿宋_GBK" w:eastAsia="方正仿宋_GBK" w:cs="方正仿宋_GBK"/>
          <w:sz w:val="28"/>
          <w:szCs w:val="28"/>
          <w:highlight w:val="none"/>
          <w:lang w:val="en-US" w:eastAsia="zh-CN"/>
        </w:rPr>
        <w:t>4.服务期限：</w:t>
      </w:r>
      <w:bookmarkEnd w:id="9"/>
      <w:r>
        <w:rPr>
          <w:rFonts w:hint="eastAsia" w:ascii="方正仿宋_GBK" w:hAnsi="方正仿宋_GBK" w:eastAsia="方正仿宋_GBK" w:cs="方正仿宋_GBK"/>
          <w:sz w:val="28"/>
          <w:szCs w:val="28"/>
          <w:highlight w:val="none"/>
          <w:lang w:val="en-US" w:eastAsia="zh-CN"/>
        </w:rPr>
        <w:t>三年（合同一年一签。</w:t>
      </w:r>
      <w:r>
        <w:rPr>
          <w:rFonts w:hint="eastAsia" w:ascii="方正仿宋_GBK" w:hAnsi="方正仿宋_GBK" w:eastAsia="方正仿宋_GBK" w:cs="方正仿宋_GBK"/>
          <w:color w:val="auto"/>
          <w:sz w:val="30"/>
          <w:szCs w:val="30"/>
          <w:highlight w:val="none"/>
          <w:u w:val="none"/>
          <w:lang w:val="en-US" w:eastAsia="zh-CN"/>
        </w:rPr>
        <w:t>投标人应以第一年服务费进行报价，一旦中标，中标价即为第一年服务的合同价；第二年及第三年合同履行按云财采（2015）16号、云财采（2016）22号文件执行</w:t>
      </w:r>
      <w:r>
        <w:rPr>
          <w:rFonts w:hint="eastAsia" w:ascii="方正仿宋_GBK" w:hAnsi="方正仿宋_GBK" w:eastAsia="方正仿宋_GBK" w:cs="方正仿宋_GBK"/>
          <w:sz w:val="28"/>
          <w:szCs w:val="28"/>
          <w:highlight w:val="none"/>
          <w:lang w:val="en-US" w:eastAsia="zh-CN"/>
        </w:rPr>
        <w:t>）</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default" w:ascii="方正仿宋_GBK" w:hAnsi="方正仿宋_GBK" w:eastAsia="方正仿宋_GBK" w:cs="方正仿宋_GBK"/>
          <w:sz w:val="30"/>
          <w:szCs w:val="30"/>
          <w:highlight w:val="none"/>
          <w:lang w:eastAsia="zh-CN"/>
        </w:rPr>
      </w:pPr>
      <w:r>
        <w:rPr>
          <w:rFonts w:hint="eastAsia" w:ascii="方正仿宋_GBK" w:hAnsi="方正仿宋_GBK" w:eastAsia="方正仿宋_GBK" w:cs="方正仿宋_GBK"/>
          <w:sz w:val="30"/>
          <w:szCs w:val="30"/>
          <w:highlight w:val="none"/>
          <w:lang w:val="en-US" w:eastAsia="zh-CN"/>
        </w:rPr>
        <w:t>6.</w:t>
      </w:r>
      <w:r>
        <w:rPr>
          <w:rFonts w:hint="default" w:ascii="方正仿宋_GBK" w:hAnsi="方正仿宋_GBK" w:eastAsia="方正仿宋_GBK" w:cs="方正仿宋_GBK"/>
          <w:sz w:val="30"/>
          <w:szCs w:val="30"/>
          <w:highlight w:val="none"/>
          <w:lang w:eastAsia="zh-CN"/>
        </w:rPr>
        <w:t>服务范围：芒市妇幼保健院内。</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7.</w:t>
      </w:r>
      <w:r>
        <w:rPr>
          <w:rFonts w:hint="default" w:ascii="方正仿宋_GBK" w:hAnsi="方正仿宋_GBK" w:eastAsia="方正仿宋_GBK" w:cs="方正仿宋_GBK"/>
          <w:sz w:val="30"/>
          <w:szCs w:val="30"/>
          <w:highlight w:val="none"/>
          <w:lang w:eastAsia="zh-CN"/>
        </w:rPr>
        <w:t>服务</w:t>
      </w:r>
      <w:r>
        <w:rPr>
          <w:rFonts w:hint="eastAsia" w:ascii="方正仿宋_GBK" w:hAnsi="方正仿宋_GBK" w:eastAsia="方正仿宋_GBK" w:cs="方正仿宋_GBK"/>
          <w:sz w:val="30"/>
          <w:szCs w:val="30"/>
          <w:highlight w:val="none"/>
          <w:lang w:eastAsia="zh-CN"/>
        </w:rPr>
        <w:t>事项</w:t>
      </w:r>
      <w:r>
        <w:rPr>
          <w:rFonts w:hint="default" w:ascii="方正仿宋_GBK" w:hAnsi="方正仿宋_GBK" w:eastAsia="方正仿宋_GBK" w:cs="方正仿宋_GBK"/>
          <w:sz w:val="30"/>
          <w:szCs w:val="30"/>
          <w:highlight w:val="none"/>
          <w:lang w:eastAsia="zh-CN"/>
        </w:rPr>
        <w:t>：各大楼内部各功能区域内房间、通道、大厅的地面、墙面、门窗、纱窗、窗帘、隔帘、天花、设施、家具、设备的日常清洁消毒；外墙面及玻璃幕墙定期清洁；各大楼屋顶天台、平台、雨棚的日常清洁；楼宇间各连接通道、“</w:t>
      </w:r>
      <w:r>
        <w:rPr>
          <w:rFonts w:hint="default" w:ascii="方正仿宋_GBK" w:hAnsi="方正仿宋_GBK" w:eastAsia="方正仿宋_GBK" w:cs="方正仿宋_GBK"/>
          <w:sz w:val="30"/>
          <w:szCs w:val="30"/>
          <w:highlight w:val="none"/>
          <w:lang w:val="en-US" w:eastAsia="zh-CN"/>
        </w:rPr>
        <w:t>门</w:t>
      </w:r>
      <w:r>
        <w:rPr>
          <w:rFonts w:hint="default" w:ascii="方正仿宋_GBK" w:hAnsi="方正仿宋_GBK" w:eastAsia="方正仿宋_GBK" w:cs="方正仿宋_GBK"/>
          <w:sz w:val="30"/>
          <w:szCs w:val="30"/>
          <w:highlight w:val="none"/>
          <w:lang w:eastAsia="zh-CN"/>
        </w:rPr>
        <w:t>前三包”范围等区域内的地面、生活垃圾、医疗废弃物，白色垃圾的收集、暂存、运送；垃圾站的内部交接、垃圾处理、外运交接及站房环境、设施的管理</w:t>
      </w:r>
      <w:r>
        <w:rPr>
          <w:rFonts w:hint="eastAsia" w:ascii="方正仿宋_GBK" w:hAnsi="方正仿宋_GBK" w:eastAsia="方正仿宋_GBK" w:cs="方正仿宋_GBK"/>
          <w:sz w:val="30"/>
          <w:szCs w:val="30"/>
          <w:highlight w:val="none"/>
          <w:lang w:eastAsia="zh-CN"/>
        </w:rPr>
        <w:t>等。</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8.服务要求：为保证服务，拟为本项目投入人员不得低于 28 人（含28人），如发现在岗人员不足，采购方有权按人头经费扣取保洁服务费。</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eastAsia" w:ascii="方正仿宋_GBK" w:hAnsi="方正仿宋_GBK" w:eastAsia="方正仿宋_GBK" w:cs="方正仿宋_GBK"/>
          <w:sz w:val="30"/>
          <w:szCs w:val="30"/>
          <w:highlight w:val="none"/>
          <w:lang w:val="en-US" w:eastAsia="zh-CN"/>
        </w:rPr>
      </w:pPr>
      <w:bookmarkStart w:id="10" w:name="_Toc11463"/>
      <w:r>
        <w:rPr>
          <w:rFonts w:hint="eastAsia" w:ascii="方正仿宋_GBK" w:hAnsi="方正仿宋_GBK" w:eastAsia="方正仿宋_GBK" w:cs="方正仿宋_GBK"/>
          <w:sz w:val="30"/>
          <w:szCs w:val="30"/>
          <w:highlight w:val="none"/>
          <w:lang w:val="en-US" w:eastAsia="zh-CN"/>
        </w:rPr>
        <w:t>9.续签条件及考核办法：详见招标文件第三章。</w:t>
      </w:r>
    </w:p>
    <w:p>
      <w:pPr>
        <w:keepNext w:val="0"/>
        <w:keepLines w:val="0"/>
        <w:pageBreakBefore w:val="0"/>
        <w:kinsoku/>
        <w:wordWrap/>
        <w:overflowPunct/>
        <w:autoSpaceDE/>
        <w:autoSpaceDN/>
        <w:bidi w:val="0"/>
        <w:snapToGrid/>
        <w:spacing w:line="560" w:lineRule="exact"/>
        <w:ind w:left="0" w:leftChars="0" w:right="0" w:rightChars="0" w:firstLine="600" w:firstLineChars="200"/>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10.付款方式:</w:t>
      </w:r>
      <w:r>
        <w:rPr>
          <w:rFonts w:hint="default" w:ascii="方正仿宋_GBK" w:hAnsi="方正仿宋_GBK" w:eastAsia="方正仿宋_GBK" w:cs="方正仿宋_GBK"/>
          <w:sz w:val="30"/>
          <w:szCs w:val="30"/>
          <w:highlight w:val="none"/>
          <w:lang w:val="en-US" w:eastAsia="zh-CN"/>
        </w:rPr>
        <w:t>按月支付</w:t>
      </w:r>
      <w:r>
        <w:rPr>
          <w:rFonts w:hint="eastAsia" w:ascii="方正仿宋_GBK" w:hAnsi="方正仿宋_GBK" w:eastAsia="方正仿宋_GBK" w:cs="方正仿宋_GBK"/>
          <w:sz w:val="30"/>
          <w:szCs w:val="30"/>
          <w:highlight w:val="none"/>
          <w:lang w:val="en-US" w:eastAsia="zh-CN"/>
        </w:rPr>
        <w:t>，</w:t>
      </w:r>
      <w:r>
        <w:rPr>
          <w:rFonts w:hint="eastAsia" w:ascii="方正仿宋_GBK" w:hAnsi="方正仿宋_GBK" w:eastAsia="方正仿宋_GBK" w:cs="方正仿宋_GBK"/>
          <w:sz w:val="30"/>
          <w:szCs w:val="30"/>
          <w:highlight w:val="none"/>
          <w:lang w:eastAsia="zh-CN"/>
        </w:rPr>
        <w:t>甲方支付乙方上月保洁费用，乙方需要开具增值税专用发票用于费用结算。以上服务费用包含岗位工资、绩效工资、保险费用、体检费用、所有保洁用品费、管理服务费、税金等费用。</w:t>
      </w:r>
      <w:r>
        <w:rPr>
          <w:rFonts w:hint="eastAsia" w:ascii="方正仿宋_GBK" w:hAnsi="方正仿宋_GBK" w:eastAsia="方正仿宋_GBK" w:cs="方正仿宋_GBK"/>
          <w:sz w:val="30"/>
          <w:szCs w:val="30"/>
          <w:highlight w:val="none"/>
          <w:lang w:val="en-US" w:eastAsia="zh-CN"/>
        </w:rPr>
        <w:t>乙</w:t>
      </w:r>
      <w:r>
        <w:rPr>
          <w:rFonts w:hint="default" w:ascii="方正仿宋_GBK" w:hAnsi="方正仿宋_GBK" w:eastAsia="方正仿宋_GBK" w:cs="方正仿宋_GBK"/>
          <w:sz w:val="30"/>
          <w:szCs w:val="30"/>
          <w:highlight w:val="none"/>
          <w:lang w:val="en-US" w:eastAsia="zh-CN"/>
        </w:rPr>
        <w:t>方每月按照岗位人员</w:t>
      </w:r>
      <w:r>
        <w:rPr>
          <w:rFonts w:hint="eastAsia" w:ascii="方正仿宋_GBK" w:hAnsi="方正仿宋_GBK" w:eastAsia="方正仿宋_GBK" w:cs="方正仿宋_GBK"/>
          <w:sz w:val="30"/>
          <w:szCs w:val="30"/>
          <w:highlight w:val="none"/>
          <w:lang w:val="en-US" w:eastAsia="zh-CN"/>
        </w:rPr>
        <w:t>、服务考评</w:t>
      </w:r>
      <w:r>
        <w:rPr>
          <w:rFonts w:hint="default" w:ascii="方正仿宋_GBK" w:hAnsi="方正仿宋_GBK" w:eastAsia="方正仿宋_GBK" w:cs="方正仿宋_GBK"/>
          <w:sz w:val="30"/>
          <w:szCs w:val="30"/>
          <w:highlight w:val="none"/>
          <w:lang w:val="en-US" w:eastAsia="zh-CN"/>
        </w:rPr>
        <w:t>上报</w:t>
      </w:r>
      <w:r>
        <w:rPr>
          <w:rFonts w:hint="eastAsia" w:ascii="方正仿宋_GBK" w:hAnsi="方正仿宋_GBK" w:eastAsia="方正仿宋_GBK" w:cs="方正仿宋_GBK"/>
          <w:sz w:val="30"/>
          <w:szCs w:val="30"/>
          <w:highlight w:val="none"/>
          <w:lang w:val="en-US" w:eastAsia="zh-CN"/>
        </w:rPr>
        <w:t>甲方</w:t>
      </w:r>
      <w:r>
        <w:rPr>
          <w:rFonts w:hint="default" w:ascii="方正仿宋_GBK" w:hAnsi="方正仿宋_GBK" w:eastAsia="方正仿宋_GBK" w:cs="方正仿宋_GBK"/>
          <w:sz w:val="30"/>
          <w:szCs w:val="30"/>
          <w:highlight w:val="none"/>
          <w:lang w:val="en-US" w:eastAsia="zh-CN"/>
        </w:rPr>
        <w:t>，由医院主管部门审核后按照实际</w:t>
      </w:r>
      <w:r>
        <w:rPr>
          <w:rFonts w:hint="eastAsia" w:ascii="方正仿宋_GBK" w:hAnsi="方正仿宋_GBK" w:eastAsia="方正仿宋_GBK" w:cs="方正仿宋_GBK"/>
          <w:sz w:val="30"/>
          <w:szCs w:val="30"/>
          <w:highlight w:val="none"/>
          <w:lang w:val="en-US" w:eastAsia="zh-CN"/>
        </w:rPr>
        <w:t>考评分制及</w:t>
      </w:r>
      <w:r>
        <w:rPr>
          <w:rFonts w:hint="default" w:ascii="方正仿宋_GBK" w:hAnsi="方正仿宋_GBK" w:eastAsia="方正仿宋_GBK" w:cs="方正仿宋_GBK"/>
          <w:sz w:val="30"/>
          <w:szCs w:val="30"/>
          <w:highlight w:val="none"/>
          <w:lang w:val="en-US" w:eastAsia="zh-CN"/>
        </w:rPr>
        <w:t>在岗人员拨付。</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b w:val="0"/>
          <w:bCs w:val="0"/>
          <w:i w:val="0"/>
          <w:iCs w:val="0"/>
          <w:caps w:val="0"/>
          <w:color w:val="auto"/>
          <w:spacing w:val="0"/>
          <w:sz w:val="28"/>
          <w:szCs w:val="28"/>
          <w:u w:val="none"/>
          <w:shd w:val="clear" w:color="auto" w:fill="FFFFFF"/>
          <w:lang w:val="en-US" w:eastAsia="zh-CN"/>
        </w:rPr>
      </w:pPr>
      <w:r>
        <w:rPr>
          <w:rFonts w:hint="eastAsia" w:ascii="方正仿宋_GBK" w:hAnsi="方正仿宋_GBK" w:eastAsia="方正仿宋_GBK" w:cs="方正仿宋_GBK"/>
          <w:b w:val="0"/>
          <w:bCs w:val="0"/>
          <w:i w:val="0"/>
          <w:iCs w:val="0"/>
          <w:caps w:val="0"/>
          <w:color w:val="auto"/>
          <w:spacing w:val="0"/>
          <w:sz w:val="28"/>
          <w:szCs w:val="28"/>
          <w:u w:val="none"/>
          <w:shd w:val="clear" w:color="auto" w:fill="FFFFFF"/>
          <w:lang w:val="en-US" w:eastAsia="zh-CN"/>
        </w:rPr>
        <w:t>11.资格审查方式：资格后审。</w:t>
      </w:r>
    </w:p>
    <w:bookmarkEnd w:id="10"/>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sz w:val="28"/>
          <w:szCs w:val="28"/>
          <w:highlight w:val="none"/>
        </w:rPr>
      </w:pPr>
      <w:bookmarkStart w:id="11" w:name="_Toc20662"/>
      <w:r>
        <w:rPr>
          <w:rFonts w:hint="eastAsia" w:ascii="方正仿宋_GBK" w:hAnsi="方正仿宋_GBK" w:eastAsia="方正仿宋_GBK" w:cs="方正仿宋_GBK"/>
          <w:b w:val="0"/>
          <w:bCs w:val="0"/>
          <w:i w:val="0"/>
          <w:iCs w:val="0"/>
          <w:caps w:val="0"/>
          <w:color w:val="auto"/>
          <w:spacing w:val="0"/>
          <w:sz w:val="28"/>
          <w:szCs w:val="28"/>
          <w:u w:val="none"/>
          <w:shd w:val="clear" w:color="auto" w:fill="FFFFFF"/>
          <w:lang w:val="en-US" w:eastAsia="zh-CN"/>
        </w:rPr>
        <w:t>12.本项目不接受联合体投标。</w:t>
      </w:r>
      <w:bookmarkEnd w:id="11"/>
    </w:p>
    <w:p>
      <w:pPr>
        <w:keepNext w:val="0"/>
        <w:keepLines w:val="0"/>
        <w:pageBreakBefore w:val="0"/>
        <w:kinsoku/>
        <w:wordWrap/>
        <w:overflowPunct/>
        <w:autoSpaceDE/>
        <w:autoSpaceDN/>
        <w:bidi w:val="0"/>
        <w:snapToGrid/>
        <w:spacing w:line="560" w:lineRule="exact"/>
        <w:ind w:right="0" w:rightChars="0"/>
        <w:textAlignment w:val="auto"/>
        <w:outlineLvl w:val="1"/>
        <w:rPr>
          <w:rFonts w:hint="eastAsia" w:ascii="方正黑体_GBK" w:hAnsi="方正黑体_GBK" w:eastAsia="方正黑体_GBK" w:cs="方正黑体_GBK"/>
          <w:b w:val="0"/>
          <w:bCs/>
          <w:color w:val="auto"/>
          <w:sz w:val="28"/>
          <w:szCs w:val="28"/>
        </w:rPr>
      </w:pPr>
      <w:bookmarkStart w:id="12" w:name="_Toc28359003"/>
      <w:bookmarkStart w:id="13" w:name="_Toc5609"/>
      <w:bookmarkStart w:id="14" w:name="_Toc35393622"/>
      <w:bookmarkStart w:id="15" w:name="_Toc28359080"/>
      <w:bookmarkStart w:id="16" w:name="_Toc35393791"/>
      <w:r>
        <w:rPr>
          <w:rFonts w:hint="eastAsia" w:ascii="方正黑体_GBK" w:hAnsi="方正黑体_GBK" w:eastAsia="方正黑体_GBK" w:cs="方正黑体_GBK"/>
          <w:b w:val="0"/>
          <w:bCs/>
          <w:color w:val="auto"/>
          <w:sz w:val="28"/>
          <w:szCs w:val="28"/>
        </w:rPr>
        <w:t>二、申请人的资格要求：</w:t>
      </w:r>
      <w:bookmarkEnd w:id="12"/>
      <w:bookmarkEnd w:id="13"/>
      <w:bookmarkEnd w:id="14"/>
      <w:bookmarkEnd w:id="15"/>
      <w:bookmarkEnd w:id="16"/>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2"/>
        <w:rPr>
          <w:rFonts w:hint="eastAsia" w:ascii="方正仿宋_GBK" w:hAnsi="方正仿宋_GBK" w:eastAsia="方正仿宋_GBK" w:cs="方正仿宋_GBK"/>
          <w:color w:val="auto"/>
          <w:sz w:val="28"/>
          <w:szCs w:val="28"/>
          <w:highlight w:val="none"/>
          <w:lang w:eastAsia="zh-CN"/>
        </w:rPr>
      </w:pPr>
      <w:bookmarkStart w:id="17" w:name="_Toc25853"/>
      <w:r>
        <w:rPr>
          <w:rFonts w:hint="eastAsia" w:ascii="方正仿宋_GBK" w:hAnsi="方正仿宋_GBK" w:eastAsia="方正仿宋_GBK" w:cs="方正仿宋_GBK"/>
          <w:color w:val="auto"/>
          <w:sz w:val="28"/>
          <w:szCs w:val="28"/>
          <w:highlight w:val="none"/>
          <w:lang w:val="en-US" w:eastAsia="zh-CN"/>
        </w:rPr>
        <w:t xml:space="preserve"> </w:t>
      </w:r>
      <w:r>
        <w:rPr>
          <w:rFonts w:hint="eastAsia" w:ascii="方正仿宋_GBK" w:hAnsi="方正仿宋_GBK" w:eastAsia="方正仿宋_GBK" w:cs="方正仿宋_GBK"/>
          <w:color w:val="auto"/>
          <w:sz w:val="28"/>
          <w:szCs w:val="28"/>
          <w:highlight w:val="none"/>
        </w:rPr>
        <w:t>满足《中华人民共和国政府采购法》第二十二条规定</w:t>
      </w:r>
      <w:r>
        <w:rPr>
          <w:rFonts w:hint="eastAsia" w:ascii="方正仿宋_GBK" w:hAnsi="方正仿宋_GBK" w:eastAsia="方正仿宋_GBK" w:cs="方正仿宋_GBK"/>
          <w:color w:val="auto"/>
          <w:sz w:val="28"/>
          <w:szCs w:val="28"/>
          <w:highlight w:val="none"/>
          <w:lang w:eastAsia="zh-CN"/>
        </w:rPr>
        <w:t>，提供下列资料：</w:t>
      </w:r>
      <w:bookmarkEnd w:id="17"/>
    </w:p>
    <w:p>
      <w:pPr>
        <w:keepNext w:val="0"/>
        <w:keepLines w:val="0"/>
        <w:pageBreakBefore w:val="0"/>
        <w:kinsoku/>
        <w:wordWrap/>
        <w:overflowPunct/>
        <w:autoSpaceDE/>
        <w:autoSpaceDN/>
        <w:bidi w:val="0"/>
        <w:snapToGrid/>
        <w:spacing w:line="560" w:lineRule="exact"/>
        <w:ind w:left="0" w:leftChars="0" w:right="0" w:rightChars="0" w:firstLine="562" w:firstLineChars="200"/>
        <w:textAlignment w:val="auto"/>
        <w:outlineLvl w:val="9"/>
        <w:rPr>
          <w:rFonts w:hint="eastAsia" w:ascii="方正仿宋_GBK" w:hAnsi="方正仿宋_GBK" w:eastAsia="方正仿宋_GBK" w:cs="方正仿宋_GBK"/>
          <w:color w:val="auto"/>
          <w:sz w:val="28"/>
          <w:szCs w:val="28"/>
          <w:highlight w:val="none"/>
        </w:rPr>
      </w:pPr>
      <w:bookmarkStart w:id="18" w:name="_Toc28359004"/>
      <w:bookmarkStart w:id="19" w:name="_Toc28359081"/>
      <w:r>
        <w:rPr>
          <w:rFonts w:hint="eastAsia" w:ascii="方正仿宋_GBK" w:hAnsi="方正仿宋_GBK" w:eastAsia="方正仿宋_GBK" w:cs="方正仿宋_GBK"/>
          <w:b/>
          <w:bCs/>
          <w:color w:val="auto"/>
          <w:sz w:val="28"/>
          <w:szCs w:val="28"/>
          <w:highlight w:val="none"/>
          <w:lang w:val="en-US" w:eastAsia="zh-CN"/>
        </w:rPr>
        <w:t>1.</w:t>
      </w:r>
      <w:r>
        <w:rPr>
          <w:rFonts w:hint="eastAsia" w:ascii="方正仿宋_GBK" w:hAnsi="方正仿宋_GBK" w:eastAsia="方正仿宋_GBK" w:cs="方正仿宋_GBK"/>
          <w:b/>
          <w:bCs/>
          <w:color w:val="auto"/>
          <w:sz w:val="28"/>
          <w:szCs w:val="28"/>
          <w:highlight w:val="none"/>
        </w:rPr>
        <w:t>营业执照：</w:t>
      </w:r>
      <w:r>
        <w:rPr>
          <w:rFonts w:hint="eastAsia" w:ascii="方正仿宋_GBK" w:hAnsi="方正仿宋_GBK" w:eastAsia="方正仿宋_GBK" w:cs="方正仿宋_GBK"/>
          <w:color w:val="auto"/>
          <w:kern w:val="2"/>
          <w:sz w:val="28"/>
          <w:szCs w:val="28"/>
          <w:lang w:val="en-US" w:eastAsia="zh-CN" w:bidi="ar-SA"/>
        </w:rPr>
        <w:t>投标人须在中华人民共和国境内注册，具有独立的法人资格，具有有效的《营业执照》。</w:t>
      </w:r>
    </w:p>
    <w:p>
      <w:pPr>
        <w:pStyle w:val="5"/>
        <w:keepNext w:val="0"/>
        <w:keepLines w:val="0"/>
        <w:pageBreakBefore w:val="0"/>
        <w:kinsoku/>
        <w:wordWrap/>
        <w:overflowPunct/>
        <w:autoSpaceDE/>
        <w:autoSpaceDN/>
        <w:bidi w:val="0"/>
        <w:snapToGrid/>
        <w:spacing w:after="0" w:line="560" w:lineRule="exact"/>
        <w:ind w:left="0" w:leftChars="0" w:right="0" w:rightChars="0" w:firstLine="562" w:firstLineChars="200"/>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b/>
          <w:bCs/>
          <w:color w:val="auto"/>
          <w:sz w:val="28"/>
          <w:szCs w:val="28"/>
          <w:highlight w:val="none"/>
          <w:lang w:val="en-US" w:eastAsia="zh-CN"/>
        </w:rPr>
        <w:t>2.</w:t>
      </w:r>
      <w:r>
        <w:rPr>
          <w:rFonts w:hint="eastAsia" w:ascii="方正仿宋_GBK" w:hAnsi="方正仿宋_GBK" w:eastAsia="方正仿宋_GBK" w:cs="方正仿宋_GBK"/>
          <w:b/>
          <w:bCs/>
          <w:color w:val="auto"/>
          <w:sz w:val="28"/>
          <w:szCs w:val="28"/>
          <w:highlight w:val="none"/>
        </w:rPr>
        <w:t>财务</w:t>
      </w:r>
      <w:r>
        <w:rPr>
          <w:rFonts w:hint="eastAsia" w:ascii="方正仿宋_GBK" w:hAnsi="方正仿宋_GBK" w:eastAsia="方正仿宋_GBK" w:cs="方正仿宋_GBK"/>
          <w:b/>
          <w:bCs/>
          <w:color w:val="auto"/>
          <w:kern w:val="2"/>
          <w:sz w:val="28"/>
          <w:szCs w:val="28"/>
          <w:highlight w:val="none"/>
          <w:lang w:val="en-US" w:eastAsia="zh-CN" w:bidi="ar-SA"/>
        </w:rPr>
        <w:t>状况</w:t>
      </w:r>
      <w:r>
        <w:rPr>
          <w:rFonts w:hint="eastAsia" w:ascii="方正仿宋_GBK" w:hAnsi="方正仿宋_GBK" w:eastAsia="方正仿宋_GBK" w:cs="方正仿宋_GBK"/>
          <w:b/>
          <w:bCs/>
          <w:color w:val="auto"/>
          <w:sz w:val="28"/>
          <w:szCs w:val="28"/>
          <w:highlight w:val="none"/>
        </w:rPr>
        <w:t>：</w:t>
      </w:r>
      <w:r>
        <w:rPr>
          <w:rFonts w:hint="eastAsia" w:ascii="方正仿宋_GBK" w:hAnsi="方正仿宋_GBK" w:eastAsia="方正仿宋_GBK" w:cs="方正仿宋_GBK"/>
          <w:b w:val="0"/>
          <w:bCs w:val="0"/>
          <w:color w:val="auto"/>
          <w:kern w:val="2"/>
          <w:sz w:val="28"/>
          <w:szCs w:val="28"/>
          <w:highlight w:val="none"/>
          <w:lang w:val="en-US" w:eastAsia="zh-CN" w:bidi="ar-SA"/>
        </w:rPr>
        <w:t>提供2021年或2022年的审计报告和经审计的财务状况报告（至少包含资产负债表、利润表、现金流量表），成立不满1年的可提供成立至本项目公告发布前一个月企业自行编制的财务状况报告或响应文件提交截止时间前三个月内开户银行出具的资信证明或资金存款证明</w:t>
      </w:r>
      <w:r>
        <w:rPr>
          <w:rFonts w:hint="eastAsia" w:ascii="方正仿宋_GBK" w:hAnsi="方正仿宋_GBK" w:eastAsia="方正仿宋_GBK" w:cs="方正仿宋_GBK"/>
          <w:color w:val="auto"/>
          <w:sz w:val="28"/>
          <w:szCs w:val="28"/>
          <w:highlight w:val="none"/>
        </w:rPr>
        <w:t>；</w:t>
      </w:r>
    </w:p>
    <w:p>
      <w:pPr>
        <w:pStyle w:val="5"/>
        <w:keepNext w:val="0"/>
        <w:keepLines w:val="0"/>
        <w:pageBreakBefore w:val="0"/>
        <w:kinsoku/>
        <w:wordWrap/>
        <w:overflowPunct/>
        <w:autoSpaceDE/>
        <w:autoSpaceDN/>
        <w:bidi w:val="0"/>
        <w:snapToGrid/>
        <w:spacing w:after="0" w:line="560" w:lineRule="exact"/>
        <w:ind w:left="0" w:leftChars="0" w:right="0" w:rightChars="0" w:firstLine="562" w:firstLineChars="200"/>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b/>
          <w:bCs/>
          <w:color w:val="auto"/>
          <w:sz w:val="28"/>
          <w:szCs w:val="28"/>
          <w:highlight w:val="none"/>
          <w:lang w:val="en-US" w:eastAsia="zh-CN"/>
        </w:rPr>
        <w:t>3.</w:t>
      </w:r>
      <w:r>
        <w:rPr>
          <w:rFonts w:hint="eastAsia" w:ascii="方正仿宋_GBK" w:hAnsi="方正仿宋_GBK" w:eastAsia="方正仿宋_GBK" w:cs="方正仿宋_GBK"/>
          <w:b/>
          <w:bCs/>
          <w:color w:val="auto"/>
          <w:sz w:val="28"/>
          <w:szCs w:val="28"/>
          <w:highlight w:val="none"/>
        </w:rPr>
        <w:t>税收要求：</w:t>
      </w:r>
      <w:r>
        <w:rPr>
          <w:rFonts w:hint="eastAsia" w:ascii="方正仿宋_GBK" w:hAnsi="方正仿宋_GBK" w:eastAsia="方正仿宋_GBK" w:cs="方正仿宋_GBK"/>
          <w:color w:val="auto"/>
          <w:sz w:val="28"/>
          <w:szCs w:val="28"/>
          <w:highlight w:val="none"/>
        </w:rPr>
        <w:t>提供</w:t>
      </w:r>
      <w:r>
        <w:rPr>
          <w:rFonts w:hint="eastAsia" w:ascii="方正仿宋_GBK" w:hAnsi="方正仿宋_GBK" w:eastAsia="方正仿宋_GBK" w:cs="方正仿宋_GBK"/>
          <w:color w:val="auto"/>
          <w:sz w:val="28"/>
          <w:szCs w:val="28"/>
          <w:highlight w:val="none"/>
          <w:lang w:eastAsia="zh-CN"/>
        </w:rPr>
        <w:t>交纳</w:t>
      </w:r>
      <w:r>
        <w:rPr>
          <w:rFonts w:hint="eastAsia" w:ascii="方正仿宋_GBK" w:hAnsi="方正仿宋_GBK" w:eastAsia="方正仿宋_GBK" w:cs="方正仿宋_GBK"/>
          <w:color w:val="auto"/>
          <w:sz w:val="28"/>
          <w:szCs w:val="28"/>
          <w:highlight w:val="none"/>
        </w:rPr>
        <w:t>所属时间在</w:t>
      </w:r>
      <w:r>
        <w:rPr>
          <w:rFonts w:hint="eastAsia" w:ascii="方正仿宋_GBK" w:hAnsi="方正仿宋_GBK" w:eastAsia="方正仿宋_GBK" w:cs="方正仿宋_GBK"/>
          <w:color w:val="auto"/>
          <w:sz w:val="28"/>
          <w:szCs w:val="28"/>
          <w:highlight w:val="none"/>
          <w:lang w:eastAsia="zh-CN"/>
        </w:rPr>
        <w:t>202</w:t>
      </w: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年</w:t>
      </w:r>
      <w:r>
        <w:rPr>
          <w:rFonts w:hint="eastAsia" w:ascii="方正仿宋_GBK" w:hAnsi="方正仿宋_GBK" w:eastAsia="方正仿宋_GBK" w:cs="方正仿宋_GBK"/>
          <w:color w:val="auto"/>
          <w:sz w:val="28"/>
          <w:szCs w:val="28"/>
          <w:highlight w:val="none"/>
          <w:lang w:val="en-US" w:eastAsia="zh-CN"/>
        </w:rPr>
        <w:t>1</w:t>
      </w:r>
      <w:r>
        <w:rPr>
          <w:rFonts w:hint="eastAsia" w:ascii="方正仿宋_GBK" w:hAnsi="方正仿宋_GBK" w:eastAsia="方正仿宋_GBK" w:cs="方正仿宋_GBK"/>
          <w:color w:val="auto"/>
          <w:sz w:val="28"/>
          <w:szCs w:val="28"/>
          <w:highlight w:val="none"/>
          <w:lang w:eastAsia="zh-CN"/>
        </w:rPr>
        <w:t>月至本项目</w:t>
      </w:r>
      <w:r>
        <w:rPr>
          <w:rFonts w:hint="eastAsia" w:ascii="方正仿宋_GBK" w:hAnsi="方正仿宋_GBK" w:eastAsia="方正仿宋_GBK" w:cs="方正仿宋_GBK"/>
          <w:color w:val="auto"/>
          <w:sz w:val="28"/>
          <w:szCs w:val="28"/>
          <w:highlight w:val="none"/>
        </w:rPr>
        <w:t>投标文件提交截止时间前任意</w:t>
      </w:r>
      <w:r>
        <w:rPr>
          <w:rFonts w:hint="eastAsia" w:ascii="方正仿宋_GBK" w:hAnsi="方正仿宋_GBK" w:eastAsia="方正仿宋_GBK" w:cs="方正仿宋_GBK"/>
          <w:color w:val="auto"/>
          <w:sz w:val="28"/>
          <w:szCs w:val="28"/>
          <w:highlight w:val="none"/>
          <w:lang w:eastAsia="zh-CN"/>
        </w:rPr>
        <w:t>1个月交纳</w:t>
      </w:r>
      <w:r>
        <w:rPr>
          <w:rFonts w:hint="eastAsia" w:ascii="方正仿宋_GBK" w:hAnsi="方正仿宋_GBK" w:eastAsia="方正仿宋_GBK" w:cs="方正仿宋_GBK"/>
          <w:color w:val="auto"/>
          <w:sz w:val="28"/>
          <w:szCs w:val="28"/>
          <w:highlight w:val="none"/>
        </w:rPr>
        <w:t>税收的证明材料，依法免税的，应提供依法免税的相关证明文件</w:t>
      </w:r>
      <w:r>
        <w:rPr>
          <w:rFonts w:hint="eastAsia" w:ascii="方正仿宋_GBK" w:hAnsi="方正仿宋_GBK" w:eastAsia="方正仿宋_GBK" w:cs="方正仿宋_GBK"/>
          <w:color w:val="auto"/>
          <w:sz w:val="28"/>
          <w:szCs w:val="28"/>
          <w:highlight w:val="none"/>
          <w:lang w:eastAsia="zh-CN"/>
        </w:rPr>
        <w:t>，企业成立不满</w:t>
      </w:r>
      <w:r>
        <w:rPr>
          <w:rFonts w:hint="eastAsia" w:ascii="方正仿宋_GBK" w:hAnsi="方正仿宋_GBK" w:eastAsia="方正仿宋_GBK" w:cs="方正仿宋_GBK"/>
          <w:color w:val="auto"/>
          <w:sz w:val="28"/>
          <w:szCs w:val="28"/>
          <w:highlight w:val="none"/>
          <w:lang w:val="en-US" w:eastAsia="zh-CN"/>
        </w:rPr>
        <w:t>1个月的无需提供</w:t>
      </w:r>
      <w:r>
        <w:rPr>
          <w:rFonts w:hint="eastAsia" w:ascii="方正仿宋_GBK" w:hAnsi="方正仿宋_GBK" w:eastAsia="方正仿宋_GBK" w:cs="方正仿宋_GBK"/>
          <w:color w:val="auto"/>
          <w:sz w:val="28"/>
          <w:szCs w:val="28"/>
          <w:highlight w:val="none"/>
        </w:rPr>
        <w:t>；</w:t>
      </w:r>
    </w:p>
    <w:p>
      <w:pPr>
        <w:pStyle w:val="5"/>
        <w:keepNext w:val="0"/>
        <w:keepLines w:val="0"/>
        <w:pageBreakBefore w:val="0"/>
        <w:kinsoku/>
        <w:wordWrap/>
        <w:overflowPunct/>
        <w:autoSpaceDE/>
        <w:autoSpaceDN/>
        <w:bidi w:val="0"/>
        <w:snapToGrid/>
        <w:spacing w:after="0" w:line="560" w:lineRule="exact"/>
        <w:ind w:left="0" w:leftChars="0" w:right="0" w:rightChars="0" w:firstLine="562" w:firstLineChars="200"/>
        <w:jc w:val="left"/>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b/>
          <w:bCs/>
          <w:color w:val="auto"/>
          <w:sz w:val="28"/>
          <w:szCs w:val="28"/>
          <w:highlight w:val="none"/>
          <w:lang w:val="en-US" w:eastAsia="zh-CN"/>
        </w:rPr>
        <w:t>4.</w:t>
      </w:r>
      <w:r>
        <w:rPr>
          <w:rFonts w:hint="eastAsia" w:ascii="方正仿宋_GBK" w:hAnsi="方正仿宋_GBK" w:eastAsia="方正仿宋_GBK" w:cs="方正仿宋_GBK"/>
          <w:b/>
          <w:bCs/>
          <w:color w:val="auto"/>
          <w:sz w:val="28"/>
          <w:szCs w:val="28"/>
          <w:highlight w:val="none"/>
        </w:rPr>
        <w:t>社保要求：</w:t>
      </w:r>
      <w:r>
        <w:rPr>
          <w:rFonts w:hint="eastAsia" w:ascii="方正仿宋_GBK" w:hAnsi="方正仿宋_GBK" w:eastAsia="方正仿宋_GBK" w:cs="方正仿宋_GBK"/>
          <w:color w:val="auto"/>
          <w:sz w:val="28"/>
          <w:szCs w:val="28"/>
          <w:highlight w:val="none"/>
        </w:rPr>
        <w:t>提供</w:t>
      </w:r>
      <w:r>
        <w:rPr>
          <w:rFonts w:hint="eastAsia" w:ascii="方正仿宋_GBK" w:hAnsi="方正仿宋_GBK" w:eastAsia="方正仿宋_GBK" w:cs="方正仿宋_GBK"/>
          <w:color w:val="auto"/>
          <w:sz w:val="28"/>
          <w:szCs w:val="28"/>
          <w:highlight w:val="none"/>
          <w:lang w:eastAsia="zh-CN"/>
        </w:rPr>
        <w:t>交纳</w:t>
      </w:r>
      <w:r>
        <w:rPr>
          <w:rFonts w:hint="eastAsia" w:ascii="方正仿宋_GBK" w:hAnsi="方正仿宋_GBK" w:eastAsia="方正仿宋_GBK" w:cs="方正仿宋_GBK"/>
          <w:color w:val="auto"/>
          <w:sz w:val="28"/>
          <w:szCs w:val="28"/>
          <w:highlight w:val="none"/>
        </w:rPr>
        <w:t>所属时间在</w:t>
      </w:r>
      <w:r>
        <w:rPr>
          <w:rFonts w:hint="eastAsia" w:ascii="方正仿宋_GBK" w:hAnsi="方正仿宋_GBK" w:eastAsia="方正仿宋_GBK" w:cs="方正仿宋_GBK"/>
          <w:color w:val="auto"/>
          <w:sz w:val="28"/>
          <w:szCs w:val="28"/>
          <w:highlight w:val="none"/>
          <w:lang w:eastAsia="zh-CN"/>
        </w:rPr>
        <w:t>202</w:t>
      </w: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年</w:t>
      </w:r>
      <w:r>
        <w:rPr>
          <w:rFonts w:hint="eastAsia" w:ascii="方正仿宋_GBK" w:hAnsi="方正仿宋_GBK" w:eastAsia="方正仿宋_GBK" w:cs="方正仿宋_GBK"/>
          <w:color w:val="auto"/>
          <w:sz w:val="28"/>
          <w:szCs w:val="28"/>
          <w:highlight w:val="none"/>
          <w:lang w:val="en-US" w:eastAsia="zh-CN"/>
        </w:rPr>
        <w:t>1</w:t>
      </w:r>
      <w:r>
        <w:rPr>
          <w:rFonts w:hint="eastAsia" w:ascii="方正仿宋_GBK" w:hAnsi="方正仿宋_GBK" w:eastAsia="方正仿宋_GBK" w:cs="方正仿宋_GBK"/>
          <w:color w:val="auto"/>
          <w:sz w:val="28"/>
          <w:szCs w:val="28"/>
          <w:highlight w:val="none"/>
          <w:lang w:eastAsia="zh-CN"/>
        </w:rPr>
        <w:t>月至本项目</w:t>
      </w:r>
      <w:r>
        <w:rPr>
          <w:rFonts w:hint="eastAsia" w:ascii="方正仿宋_GBK" w:hAnsi="方正仿宋_GBK" w:eastAsia="方正仿宋_GBK" w:cs="方正仿宋_GBK"/>
          <w:color w:val="auto"/>
          <w:sz w:val="28"/>
          <w:szCs w:val="28"/>
          <w:highlight w:val="none"/>
        </w:rPr>
        <w:t>投标文件提交截止时间前任意</w:t>
      </w:r>
      <w:r>
        <w:rPr>
          <w:rFonts w:hint="eastAsia" w:ascii="方正仿宋_GBK" w:hAnsi="方正仿宋_GBK" w:eastAsia="方正仿宋_GBK" w:cs="方正仿宋_GBK"/>
          <w:color w:val="auto"/>
          <w:sz w:val="28"/>
          <w:szCs w:val="28"/>
          <w:highlight w:val="none"/>
          <w:lang w:eastAsia="zh-CN"/>
        </w:rPr>
        <w:t>1个月交纳</w:t>
      </w:r>
      <w:r>
        <w:rPr>
          <w:rFonts w:hint="eastAsia" w:ascii="方正仿宋_GBK" w:hAnsi="方正仿宋_GBK" w:eastAsia="方正仿宋_GBK" w:cs="方正仿宋_GBK"/>
          <w:color w:val="auto"/>
          <w:sz w:val="28"/>
          <w:szCs w:val="28"/>
          <w:highlight w:val="none"/>
        </w:rPr>
        <w:t>社会保障资金的证明材料，依法免缴的，应提供依法免缴的相关证明文件</w:t>
      </w:r>
      <w:r>
        <w:rPr>
          <w:rFonts w:hint="eastAsia" w:ascii="方正仿宋_GBK" w:hAnsi="方正仿宋_GBK" w:eastAsia="方正仿宋_GBK" w:cs="方正仿宋_GBK"/>
          <w:color w:val="auto"/>
          <w:sz w:val="28"/>
          <w:szCs w:val="28"/>
          <w:highlight w:val="none"/>
          <w:lang w:eastAsia="zh-CN"/>
        </w:rPr>
        <w:t>，企业成立不满</w:t>
      </w:r>
      <w:r>
        <w:rPr>
          <w:rFonts w:hint="eastAsia" w:ascii="方正仿宋_GBK" w:hAnsi="方正仿宋_GBK" w:eastAsia="方正仿宋_GBK" w:cs="方正仿宋_GBK"/>
          <w:color w:val="auto"/>
          <w:sz w:val="28"/>
          <w:szCs w:val="28"/>
          <w:highlight w:val="none"/>
          <w:lang w:val="en-US" w:eastAsia="zh-CN"/>
        </w:rPr>
        <w:t>1个月的无需提供</w:t>
      </w:r>
      <w:r>
        <w:rPr>
          <w:rFonts w:hint="eastAsia" w:ascii="方正仿宋_GBK" w:hAnsi="方正仿宋_GBK" w:eastAsia="方正仿宋_GBK" w:cs="方正仿宋_GBK"/>
          <w:color w:val="auto"/>
          <w:sz w:val="28"/>
          <w:szCs w:val="28"/>
          <w:highlight w:val="none"/>
        </w:rPr>
        <w:t>；</w:t>
      </w:r>
    </w:p>
    <w:p>
      <w:pPr>
        <w:pStyle w:val="6"/>
        <w:keepNext w:val="0"/>
        <w:keepLines w:val="0"/>
        <w:pageBreakBefore w:val="0"/>
        <w:kinsoku/>
        <w:overflowPunct/>
        <w:autoSpaceDE/>
        <w:autoSpaceDN/>
        <w:bidi w:val="0"/>
        <w:spacing w:line="560" w:lineRule="exact"/>
        <w:ind w:left="0" w:leftChars="0" w:firstLine="562" w:firstLineChars="200"/>
        <w:textAlignment w:val="auto"/>
        <w:rPr>
          <w:rFonts w:hint="eastAsia" w:ascii="方正仿宋_GBK" w:hAnsi="方正仿宋_GBK" w:eastAsia="方正仿宋_GBK" w:cs="方正仿宋_GBK"/>
          <w:b/>
          <w:bCs/>
          <w:color w:val="auto"/>
          <w:kern w:val="2"/>
          <w:sz w:val="28"/>
          <w:szCs w:val="28"/>
          <w:highlight w:val="none"/>
          <w:lang w:val="en-US" w:eastAsia="zh-CN" w:bidi="ar-SA"/>
        </w:rPr>
      </w:pPr>
      <w:r>
        <w:rPr>
          <w:rFonts w:hint="eastAsia" w:ascii="方正仿宋_GBK" w:hAnsi="方正仿宋_GBK" w:eastAsia="方正仿宋_GBK" w:cs="方正仿宋_GBK"/>
          <w:b/>
          <w:bCs/>
          <w:color w:val="auto"/>
          <w:kern w:val="2"/>
          <w:sz w:val="28"/>
          <w:szCs w:val="28"/>
          <w:highlight w:val="none"/>
          <w:lang w:val="en-US" w:eastAsia="zh-CN" w:bidi="ar-SA"/>
        </w:rPr>
        <w:t>5.提供具备履行合同所必需的专业技术能力的证明材料或承诺书；</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562" w:firstLineChars="200"/>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b/>
          <w:bCs/>
          <w:color w:val="auto"/>
          <w:sz w:val="28"/>
          <w:szCs w:val="28"/>
          <w:highlight w:val="none"/>
          <w:lang w:val="en-US" w:eastAsia="zh-CN"/>
        </w:rPr>
        <w:t>6.</w:t>
      </w:r>
      <w:r>
        <w:rPr>
          <w:rFonts w:hint="eastAsia" w:ascii="方正仿宋_GBK" w:hAnsi="方正仿宋_GBK" w:eastAsia="方正仿宋_GBK" w:cs="方正仿宋_GBK"/>
          <w:b/>
          <w:bCs/>
          <w:color w:val="auto"/>
          <w:sz w:val="28"/>
          <w:szCs w:val="28"/>
          <w:highlight w:val="none"/>
        </w:rPr>
        <w:t>无重大违法记录声明：</w:t>
      </w:r>
      <w:r>
        <w:rPr>
          <w:rFonts w:hint="eastAsia" w:ascii="方正仿宋_GBK" w:hAnsi="方正仿宋_GBK" w:eastAsia="方正仿宋_GBK" w:cs="方正仿宋_GBK"/>
          <w:color w:val="auto"/>
          <w:sz w:val="28"/>
          <w:szCs w:val="28"/>
          <w:highlight w:val="none"/>
        </w:rPr>
        <w:t>参加此次投标活动前3年内，在经营活动中没有重大违法记录的书面声明；</w:t>
      </w:r>
    </w:p>
    <w:p>
      <w:pPr>
        <w:keepNext w:val="0"/>
        <w:keepLines w:val="0"/>
        <w:pageBreakBefore w:val="0"/>
        <w:widowControl/>
        <w:tabs>
          <w:tab w:val="left" w:pos="1260"/>
        </w:tabs>
        <w:kinsoku/>
        <w:wordWrap w:val="0"/>
        <w:overflowPunct/>
        <w:topLinePunct/>
        <w:autoSpaceDE/>
        <w:autoSpaceDN/>
        <w:bidi w:val="0"/>
        <w:adjustRightInd w:val="0"/>
        <w:snapToGrid w:val="0"/>
        <w:spacing w:line="560" w:lineRule="exact"/>
        <w:ind w:firstLine="562" w:firstLineChars="200"/>
        <w:jc w:val="left"/>
        <w:textAlignment w:val="auto"/>
        <w:rPr>
          <w:rFonts w:hint="eastAsia" w:ascii="方正仿宋_GBK" w:hAnsi="方正仿宋_GBK" w:eastAsia="方正仿宋_GBK" w:cs="方正仿宋_GBK"/>
          <w:b/>
          <w:bCs/>
          <w:color w:val="auto"/>
          <w:kern w:val="2"/>
          <w:sz w:val="28"/>
          <w:szCs w:val="28"/>
          <w:highlight w:val="none"/>
          <w:lang w:val="en-US" w:eastAsia="zh-CN" w:bidi="ar-SA"/>
        </w:rPr>
      </w:pPr>
      <w:r>
        <w:rPr>
          <w:rFonts w:hint="eastAsia" w:ascii="方正仿宋_GBK" w:hAnsi="方正仿宋_GBK" w:eastAsia="方正仿宋_GBK" w:cs="方正仿宋_GBK"/>
          <w:b/>
          <w:bCs/>
          <w:color w:val="auto"/>
          <w:sz w:val="28"/>
          <w:szCs w:val="28"/>
          <w:highlight w:val="none"/>
          <w:lang w:val="en-US" w:eastAsia="zh-CN"/>
        </w:rPr>
        <w:t>7.</w:t>
      </w:r>
      <w:r>
        <w:rPr>
          <w:rFonts w:hint="eastAsia" w:ascii="方正仿宋_GBK" w:hAnsi="方正仿宋_GBK" w:eastAsia="方正仿宋_GBK" w:cs="方正仿宋_GBK"/>
          <w:b/>
          <w:bCs w:val="0"/>
          <w:color w:val="auto"/>
          <w:sz w:val="28"/>
          <w:szCs w:val="28"/>
          <w:highlight w:val="none"/>
        </w:rPr>
        <w:t>信誉</w:t>
      </w:r>
      <w:r>
        <w:rPr>
          <w:rFonts w:hint="eastAsia" w:ascii="方正仿宋_GBK" w:hAnsi="方正仿宋_GBK" w:eastAsia="方正仿宋_GBK" w:cs="方正仿宋_GBK"/>
          <w:b/>
          <w:bCs/>
          <w:color w:val="auto"/>
          <w:sz w:val="28"/>
          <w:szCs w:val="28"/>
          <w:highlight w:val="none"/>
        </w:rPr>
        <w:t>要求：</w:t>
      </w:r>
      <w:r>
        <w:rPr>
          <w:rFonts w:hint="eastAsia" w:ascii="方正仿宋_GBK" w:hAnsi="方正仿宋_GBK" w:eastAsia="方正仿宋_GBK" w:cs="方正仿宋_GBK"/>
          <w:b w:val="0"/>
          <w:bCs w:val="0"/>
          <w:color w:val="auto"/>
          <w:kern w:val="2"/>
          <w:sz w:val="28"/>
          <w:szCs w:val="28"/>
          <w:highlight w:val="none"/>
          <w:lang w:val="en-US" w:eastAsia="zh-CN" w:bidi="ar-SA"/>
        </w:rPr>
        <w:t>按照《政府采购货物和服务招标投标管理办法》《财政部关于在政府采购活动中查询及使用信用记录有关问题的通知》相关要求，投标人及法定代表人（负责人）信誉要求“信用中国”网站（https://www.creditchina.gov.cn/xinyongfuwu/?navPage=4）中未被列入：①严重失信主体名单；②失信被执行人③政府采购严重违法失信行为记录名单④税收违法黑名单。（在一定期限内被禁止参加政府采购活动但期限届满的除外）</w:t>
      </w:r>
      <w:r>
        <w:rPr>
          <w:rFonts w:hint="eastAsia" w:ascii="方正仿宋_GBK" w:hAnsi="方正仿宋_GBK" w:eastAsia="方正仿宋_GBK" w:cs="方正仿宋_GBK"/>
          <w:b/>
          <w:bCs/>
          <w:color w:val="auto"/>
          <w:kern w:val="2"/>
          <w:sz w:val="28"/>
          <w:szCs w:val="28"/>
          <w:highlight w:val="none"/>
          <w:lang w:val="en-US" w:eastAsia="zh-CN" w:bidi="ar-SA"/>
        </w:rPr>
        <w:t>注：以上网站投标人可截屏保存后上传至投标文件，也可不传。但以上网站均由招标人或招标代理机构在评审时查询为准，若投标人或法定代表人有不良信誉信用，将视为不满足资格要求，投标文件无效；</w:t>
      </w:r>
    </w:p>
    <w:p>
      <w:pPr>
        <w:keepNext w:val="0"/>
        <w:keepLines w:val="0"/>
        <w:pageBreakBefore w:val="0"/>
        <w:kinsoku/>
        <w:wordWrap/>
        <w:overflowPunct/>
        <w:autoSpaceDE/>
        <w:autoSpaceDN/>
        <w:bidi w:val="0"/>
        <w:snapToGrid/>
        <w:spacing w:line="560" w:lineRule="exact"/>
        <w:ind w:right="0" w:rightChars="0"/>
        <w:textAlignment w:val="auto"/>
        <w:outlineLvl w:val="1"/>
        <w:rPr>
          <w:rFonts w:hint="eastAsia" w:ascii="方正黑体_GBK" w:hAnsi="方正黑体_GBK" w:eastAsia="方正黑体_GBK" w:cs="方正黑体_GBK"/>
          <w:b w:val="0"/>
          <w:bCs/>
          <w:color w:val="auto"/>
          <w:sz w:val="28"/>
          <w:szCs w:val="28"/>
          <w:highlight w:val="none"/>
        </w:rPr>
      </w:pPr>
      <w:bookmarkStart w:id="20" w:name="_Toc30375"/>
      <w:bookmarkStart w:id="21" w:name="_Toc35393792"/>
      <w:bookmarkStart w:id="22" w:name="_Toc35393623"/>
      <w:r>
        <w:rPr>
          <w:rFonts w:hint="eastAsia" w:ascii="方正黑体_GBK" w:hAnsi="方正黑体_GBK" w:eastAsia="方正黑体_GBK" w:cs="方正黑体_GBK"/>
          <w:b w:val="0"/>
          <w:bCs/>
          <w:color w:val="auto"/>
          <w:sz w:val="28"/>
          <w:szCs w:val="28"/>
          <w:highlight w:val="none"/>
        </w:rPr>
        <w:t>三、获取招标文件</w:t>
      </w:r>
      <w:bookmarkEnd w:id="18"/>
      <w:bookmarkEnd w:id="19"/>
      <w:bookmarkEnd w:id="20"/>
      <w:bookmarkEnd w:id="21"/>
      <w:bookmarkEnd w:id="22"/>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0000FF"/>
          <w:sz w:val="28"/>
          <w:szCs w:val="28"/>
          <w:highlight w:val="none"/>
          <w:lang w:eastAsia="zh-CN"/>
        </w:rPr>
      </w:pPr>
      <w:r>
        <w:rPr>
          <w:rFonts w:hint="eastAsia" w:ascii="方正仿宋_GBK" w:hAnsi="方正仿宋_GBK" w:eastAsia="方正仿宋_GBK" w:cs="方正仿宋_GBK"/>
          <w:color w:val="auto"/>
          <w:sz w:val="28"/>
          <w:szCs w:val="28"/>
          <w:highlight w:val="none"/>
          <w:lang w:val="en-US" w:eastAsia="zh-CN"/>
        </w:rPr>
        <w:t>1.</w:t>
      </w:r>
      <w:r>
        <w:rPr>
          <w:rFonts w:hint="eastAsia" w:ascii="方正仿宋_GBK" w:hAnsi="方正仿宋_GBK" w:eastAsia="方正仿宋_GBK" w:cs="方正仿宋_GBK"/>
          <w:color w:val="auto"/>
          <w:sz w:val="28"/>
          <w:szCs w:val="28"/>
          <w:highlight w:val="none"/>
        </w:rPr>
        <w:t>时间：</w:t>
      </w:r>
      <w:r>
        <w:rPr>
          <w:rFonts w:hint="eastAsia" w:ascii="方正仿宋_GBK" w:hAnsi="方正仿宋_GBK" w:eastAsia="方正仿宋_GBK" w:cs="方正仿宋_GBK"/>
          <w:color w:val="0000FF"/>
          <w:sz w:val="28"/>
          <w:szCs w:val="28"/>
          <w:highlight w:val="none"/>
          <w:lang w:eastAsia="zh-CN"/>
        </w:rPr>
        <w:t>20</w:t>
      </w:r>
      <w:r>
        <w:rPr>
          <w:rFonts w:hint="eastAsia" w:ascii="方正仿宋_GBK" w:hAnsi="方正仿宋_GBK" w:eastAsia="方正仿宋_GBK" w:cs="方正仿宋_GBK"/>
          <w:color w:val="0000FF"/>
          <w:sz w:val="28"/>
          <w:szCs w:val="28"/>
          <w:highlight w:val="none"/>
          <w:lang w:val="en-US" w:eastAsia="zh-CN"/>
        </w:rPr>
        <w:t>24</w:t>
      </w:r>
      <w:r>
        <w:rPr>
          <w:rFonts w:hint="eastAsia" w:ascii="方正仿宋_GBK" w:hAnsi="方正仿宋_GBK" w:eastAsia="方正仿宋_GBK" w:cs="方正仿宋_GBK"/>
          <w:color w:val="0000FF"/>
          <w:sz w:val="28"/>
          <w:szCs w:val="28"/>
          <w:highlight w:val="none"/>
        </w:rPr>
        <w:t>年</w:t>
      </w:r>
      <w:r>
        <w:rPr>
          <w:rFonts w:hint="eastAsia" w:ascii="方正仿宋_GBK" w:hAnsi="方正仿宋_GBK" w:eastAsia="方正仿宋_GBK" w:cs="方正仿宋_GBK"/>
          <w:color w:val="0000FF"/>
          <w:sz w:val="28"/>
          <w:szCs w:val="28"/>
          <w:highlight w:val="none"/>
          <w:lang w:val="en-US" w:eastAsia="zh-CN"/>
        </w:rPr>
        <w:t>3</w:t>
      </w:r>
      <w:r>
        <w:rPr>
          <w:rFonts w:hint="eastAsia" w:ascii="方正仿宋_GBK" w:hAnsi="方正仿宋_GBK" w:eastAsia="方正仿宋_GBK" w:cs="方正仿宋_GBK"/>
          <w:color w:val="0000FF"/>
          <w:sz w:val="28"/>
          <w:szCs w:val="28"/>
          <w:highlight w:val="none"/>
        </w:rPr>
        <w:t>月</w:t>
      </w:r>
      <w:r>
        <w:rPr>
          <w:rFonts w:hint="eastAsia" w:ascii="方正仿宋_GBK" w:hAnsi="方正仿宋_GBK" w:eastAsia="方正仿宋_GBK" w:cs="方正仿宋_GBK"/>
          <w:color w:val="0000FF"/>
          <w:sz w:val="28"/>
          <w:szCs w:val="28"/>
          <w:highlight w:val="none"/>
          <w:lang w:val="en-US" w:eastAsia="zh-CN"/>
        </w:rPr>
        <w:t>29</w:t>
      </w:r>
      <w:r>
        <w:rPr>
          <w:rFonts w:hint="eastAsia" w:ascii="方正仿宋_GBK" w:hAnsi="方正仿宋_GBK" w:eastAsia="方正仿宋_GBK" w:cs="方正仿宋_GBK"/>
          <w:color w:val="0000FF"/>
          <w:sz w:val="28"/>
          <w:szCs w:val="28"/>
          <w:highlight w:val="none"/>
        </w:rPr>
        <w:t>日8:30—</w:t>
      </w:r>
      <w:r>
        <w:rPr>
          <w:rFonts w:hint="eastAsia" w:ascii="方正仿宋_GBK" w:hAnsi="方正仿宋_GBK" w:eastAsia="方正仿宋_GBK" w:cs="方正仿宋_GBK"/>
          <w:color w:val="0000FF"/>
          <w:sz w:val="28"/>
          <w:szCs w:val="28"/>
          <w:highlight w:val="none"/>
          <w:lang w:eastAsia="zh-CN"/>
        </w:rPr>
        <w:t>20</w:t>
      </w:r>
      <w:r>
        <w:rPr>
          <w:rFonts w:hint="eastAsia" w:ascii="方正仿宋_GBK" w:hAnsi="方正仿宋_GBK" w:eastAsia="方正仿宋_GBK" w:cs="方正仿宋_GBK"/>
          <w:color w:val="0000FF"/>
          <w:sz w:val="28"/>
          <w:szCs w:val="28"/>
          <w:highlight w:val="none"/>
          <w:lang w:val="en-US" w:eastAsia="zh-CN"/>
        </w:rPr>
        <w:t>24</w:t>
      </w:r>
      <w:r>
        <w:rPr>
          <w:rFonts w:hint="eastAsia" w:ascii="方正仿宋_GBK" w:hAnsi="方正仿宋_GBK" w:eastAsia="方正仿宋_GBK" w:cs="方正仿宋_GBK"/>
          <w:color w:val="0000FF"/>
          <w:sz w:val="28"/>
          <w:szCs w:val="28"/>
          <w:highlight w:val="none"/>
        </w:rPr>
        <w:t>年</w:t>
      </w:r>
      <w:r>
        <w:rPr>
          <w:rFonts w:hint="eastAsia" w:ascii="方正仿宋_GBK" w:hAnsi="方正仿宋_GBK" w:eastAsia="方正仿宋_GBK" w:cs="方正仿宋_GBK"/>
          <w:color w:val="0000FF"/>
          <w:sz w:val="28"/>
          <w:szCs w:val="28"/>
          <w:highlight w:val="none"/>
          <w:lang w:val="en-US" w:eastAsia="zh-CN"/>
        </w:rPr>
        <w:t>4</w:t>
      </w:r>
      <w:r>
        <w:rPr>
          <w:rFonts w:hint="eastAsia" w:ascii="方正仿宋_GBK" w:hAnsi="方正仿宋_GBK" w:eastAsia="方正仿宋_GBK" w:cs="方正仿宋_GBK"/>
          <w:color w:val="0000FF"/>
          <w:sz w:val="28"/>
          <w:szCs w:val="28"/>
          <w:highlight w:val="none"/>
        </w:rPr>
        <w:t>月</w:t>
      </w:r>
      <w:r>
        <w:rPr>
          <w:rFonts w:hint="eastAsia" w:ascii="方正仿宋_GBK" w:hAnsi="方正仿宋_GBK" w:eastAsia="方正仿宋_GBK" w:cs="方正仿宋_GBK"/>
          <w:color w:val="0000FF"/>
          <w:sz w:val="28"/>
          <w:szCs w:val="28"/>
          <w:highlight w:val="none"/>
          <w:lang w:val="en-US" w:eastAsia="zh-CN"/>
        </w:rPr>
        <w:t>7</w:t>
      </w:r>
      <w:r>
        <w:rPr>
          <w:rFonts w:hint="eastAsia" w:ascii="方正仿宋_GBK" w:hAnsi="方正仿宋_GBK" w:eastAsia="方正仿宋_GBK" w:cs="方正仿宋_GBK"/>
          <w:color w:val="0000FF"/>
          <w:sz w:val="28"/>
          <w:szCs w:val="28"/>
          <w:highlight w:val="none"/>
        </w:rPr>
        <w:t>日17:30</w:t>
      </w:r>
      <w:r>
        <w:rPr>
          <w:rFonts w:hint="eastAsia" w:ascii="方正仿宋_GBK" w:hAnsi="方正仿宋_GBK" w:eastAsia="方正仿宋_GBK" w:cs="方正仿宋_GBK"/>
          <w:color w:val="0000FF"/>
          <w:sz w:val="28"/>
          <w:szCs w:val="28"/>
          <w:highlight w:val="none"/>
          <w:lang w:eastAsia="zh-CN"/>
        </w:rPr>
        <w:t>。</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val="en-US" w:eastAsia="zh-CN"/>
        </w:rPr>
        <w:t>2.</w:t>
      </w:r>
      <w:r>
        <w:rPr>
          <w:rFonts w:hint="eastAsia" w:ascii="方正仿宋_GBK" w:hAnsi="方正仿宋_GBK" w:eastAsia="方正仿宋_GBK" w:cs="方正仿宋_GBK"/>
          <w:color w:val="auto"/>
          <w:sz w:val="28"/>
          <w:szCs w:val="28"/>
          <w:highlight w:val="none"/>
        </w:rPr>
        <w:t>地点：</w:t>
      </w:r>
      <w:r>
        <w:rPr>
          <w:rFonts w:hint="eastAsia" w:ascii="方正仿宋_GBK" w:hAnsi="方正仿宋_GBK" w:eastAsia="方正仿宋_GBK" w:cs="方正仿宋_GBK"/>
          <w:color w:val="auto"/>
          <w:sz w:val="28"/>
          <w:szCs w:val="28"/>
          <w:highlight w:val="none"/>
          <w:lang w:eastAsia="zh-CN"/>
        </w:rPr>
        <w:t>网上获取</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kern w:val="0"/>
          <w:sz w:val="28"/>
          <w:szCs w:val="28"/>
          <w:highlight w:val="none"/>
          <w:lang w:val="en-US" w:eastAsia="zh-CN" w:bidi="ar-SA"/>
        </w:rPr>
      </w:pP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rPr>
        <w:t>方式</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kern w:val="0"/>
          <w:sz w:val="28"/>
          <w:szCs w:val="28"/>
          <w:highlight w:val="none"/>
          <w:lang w:val="en-US" w:eastAsia="zh-CN" w:bidi="ar-SA"/>
        </w:rPr>
        <w:t>登录全国公共资源交易平台（云南省）云南省公共资源交易信息网（网址：</w:t>
      </w:r>
      <w:r>
        <w:rPr>
          <w:rFonts w:hint="eastAsia" w:ascii="方正仿宋_GBK" w:hAnsi="方正仿宋_GBK" w:eastAsia="方正仿宋_GBK" w:cs="方正仿宋_GBK"/>
          <w:color w:val="auto"/>
          <w:kern w:val="0"/>
          <w:sz w:val="28"/>
          <w:szCs w:val="28"/>
          <w:highlight w:val="none"/>
          <w:lang w:val="en-US" w:eastAsia="zh-CN" w:bidi="ar-SA"/>
        </w:rPr>
        <w:fldChar w:fldCharType="begin"/>
      </w:r>
      <w:r>
        <w:rPr>
          <w:rFonts w:hint="eastAsia" w:ascii="方正仿宋_GBK" w:hAnsi="方正仿宋_GBK" w:eastAsia="方正仿宋_GBK" w:cs="方正仿宋_GBK"/>
          <w:color w:val="auto"/>
          <w:kern w:val="0"/>
          <w:sz w:val="28"/>
          <w:szCs w:val="28"/>
          <w:highlight w:val="none"/>
          <w:lang w:val="en-US" w:eastAsia="zh-CN" w:bidi="ar-SA"/>
        </w:rPr>
        <w:instrText xml:space="preserve"> HYPERLINK "http://116.55.195.71:8001/ynggfwpt-xinxi-web/#/homePage）选择地区\“德宏州\”进入德宏州公共资源交易电子服务系统全国公共资源交易平台（云南省" </w:instrText>
      </w:r>
      <w:r>
        <w:rPr>
          <w:rFonts w:hint="eastAsia" w:ascii="方正仿宋_GBK" w:hAnsi="方正仿宋_GBK" w:eastAsia="方正仿宋_GBK" w:cs="方正仿宋_GBK"/>
          <w:color w:val="auto"/>
          <w:kern w:val="0"/>
          <w:sz w:val="28"/>
          <w:szCs w:val="28"/>
          <w:highlight w:val="none"/>
          <w:lang w:val="en-US" w:eastAsia="zh-CN" w:bidi="ar-SA"/>
        </w:rPr>
        <w:fldChar w:fldCharType="separate"/>
      </w:r>
      <w:r>
        <w:rPr>
          <w:rFonts w:hint="eastAsia" w:ascii="方正仿宋_GBK" w:hAnsi="方正仿宋_GBK" w:eastAsia="方正仿宋_GBK" w:cs="方正仿宋_GBK"/>
          <w:color w:val="auto"/>
          <w:kern w:val="0"/>
          <w:sz w:val="28"/>
          <w:szCs w:val="28"/>
          <w:highlight w:val="none"/>
          <w:lang w:val="en-US" w:eastAsia="zh-CN" w:bidi="ar-SA"/>
        </w:rPr>
        <w:t>http://ggzy.yn.gov.cn/）选择地区“德宏州”进入德宏州公共资源交易电子服务系统全国公共资源交易平台（云南省</w:t>
      </w:r>
      <w:r>
        <w:rPr>
          <w:rFonts w:hint="eastAsia" w:ascii="方正仿宋_GBK" w:hAnsi="方正仿宋_GBK" w:eastAsia="方正仿宋_GBK" w:cs="方正仿宋_GBK"/>
          <w:color w:val="auto"/>
          <w:kern w:val="0"/>
          <w:sz w:val="28"/>
          <w:szCs w:val="28"/>
          <w:highlight w:val="none"/>
          <w:lang w:val="en-US" w:eastAsia="zh-CN" w:bidi="ar-SA"/>
        </w:rPr>
        <w:fldChar w:fldCharType="end"/>
      </w:r>
      <w:r>
        <w:rPr>
          <w:rFonts w:hint="eastAsia" w:ascii="方正仿宋_GBK" w:hAnsi="方正仿宋_GBK" w:eastAsia="方正仿宋_GBK" w:cs="方正仿宋_GBK"/>
          <w:color w:val="auto"/>
          <w:kern w:val="0"/>
          <w:sz w:val="28"/>
          <w:szCs w:val="28"/>
          <w:highlight w:val="none"/>
          <w:lang w:val="en-US" w:eastAsia="zh-CN" w:bidi="ar-SA"/>
        </w:rPr>
        <w:t>· 德宏州），凭企业CA数字证书在网上获取招标文件及其它采购资料（此为获取招标文件的唯一方式）自行下载招标文件（电子招标文件，格式为*.ZCZBJ）。未办理数字证书（CA）的详见其办理流程（http://ggzy.yn.gov.cn/）；</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4.</w:t>
      </w:r>
      <w:r>
        <w:rPr>
          <w:rFonts w:hint="eastAsia" w:ascii="方正仿宋_GBK" w:hAnsi="方正仿宋_GBK" w:eastAsia="方正仿宋_GBK" w:cs="方正仿宋_GBK"/>
          <w:color w:val="auto"/>
          <w:sz w:val="28"/>
          <w:szCs w:val="28"/>
        </w:rPr>
        <w:t>售价：</w:t>
      </w:r>
      <w:r>
        <w:rPr>
          <w:rFonts w:hint="eastAsia" w:ascii="方正仿宋_GBK" w:hAnsi="方正仿宋_GBK" w:eastAsia="方正仿宋_GBK" w:cs="方正仿宋_GBK"/>
          <w:color w:val="auto"/>
          <w:sz w:val="28"/>
          <w:szCs w:val="28"/>
          <w:lang w:val="en-US" w:eastAsia="zh-CN"/>
        </w:rPr>
        <w:t>免费获取</w:t>
      </w:r>
    </w:p>
    <w:p>
      <w:pPr>
        <w:pStyle w:val="5"/>
        <w:keepNext w:val="0"/>
        <w:keepLines w:val="0"/>
        <w:pageBreakBefore w:val="0"/>
        <w:kinsoku/>
        <w:overflowPunct/>
        <w:autoSpaceDE/>
        <w:autoSpaceDN/>
        <w:bidi w:val="0"/>
        <w:spacing w:after="0" w:line="560" w:lineRule="exact"/>
        <w:ind w:left="0" w:leftChars="0" w:firstLine="0" w:firstLineChars="0"/>
        <w:textAlignment w:val="auto"/>
        <w:rPr>
          <w:rFonts w:hint="eastAsia" w:ascii="方正黑体_GBK" w:hAnsi="方正黑体_GBK" w:eastAsia="方正黑体_GBK" w:cs="方正黑体_GBK"/>
          <w:b w:val="0"/>
          <w:bCs w:val="0"/>
          <w:color w:val="000000"/>
          <w:sz w:val="28"/>
          <w:szCs w:val="28"/>
        </w:rPr>
      </w:pPr>
      <w:bookmarkStart w:id="23" w:name="_Toc35393627"/>
      <w:bookmarkStart w:id="24" w:name="_Toc35393796"/>
      <w:bookmarkStart w:id="25" w:name="_Toc28359008"/>
      <w:bookmarkStart w:id="26" w:name="_Toc16350"/>
      <w:bookmarkStart w:id="27" w:name="_Toc28359085"/>
      <w:r>
        <w:rPr>
          <w:rFonts w:hint="eastAsia" w:ascii="方正黑体_GBK" w:hAnsi="方正黑体_GBK" w:eastAsia="方正黑体_GBK" w:cs="方正黑体_GBK"/>
          <w:b w:val="0"/>
          <w:bCs w:val="0"/>
          <w:color w:val="000000"/>
          <w:sz w:val="28"/>
          <w:szCs w:val="28"/>
        </w:rPr>
        <w:t>四、提交投标文件截止时间、开标时间和地点</w:t>
      </w:r>
    </w:p>
    <w:p>
      <w:pPr>
        <w:keepNext w:val="0"/>
        <w:keepLines w:val="0"/>
        <w:pageBreakBefore w:val="0"/>
        <w:kinsoku/>
        <w:overflowPunct/>
        <w:autoSpaceDE/>
        <w:autoSpaceDN/>
        <w:bidi w:val="0"/>
        <w:spacing w:after="0" w:line="560" w:lineRule="exact"/>
        <w:ind w:firstLine="560" w:firstLineChars="200"/>
        <w:textAlignment w:val="auto"/>
        <w:rPr>
          <w:rFonts w:hint="eastAsia" w:ascii="方正仿宋_GBK" w:hAnsi="方正仿宋_GBK" w:eastAsia="方正仿宋_GBK" w:cs="方正仿宋_GBK"/>
          <w:bCs/>
          <w:color w:val="000000"/>
          <w:sz w:val="28"/>
          <w:szCs w:val="28"/>
          <w:highlight w:val="none"/>
        </w:rPr>
      </w:pPr>
      <w:r>
        <w:rPr>
          <w:rFonts w:hint="eastAsia" w:ascii="方正仿宋_GBK" w:hAnsi="方正仿宋_GBK" w:eastAsia="方正仿宋_GBK" w:cs="方正仿宋_GBK"/>
          <w:color w:val="000000"/>
          <w:sz w:val="28"/>
          <w:szCs w:val="28"/>
          <w:highlight w:val="none"/>
          <w:lang w:val="en-US" w:eastAsia="zh-CN"/>
        </w:rPr>
        <w:t xml:space="preserve"> </w:t>
      </w:r>
      <w:r>
        <w:rPr>
          <w:rFonts w:hint="eastAsia" w:ascii="方正仿宋_GBK" w:hAnsi="方正仿宋_GBK" w:eastAsia="方正仿宋_GBK" w:cs="方正仿宋_GBK"/>
          <w:color w:val="000000"/>
          <w:sz w:val="28"/>
          <w:szCs w:val="28"/>
          <w:highlight w:val="none"/>
        </w:rPr>
        <w:t>提交投标文件截止时间:20</w:t>
      </w:r>
      <w:r>
        <w:rPr>
          <w:rFonts w:hint="eastAsia" w:ascii="方正仿宋_GBK" w:hAnsi="方正仿宋_GBK" w:eastAsia="方正仿宋_GBK" w:cs="方正仿宋_GBK"/>
          <w:color w:val="000000"/>
          <w:sz w:val="28"/>
          <w:szCs w:val="28"/>
          <w:highlight w:val="none"/>
          <w:lang w:val="en-US" w:eastAsia="zh-CN"/>
        </w:rPr>
        <w:t>24</w:t>
      </w:r>
      <w:r>
        <w:rPr>
          <w:rFonts w:hint="eastAsia" w:ascii="方正仿宋_GBK" w:hAnsi="方正仿宋_GBK" w:eastAsia="方正仿宋_GBK" w:cs="方正仿宋_GBK"/>
          <w:color w:val="000000"/>
          <w:sz w:val="28"/>
          <w:szCs w:val="28"/>
          <w:highlight w:val="none"/>
        </w:rPr>
        <w:t>年</w:t>
      </w:r>
      <w:r>
        <w:rPr>
          <w:rFonts w:hint="eastAsia" w:ascii="方正仿宋_GBK" w:hAnsi="方正仿宋_GBK" w:eastAsia="方正仿宋_GBK" w:cs="方正仿宋_GBK"/>
          <w:color w:val="auto"/>
          <w:sz w:val="28"/>
          <w:szCs w:val="28"/>
          <w:highlight w:val="none"/>
          <w:lang w:val="en-US" w:eastAsia="zh-CN"/>
        </w:rPr>
        <w:t>4</w:t>
      </w:r>
      <w:r>
        <w:rPr>
          <w:rFonts w:hint="eastAsia" w:ascii="方正仿宋_GBK" w:hAnsi="方正仿宋_GBK" w:eastAsia="方正仿宋_GBK" w:cs="方正仿宋_GBK"/>
          <w:color w:val="auto"/>
          <w:sz w:val="28"/>
          <w:szCs w:val="28"/>
          <w:highlight w:val="none"/>
        </w:rPr>
        <w:t>月</w:t>
      </w:r>
      <w:r>
        <w:rPr>
          <w:rFonts w:hint="eastAsia" w:ascii="方正仿宋_GBK" w:hAnsi="方正仿宋_GBK" w:eastAsia="方正仿宋_GBK" w:cs="方正仿宋_GBK"/>
          <w:color w:val="auto"/>
          <w:sz w:val="28"/>
          <w:szCs w:val="28"/>
          <w:highlight w:val="none"/>
          <w:lang w:val="en-US" w:eastAsia="zh-CN"/>
        </w:rPr>
        <w:t>23</w:t>
      </w:r>
      <w:r>
        <w:rPr>
          <w:rFonts w:hint="eastAsia" w:ascii="方正仿宋_GBK" w:hAnsi="方正仿宋_GBK" w:eastAsia="方正仿宋_GBK" w:cs="方正仿宋_GBK"/>
          <w:color w:val="auto"/>
          <w:sz w:val="28"/>
          <w:szCs w:val="28"/>
          <w:highlight w:val="none"/>
        </w:rPr>
        <w:t>日</w:t>
      </w:r>
      <w:r>
        <w:rPr>
          <w:rFonts w:hint="eastAsia" w:ascii="方正仿宋_GBK" w:hAnsi="方正仿宋_GBK" w:eastAsia="方正仿宋_GBK" w:cs="方正仿宋_GBK"/>
          <w:bCs/>
          <w:color w:val="000000"/>
          <w:sz w:val="28"/>
          <w:szCs w:val="28"/>
          <w:highlight w:val="none"/>
          <w:lang w:val="en-US" w:eastAsia="zh-CN"/>
        </w:rPr>
        <w:t>9</w:t>
      </w:r>
      <w:r>
        <w:rPr>
          <w:rFonts w:hint="eastAsia" w:ascii="方正仿宋_GBK" w:hAnsi="方正仿宋_GBK" w:eastAsia="方正仿宋_GBK" w:cs="方正仿宋_GBK"/>
          <w:bCs/>
          <w:color w:val="000000"/>
          <w:sz w:val="28"/>
          <w:szCs w:val="28"/>
          <w:highlight w:val="none"/>
        </w:rPr>
        <w:t>点00分</w:t>
      </w:r>
    </w:p>
    <w:p>
      <w:pPr>
        <w:keepNext w:val="0"/>
        <w:keepLines w:val="0"/>
        <w:pageBreakBefore w:val="0"/>
        <w:kinsoku/>
        <w:overflowPunct/>
        <w:autoSpaceDE/>
        <w:autoSpaceDN/>
        <w:bidi w:val="0"/>
        <w:spacing w:after="0" w:line="560" w:lineRule="exact"/>
        <w:ind w:firstLine="560" w:firstLineChars="200"/>
        <w:textAlignment w:val="auto"/>
        <w:rPr>
          <w:rFonts w:hint="eastAsia" w:ascii="方正仿宋_GBK" w:hAnsi="方正仿宋_GBK" w:eastAsia="方正仿宋_GBK" w:cs="方正仿宋_GBK"/>
          <w:color w:val="000000"/>
          <w:sz w:val="28"/>
          <w:szCs w:val="28"/>
          <w:highlight w:val="none"/>
        </w:rPr>
      </w:pPr>
      <w:r>
        <w:rPr>
          <w:rFonts w:hint="eastAsia" w:ascii="方正仿宋_GBK" w:hAnsi="方正仿宋_GBK" w:eastAsia="方正仿宋_GBK" w:cs="方正仿宋_GBK"/>
          <w:color w:val="000000"/>
          <w:sz w:val="28"/>
          <w:szCs w:val="28"/>
          <w:highlight w:val="none"/>
          <w:lang w:val="en-US" w:eastAsia="zh-CN"/>
        </w:rPr>
        <w:t xml:space="preserve"> </w:t>
      </w:r>
      <w:r>
        <w:rPr>
          <w:rFonts w:hint="eastAsia" w:ascii="方正仿宋_GBK" w:hAnsi="方正仿宋_GBK" w:eastAsia="方正仿宋_GBK" w:cs="方正仿宋_GBK"/>
          <w:color w:val="000000"/>
          <w:sz w:val="28"/>
          <w:szCs w:val="28"/>
          <w:highlight w:val="none"/>
        </w:rPr>
        <w:t>开标时间：202</w:t>
      </w:r>
      <w:r>
        <w:rPr>
          <w:rFonts w:hint="eastAsia" w:ascii="方正仿宋_GBK" w:hAnsi="方正仿宋_GBK" w:eastAsia="方正仿宋_GBK" w:cs="方正仿宋_GBK"/>
          <w:color w:val="000000"/>
          <w:sz w:val="28"/>
          <w:szCs w:val="28"/>
          <w:highlight w:val="none"/>
          <w:lang w:val="en-US" w:eastAsia="zh-CN"/>
        </w:rPr>
        <w:t>4</w:t>
      </w:r>
      <w:r>
        <w:rPr>
          <w:rFonts w:hint="eastAsia" w:ascii="方正仿宋_GBK" w:hAnsi="方正仿宋_GBK" w:eastAsia="方正仿宋_GBK" w:cs="方正仿宋_GBK"/>
          <w:color w:val="000000"/>
          <w:sz w:val="28"/>
          <w:szCs w:val="28"/>
          <w:highlight w:val="none"/>
        </w:rPr>
        <w:t>年</w:t>
      </w:r>
      <w:r>
        <w:rPr>
          <w:rFonts w:hint="eastAsia" w:ascii="方正仿宋_GBK" w:hAnsi="方正仿宋_GBK" w:eastAsia="方正仿宋_GBK" w:cs="方正仿宋_GBK"/>
          <w:color w:val="auto"/>
          <w:sz w:val="28"/>
          <w:szCs w:val="28"/>
          <w:highlight w:val="none"/>
          <w:lang w:val="en-US" w:eastAsia="zh-CN"/>
        </w:rPr>
        <w:t>4</w:t>
      </w:r>
      <w:r>
        <w:rPr>
          <w:rFonts w:hint="eastAsia" w:ascii="方正仿宋_GBK" w:hAnsi="方正仿宋_GBK" w:eastAsia="方正仿宋_GBK" w:cs="方正仿宋_GBK"/>
          <w:color w:val="auto"/>
          <w:sz w:val="28"/>
          <w:szCs w:val="28"/>
          <w:highlight w:val="none"/>
        </w:rPr>
        <w:t>月</w:t>
      </w:r>
      <w:r>
        <w:rPr>
          <w:rFonts w:hint="eastAsia" w:ascii="方正仿宋_GBK" w:hAnsi="方正仿宋_GBK" w:eastAsia="方正仿宋_GBK" w:cs="方正仿宋_GBK"/>
          <w:color w:val="auto"/>
          <w:sz w:val="28"/>
          <w:szCs w:val="28"/>
          <w:highlight w:val="none"/>
          <w:lang w:val="en-US" w:eastAsia="zh-CN"/>
        </w:rPr>
        <w:t>23</w:t>
      </w:r>
      <w:r>
        <w:rPr>
          <w:rFonts w:hint="eastAsia" w:ascii="方正仿宋_GBK" w:hAnsi="方正仿宋_GBK" w:eastAsia="方正仿宋_GBK" w:cs="方正仿宋_GBK"/>
          <w:color w:val="auto"/>
          <w:sz w:val="28"/>
          <w:szCs w:val="28"/>
          <w:highlight w:val="none"/>
        </w:rPr>
        <w:t>日</w:t>
      </w:r>
      <w:r>
        <w:rPr>
          <w:rFonts w:hint="eastAsia" w:ascii="方正仿宋_GBK" w:hAnsi="方正仿宋_GBK" w:eastAsia="方正仿宋_GBK" w:cs="方正仿宋_GBK"/>
          <w:bCs/>
          <w:color w:val="000000"/>
          <w:sz w:val="28"/>
          <w:szCs w:val="28"/>
          <w:highlight w:val="none"/>
          <w:lang w:val="en-US" w:eastAsia="zh-CN"/>
        </w:rPr>
        <w:t>9</w:t>
      </w:r>
      <w:r>
        <w:rPr>
          <w:rFonts w:hint="eastAsia" w:ascii="方正仿宋_GBK" w:hAnsi="方正仿宋_GBK" w:eastAsia="方正仿宋_GBK" w:cs="方正仿宋_GBK"/>
          <w:bCs/>
          <w:color w:val="000000"/>
          <w:sz w:val="28"/>
          <w:szCs w:val="28"/>
          <w:highlight w:val="none"/>
        </w:rPr>
        <w:t>点00分</w:t>
      </w:r>
    </w:p>
    <w:p>
      <w:pPr>
        <w:keepNext w:val="0"/>
        <w:keepLines w:val="0"/>
        <w:pageBreakBefore w:val="0"/>
        <w:kinsoku/>
        <w:overflowPunct/>
        <w:autoSpaceDE/>
        <w:autoSpaceDN/>
        <w:bidi w:val="0"/>
        <w:spacing w:after="0" w:line="560" w:lineRule="exact"/>
        <w:ind w:firstLine="560" w:firstLineChars="200"/>
        <w:textAlignment w:val="auto"/>
        <w:rPr>
          <w:rFonts w:hint="eastAsia" w:ascii="方正仿宋_GBK" w:hAnsi="方正仿宋_GBK" w:eastAsia="方正仿宋_GBK" w:cs="方正仿宋_GBK"/>
          <w:b/>
          <w:color w:val="000000"/>
          <w:sz w:val="28"/>
          <w:szCs w:val="28"/>
          <w:highlight w:val="none"/>
        </w:rPr>
      </w:pPr>
      <w:r>
        <w:rPr>
          <w:rFonts w:hint="eastAsia" w:ascii="方正仿宋_GBK" w:hAnsi="方正仿宋_GBK" w:eastAsia="方正仿宋_GBK" w:cs="方正仿宋_GBK"/>
          <w:bCs/>
          <w:color w:val="000000"/>
          <w:sz w:val="28"/>
          <w:szCs w:val="28"/>
          <w:highlight w:val="none"/>
          <w:lang w:val="en-US" w:eastAsia="zh-CN"/>
        </w:rPr>
        <w:t xml:space="preserve"> </w:t>
      </w:r>
      <w:r>
        <w:rPr>
          <w:rFonts w:hint="eastAsia" w:ascii="方正仿宋_GBK" w:hAnsi="方正仿宋_GBK" w:eastAsia="方正仿宋_GBK" w:cs="方正仿宋_GBK"/>
          <w:bCs/>
          <w:color w:val="000000"/>
          <w:sz w:val="28"/>
          <w:szCs w:val="28"/>
          <w:highlight w:val="none"/>
        </w:rPr>
        <w:t>开标地点：芒市公共资源交易中心</w:t>
      </w:r>
      <w:r>
        <w:rPr>
          <w:rFonts w:hint="eastAsia" w:ascii="方正仿宋_GBK" w:hAnsi="方正仿宋_GBK" w:eastAsia="方正仿宋_GBK" w:cs="方正仿宋_GBK"/>
          <w:bCs/>
          <w:color w:val="000000"/>
          <w:sz w:val="28"/>
          <w:szCs w:val="28"/>
          <w:highlight w:val="none"/>
          <w:lang w:val="en-US" w:eastAsia="zh-CN"/>
        </w:rPr>
        <w:t>1</w:t>
      </w:r>
      <w:r>
        <w:rPr>
          <w:rFonts w:hint="eastAsia" w:ascii="方正仿宋_GBK" w:hAnsi="方正仿宋_GBK" w:eastAsia="方正仿宋_GBK" w:cs="方正仿宋_GBK"/>
          <w:bCs/>
          <w:color w:val="000000"/>
          <w:sz w:val="28"/>
          <w:szCs w:val="28"/>
          <w:highlight w:val="none"/>
        </w:rPr>
        <w:t>号开标室。</w:t>
      </w:r>
    </w:p>
    <w:p>
      <w:pPr>
        <w:keepNext w:val="0"/>
        <w:keepLines w:val="0"/>
        <w:pageBreakBefore w:val="0"/>
        <w:kinsoku/>
        <w:overflowPunct/>
        <w:autoSpaceDE/>
        <w:autoSpaceDN/>
        <w:bidi w:val="0"/>
        <w:spacing w:line="560" w:lineRule="exact"/>
        <w:textAlignment w:val="auto"/>
        <w:rPr>
          <w:rFonts w:hint="eastAsia" w:ascii="方正黑体_GBK" w:hAnsi="方正黑体_GBK" w:eastAsia="方正黑体_GBK" w:cs="方正黑体_GBK"/>
          <w:b w:val="0"/>
          <w:bCs/>
          <w:color w:val="000000"/>
          <w:sz w:val="28"/>
          <w:szCs w:val="28"/>
          <w:highlight w:val="none"/>
          <w:lang w:eastAsia="zh-CN"/>
        </w:rPr>
      </w:pPr>
      <w:r>
        <w:rPr>
          <w:rFonts w:hint="eastAsia" w:ascii="方正黑体_GBK" w:hAnsi="方正黑体_GBK" w:eastAsia="方正黑体_GBK" w:cs="方正黑体_GBK"/>
          <w:b w:val="0"/>
          <w:bCs/>
          <w:color w:val="000000"/>
          <w:sz w:val="28"/>
          <w:szCs w:val="28"/>
          <w:highlight w:val="none"/>
        </w:rPr>
        <w:t>五、公告期限</w:t>
      </w:r>
      <w:r>
        <w:rPr>
          <w:rFonts w:hint="eastAsia" w:ascii="方正黑体_GBK" w:hAnsi="方正黑体_GBK" w:eastAsia="方正黑体_GBK" w:cs="方正黑体_GBK"/>
          <w:b w:val="0"/>
          <w:bCs/>
          <w:color w:val="000000"/>
          <w:sz w:val="28"/>
          <w:szCs w:val="28"/>
          <w:highlight w:val="none"/>
          <w:lang w:eastAsia="zh-CN"/>
        </w:rPr>
        <w:t>、报名截止时间和发布网站</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kern w:val="0"/>
          <w:sz w:val="28"/>
          <w:szCs w:val="28"/>
          <w:highlight w:val="none"/>
          <w:lang w:val="en-US" w:eastAsia="zh-CN" w:bidi="ar-SA"/>
        </w:rPr>
      </w:pPr>
      <w:r>
        <w:rPr>
          <w:rFonts w:hint="eastAsia" w:ascii="方正仿宋_GBK" w:hAnsi="方正仿宋_GBK" w:eastAsia="方正仿宋_GBK" w:cs="方正仿宋_GBK"/>
          <w:color w:val="000000"/>
          <w:sz w:val="28"/>
          <w:szCs w:val="28"/>
        </w:rPr>
        <w:t>（</w:t>
      </w:r>
      <w:r>
        <w:rPr>
          <w:rFonts w:hint="eastAsia" w:ascii="方正仿宋_GBK" w:hAnsi="方正仿宋_GBK" w:eastAsia="方正仿宋_GBK" w:cs="方正仿宋_GBK"/>
          <w:color w:val="auto"/>
          <w:kern w:val="0"/>
          <w:sz w:val="28"/>
          <w:szCs w:val="28"/>
          <w:highlight w:val="none"/>
          <w:lang w:val="en-US" w:eastAsia="zh-CN" w:bidi="ar-SA"/>
        </w:rPr>
        <w:t>一）公告期限和报名截止时间：自本公告发布之日起5个工作日(2024年3月29日至2024年4月7日)。</w:t>
      </w:r>
    </w:p>
    <w:p>
      <w:pPr>
        <w:keepNext w:val="0"/>
        <w:keepLines w:val="0"/>
        <w:pageBreakBefore w:val="0"/>
        <w:kinsoku/>
        <w:wordWrap/>
        <w:overflowPunct/>
        <w:autoSpaceDE/>
        <w:autoSpaceDN/>
        <w:bidi w:val="0"/>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color w:val="auto"/>
          <w:kern w:val="0"/>
          <w:sz w:val="28"/>
          <w:szCs w:val="28"/>
          <w:highlight w:val="none"/>
          <w:lang w:val="en-US" w:eastAsia="zh-CN" w:bidi="ar-SA"/>
        </w:rPr>
      </w:pPr>
      <w:r>
        <w:rPr>
          <w:rFonts w:hint="eastAsia" w:ascii="方正仿宋_GBK" w:hAnsi="方正仿宋_GBK" w:eastAsia="方正仿宋_GBK" w:cs="方正仿宋_GBK"/>
          <w:color w:val="auto"/>
          <w:kern w:val="0"/>
          <w:sz w:val="28"/>
          <w:szCs w:val="28"/>
          <w:highlight w:val="none"/>
          <w:lang w:val="en-US" w:eastAsia="zh-CN" w:bidi="ar-SA"/>
        </w:rPr>
        <w:t>（二）本公告在云南省政府采购网（http://www.yngp.com）、公共资源交易平台（云南省）云南省公共资源交易信息网（http://ggzy.yn.gov.cn/）上发布。</w:t>
      </w:r>
      <w:bookmarkStart w:id="28" w:name="_GoBack"/>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请各报名</w:t>
      </w:r>
      <w:r>
        <w:rPr>
          <w:rFonts w:hint="eastAsia" w:ascii="方正仿宋_GBK" w:hAnsi="方正仿宋_GBK" w:eastAsia="方正仿宋_GBK" w:cs="方正仿宋_GBK"/>
          <w:color w:val="auto"/>
          <w:sz w:val="28"/>
          <w:szCs w:val="28"/>
          <w:lang w:eastAsia="zh-CN"/>
        </w:rPr>
        <w:t>投标</w:t>
      </w:r>
      <w:r>
        <w:rPr>
          <w:rFonts w:hint="eastAsia" w:ascii="方正仿宋_GBK" w:hAnsi="方正仿宋_GBK" w:eastAsia="方正仿宋_GBK" w:cs="方正仿宋_GBK"/>
          <w:color w:val="auto"/>
          <w:sz w:val="28"/>
          <w:szCs w:val="28"/>
        </w:rPr>
        <w:t>响应人在此项目未开标之前密切关注以上网站，</w:t>
      </w:r>
      <w:r>
        <w:rPr>
          <w:rFonts w:hint="eastAsia" w:ascii="方正仿宋_GBK" w:hAnsi="方正仿宋_GBK" w:eastAsia="方正仿宋_GBK" w:cs="方正仿宋_GBK"/>
          <w:color w:val="auto"/>
          <w:sz w:val="28"/>
          <w:szCs w:val="28"/>
          <w:lang w:val="en-US" w:eastAsia="zh-CN"/>
        </w:rPr>
        <w:t>招标采购人后续的更正、补疑等信息发布及响应文件上传等全流程交易活动均从平台系统完成，我中心不另行通知，请投标人自行关注。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方正黑体_GBK" w:hAnsi="方正黑体_GBK" w:eastAsia="方正黑体_GBK" w:cs="方正黑体_GBK"/>
          <w:b w:val="0"/>
          <w:bCs/>
          <w:sz w:val="28"/>
          <w:szCs w:val="28"/>
          <w:lang w:eastAsia="zh-CN"/>
        </w:rPr>
      </w:pPr>
      <w:r>
        <w:rPr>
          <w:rFonts w:hint="eastAsia" w:ascii="方正黑体_GBK" w:hAnsi="方正黑体_GBK" w:eastAsia="方正黑体_GBK" w:cs="方正黑体_GBK"/>
          <w:b w:val="0"/>
          <w:bCs/>
          <w:sz w:val="28"/>
          <w:szCs w:val="28"/>
          <w:lang w:eastAsia="zh-CN"/>
        </w:rPr>
        <w:t>保证金缴纳及其他补充事宜</w:t>
      </w:r>
    </w:p>
    <w:p>
      <w:pPr>
        <w:pStyle w:val="10"/>
        <w:spacing w:line="56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color w:val="auto"/>
          <w:kern w:val="2"/>
          <w:sz w:val="30"/>
          <w:szCs w:val="30"/>
        </w:rPr>
        <w:t>根据《云南省发展和改革委员会等部门关于鼓励减免政府投资项目</w:t>
      </w:r>
      <w:r>
        <w:rPr>
          <w:rFonts w:hint="eastAsia" w:ascii="方正仿宋_GBK" w:hAnsi="方正仿宋_GBK" w:eastAsia="方正仿宋_GBK" w:cs="方正仿宋_GBK"/>
          <w:color w:val="auto"/>
          <w:kern w:val="2"/>
          <w:sz w:val="30"/>
          <w:szCs w:val="30"/>
          <w:lang w:eastAsia="zh-CN"/>
        </w:rPr>
        <w:t>投标</w:t>
      </w:r>
      <w:r>
        <w:rPr>
          <w:rFonts w:hint="eastAsia" w:ascii="方正仿宋_GBK" w:hAnsi="方正仿宋_GBK" w:eastAsia="方正仿宋_GBK" w:cs="方正仿宋_GBK"/>
          <w:color w:val="auto"/>
          <w:kern w:val="2"/>
          <w:sz w:val="30"/>
          <w:szCs w:val="30"/>
        </w:rPr>
        <w:t>保证金的通知》（云发改交易管理[2023]397号），政府投资项目进行招标投标活动时，减免投标保证金，降幅不得低于现收取数额的50%的要求。本项目保证金降幅严格按照要求执行。</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（一）保证金的缴纳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1．保证金金额：</w:t>
      </w:r>
      <w:r>
        <w:rPr>
          <w:rFonts w:hint="eastAsia" w:ascii="方正仿宋_GBK" w:hAnsi="方正仿宋_GBK" w:eastAsia="方正仿宋_GBK" w:cs="方正仿宋_GBK"/>
          <w:sz w:val="28"/>
          <w:szCs w:val="28"/>
          <w:lang w:eastAsia="zh-CN"/>
        </w:rPr>
        <w:t>捌仟</w:t>
      </w:r>
      <w:r>
        <w:rPr>
          <w:rFonts w:hint="eastAsia" w:ascii="方正仿宋_GBK" w:hAnsi="方正仿宋_GBK" w:eastAsia="方正仿宋_GBK" w:cs="方正仿宋_GBK"/>
          <w:sz w:val="28"/>
          <w:szCs w:val="28"/>
        </w:rPr>
        <w:t>元整（</w:t>
      </w:r>
      <w:r>
        <w:rPr>
          <w:rFonts w:hint="eastAsia" w:ascii="方正仿宋_GBK" w:hAnsi="方正仿宋_GBK" w:eastAsia="方正仿宋_GBK" w:cs="方正仿宋_GBK"/>
          <w:sz w:val="28"/>
          <w:szCs w:val="28"/>
          <w:lang w:val="en-US" w:eastAsia="zh-CN"/>
        </w:rPr>
        <w:t>8000.00</w:t>
      </w:r>
      <w:r>
        <w:rPr>
          <w:rFonts w:hint="eastAsia" w:ascii="方正仿宋_GBK" w:hAnsi="方正仿宋_GBK" w:eastAsia="方正仿宋_GBK" w:cs="方正仿宋_GBK"/>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2．截止时间：递交投标文件截止时间；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3．交纳形式：可采用“银行转账”、“银行保函”、“投标保证保险”任一方式，其中采用“银行转账”方式的，投标人以支票、汇票、本票、网上银行支付等非现金形式汇入指定账户：</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开户名称：</w:t>
      </w:r>
      <w:r>
        <w:rPr>
          <w:rFonts w:hint="eastAsia" w:ascii="方正仿宋_GBK" w:hAnsi="方正仿宋_GBK" w:eastAsia="方正仿宋_GBK" w:cs="方正仿宋_GBK"/>
          <w:bCs/>
          <w:sz w:val="28"/>
          <w:szCs w:val="28"/>
        </w:rPr>
        <w:fldChar w:fldCharType="begin"/>
      </w:r>
      <w:r>
        <w:rPr>
          <w:rFonts w:hint="eastAsia" w:ascii="方正仿宋_GBK" w:hAnsi="方正仿宋_GBK" w:eastAsia="方正仿宋_GBK" w:cs="方正仿宋_GBK"/>
          <w:bCs/>
          <w:sz w:val="28"/>
          <w:szCs w:val="28"/>
        </w:rPr>
        <w:instrText xml:space="preserve"> AUTOTEXT  input145 \* MERGEFORMAT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t>芒市政务服务管理局</w:t>
      </w:r>
      <w:r>
        <w:rPr>
          <w:rFonts w:hint="eastAsia" w:ascii="方正仿宋_GBK" w:hAnsi="方正仿宋_GBK" w:eastAsia="方正仿宋_GBK" w:cs="方正仿宋_GBK"/>
          <w:bCs/>
          <w:sz w:val="28"/>
          <w:szCs w:val="28"/>
        </w:rPr>
        <w:fldChar w:fldCharType="end"/>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开户银行：中国银行股份有限公司德宏州阔时路分理处</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账号：</w:t>
      </w:r>
      <w:r>
        <w:rPr>
          <w:rFonts w:hint="eastAsia" w:ascii="方正仿宋_GBK" w:hAnsi="方正仿宋_GBK" w:eastAsia="方正仿宋_GBK" w:cs="方正仿宋_GBK"/>
          <w:bCs/>
          <w:sz w:val="28"/>
          <w:szCs w:val="28"/>
        </w:rPr>
        <w:fldChar w:fldCharType="begin"/>
      </w:r>
      <w:r>
        <w:rPr>
          <w:rFonts w:hint="eastAsia" w:ascii="方正仿宋_GBK" w:hAnsi="方正仿宋_GBK" w:eastAsia="方正仿宋_GBK" w:cs="方正仿宋_GBK"/>
          <w:bCs/>
          <w:sz w:val="28"/>
          <w:szCs w:val="28"/>
        </w:rPr>
        <w:instrText xml:space="preserve"> AUTOTEXT  input147 \* MERGEFORMAT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t>135629064871</w:t>
      </w:r>
      <w:r>
        <w:rPr>
          <w:rFonts w:hint="eastAsia" w:ascii="方正仿宋_GBK" w:hAnsi="方正仿宋_GBK" w:eastAsia="方正仿宋_GBK" w:cs="方正仿宋_GBK"/>
          <w:bCs/>
          <w:sz w:val="28"/>
          <w:szCs w:val="28"/>
        </w:rPr>
        <w:fldChar w:fldCharType="end"/>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开户行行号：104754027043</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地址：</w:t>
      </w:r>
      <w:r>
        <w:rPr>
          <w:rFonts w:hint="eastAsia" w:ascii="方正仿宋_GBK" w:hAnsi="方正仿宋_GBK" w:eastAsia="方正仿宋_GBK" w:cs="方正仿宋_GBK"/>
          <w:bCs/>
          <w:sz w:val="28"/>
          <w:szCs w:val="28"/>
        </w:rPr>
        <w:fldChar w:fldCharType="begin"/>
      </w:r>
      <w:r>
        <w:rPr>
          <w:rFonts w:hint="eastAsia" w:ascii="方正仿宋_GBK" w:hAnsi="方正仿宋_GBK" w:eastAsia="方正仿宋_GBK" w:cs="方正仿宋_GBK"/>
          <w:bCs/>
          <w:sz w:val="28"/>
          <w:szCs w:val="28"/>
        </w:rPr>
        <w:instrText xml:space="preserve"> AUTOTEXT  input148 \* MERGEFORMAT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t>芒市中缅友谊馆</w:t>
      </w:r>
      <w:r>
        <w:rPr>
          <w:rFonts w:hint="eastAsia" w:ascii="方正仿宋_GBK" w:hAnsi="方正仿宋_GBK" w:eastAsia="方正仿宋_GBK" w:cs="方正仿宋_GBK"/>
          <w:bCs/>
          <w:sz w:val="28"/>
          <w:szCs w:val="28"/>
        </w:rPr>
        <w:fldChar w:fldCharType="end"/>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480"/>
        <w:textAlignment w:val="auto"/>
        <w:rPr>
          <w:rFonts w:hint="eastAsia" w:ascii="方正仿宋_GBK" w:hAnsi="方正仿宋_GBK" w:eastAsia="方正仿宋_GBK" w:cs="方正仿宋_GBK"/>
          <w:bCs/>
          <w:sz w:val="28"/>
          <w:szCs w:val="28"/>
          <w:highlight w:val="none"/>
          <w:lang w:eastAsia="zh-CN"/>
        </w:rPr>
      </w:pPr>
      <w:r>
        <w:rPr>
          <w:rFonts w:hint="eastAsia" w:ascii="方正仿宋_GBK" w:hAnsi="方正仿宋_GBK" w:eastAsia="方正仿宋_GBK" w:cs="方正仿宋_GBK"/>
          <w:bCs/>
          <w:sz w:val="28"/>
          <w:szCs w:val="28"/>
        </w:rPr>
        <w:t>联系电话</w:t>
      </w:r>
      <w:r>
        <w:rPr>
          <w:rFonts w:hint="eastAsia" w:ascii="方正仿宋_GBK" w:hAnsi="方正仿宋_GBK" w:eastAsia="方正仿宋_GBK" w:cs="方正仿宋_GBK"/>
          <w:bCs/>
          <w:sz w:val="28"/>
          <w:szCs w:val="28"/>
          <w:highlight w:val="none"/>
        </w:rPr>
        <w:t>：</w:t>
      </w:r>
      <w:r>
        <w:rPr>
          <w:rFonts w:hint="eastAsia" w:ascii="方正仿宋_GBK" w:hAnsi="方正仿宋_GBK" w:eastAsia="方正仿宋_GBK" w:cs="方正仿宋_GBK"/>
          <w:bCs/>
          <w:sz w:val="28"/>
          <w:szCs w:val="28"/>
          <w:highlight w:val="none"/>
        </w:rPr>
        <w:fldChar w:fldCharType="begin"/>
      </w:r>
      <w:r>
        <w:rPr>
          <w:rFonts w:hint="eastAsia" w:ascii="方正仿宋_GBK" w:hAnsi="方正仿宋_GBK" w:eastAsia="方正仿宋_GBK" w:cs="方正仿宋_GBK"/>
          <w:bCs/>
          <w:sz w:val="28"/>
          <w:szCs w:val="28"/>
          <w:highlight w:val="none"/>
        </w:rPr>
        <w:instrText xml:space="preserve"> AUTOTEXT  input149 \* MERGEFORMAT </w:instrText>
      </w:r>
      <w:r>
        <w:rPr>
          <w:rFonts w:hint="eastAsia" w:ascii="方正仿宋_GBK" w:hAnsi="方正仿宋_GBK" w:eastAsia="方正仿宋_GBK" w:cs="方正仿宋_GBK"/>
          <w:bCs/>
          <w:sz w:val="28"/>
          <w:szCs w:val="28"/>
          <w:highlight w:val="none"/>
        </w:rPr>
        <w:fldChar w:fldCharType="separate"/>
      </w:r>
      <w:r>
        <w:rPr>
          <w:rFonts w:hint="eastAsia" w:ascii="方正仿宋_GBK" w:hAnsi="方正仿宋_GBK" w:eastAsia="方正仿宋_GBK" w:cs="方正仿宋_GBK"/>
          <w:bCs/>
          <w:sz w:val="28"/>
          <w:szCs w:val="28"/>
          <w:highlight w:val="none"/>
        </w:rPr>
        <w:t>0692-2133786</w:t>
      </w:r>
      <w:r>
        <w:rPr>
          <w:rFonts w:hint="eastAsia" w:ascii="方正仿宋_GBK" w:hAnsi="方正仿宋_GBK" w:eastAsia="方正仿宋_GBK" w:cs="方正仿宋_GBK"/>
          <w:bCs/>
          <w:sz w:val="28"/>
          <w:szCs w:val="28"/>
          <w:highlight w:val="none"/>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方正仿宋_GBK" w:hAnsi="方正仿宋_GBK" w:eastAsia="方正仿宋_GBK" w:cs="方正仿宋_GBK"/>
          <w:bCs/>
          <w:kern w:val="2"/>
          <w:sz w:val="28"/>
          <w:szCs w:val="28"/>
          <w:lang w:val="en-US" w:eastAsia="zh-CN" w:bidi="ar-SA"/>
        </w:rPr>
      </w:pPr>
      <w:r>
        <w:rPr>
          <w:rFonts w:hint="eastAsia" w:ascii="方正仿宋_GBK" w:hAnsi="方正仿宋_GBK" w:eastAsia="方正仿宋_GBK" w:cs="方正仿宋_GBK"/>
          <w:b/>
          <w:bCs/>
          <w:color w:val="auto"/>
          <w:sz w:val="28"/>
          <w:szCs w:val="28"/>
          <w:highlight w:val="none"/>
          <w:lang w:eastAsia="zh-CN"/>
        </w:rPr>
        <w:t>（二）</w:t>
      </w:r>
      <w:r>
        <w:rPr>
          <w:rFonts w:hint="eastAsia" w:ascii="方正仿宋_GBK" w:hAnsi="方正仿宋_GBK" w:eastAsia="方正仿宋_GBK" w:cs="方正仿宋_GBK"/>
          <w:b/>
          <w:bCs/>
          <w:color w:val="auto"/>
          <w:sz w:val="28"/>
          <w:szCs w:val="28"/>
          <w:highlight w:val="none"/>
        </w:rPr>
        <w:t>电子投标文件的递交</w:t>
      </w:r>
      <w:r>
        <w:rPr>
          <w:rFonts w:hint="eastAsia" w:ascii="方正仿宋_GBK" w:hAnsi="方正仿宋_GBK" w:eastAsia="方正仿宋_GBK" w:cs="方正仿宋_GBK"/>
          <w:b/>
          <w:bCs/>
          <w:color w:val="auto"/>
          <w:sz w:val="28"/>
          <w:szCs w:val="28"/>
          <w:highlight w:val="none"/>
          <w:lang w:eastAsia="zh-CN"/>
        </w:rPr>
        <w:t>方式：</w:t>
      </w:r>
      <w:r>
        <w:rPr>
          <w:rFonts w:hint="eastAsia" w:ascii="方正仿宋_GBK" w:hAnsi="方正仿宋_GBK" w:eastAsia="方正仿宋_GBK" w:cs="方正仿宋_GBK"/>
          <w:bCs/>
          <w:kern w:val="2"/>
          <w:sz w:val="28"/>
          <w:szCs w:val="28"/>
          <w:lang w:val="en-US" w:eastAsia="zh-CN" w:bidi="ar-SA"/>
        </w:rPr>
        <w:t>网上递交，需登录全国公共资源交易平台（云南省）云南省公共资源交易信息网（网址：</w:t>
      </w:r>
      <w:r>
        <w:rPr>
          <w:rFonts w:hint="eastAsia" w:ascii="方正仿宋_GBK" w:hAnsi="方正仿宋_GBK" w:eastAsia="方正仿宋_GBK" w:cs="方正仿宋_GBK"/>
          <w:bCs/>
          <w:kern w:val="2"/>
          <w:sz w:val="28"/>
          <w:szCs w:val="28"/>
          <w:lang w:val="en-US" w:eastAsia="zh-CN" w:bidi="ar-SA"/>
        </w:rPr>
        <w:fldChar w:fldCharType="begin"/>
      </w:r>
      <w:r>
        <w:rPr>
          <w:rFonts w:hint="eastAsia" w:ascii="方正仿宋_GBK" w:hAnsi="方正仿宋_GBK" w:eastAsia="方正仿宋_GBK" w:cs="方正仿宋_GBK"/>
          <w:bCs/>
          <w:kern w:val="2"/>
          <w:sz w:val="28"/>
          <w:szCs w:val="28"/>
          <w:lang w:val="en-US" w:eastAsia="zh-CN" w:bidi="ar-SA"/>
        </w:rPr>
        <w:instrText xml:space="preserve"> HYPERLINK "http://116.55.195.71:8001/ynggfwpt-xinxi-web/#/homePage）选择地区\“德宏州\”进入德宏州公共资源交易电子服务系统全国公共资源交易平台（云南省" </w:instrText>
      </w:r>
      <w:r>
        <w:rPr>
          <w:rFonts w:hint="eastAsia" w:ascii="方正仿宋_GBK" w:hAnsi="方正仿宋_GBK" w:eastAsia="方正仿宋_GBK" w:cs="方正仿宋_GBK"/>
          <w:bCs/>
          <w:kern w:val="2"/>
          <w:sz w:val="28"/>
          <w:szCs w:val="28"/>
          <w:lang w:val="en-US" w:eastAsia="zh-CN" w:bidi="ar-SA"/>
        </w:rPr>
        <w:fldChar w:fldCharType="separate"/>
      </w:r>
      <w:r>
        <w:rPr>
          <w:rFonts w:hint="eastAsia" w:ascii="方正仿宋_GBK" w:hAnsi="方正仿宋_GBK" w:eastAsia="方正仿宋_GBK" w:cs="方正仿宋_GBK"/>
          <w:bCs/>
          <w:kern w:val="2"/>
          <w:sz w:val="28"/>
          <w:szCs w:val="28"/>
          <w:lang w:val="en-US" w:eastAsia="zh-CN" w:bidi="ar-SA"/>
        </w:rPr>
        <w:t>http://ggzy.yn.gov.cn/）选择地区“德宏州”进入德宏州公共资源交易电子服务系统全国公共资源交易平台（云南省</w:t>
      </w:r>
      <w:r>
        <w:rPr>
          <w:rFonts w:hint="eastAsia" w:ascii="方正仿宋_GBK" w:hAnsi="方正仿宋_GBK" w:eastAsia="方正仿宋_GBK" w:cs="方正仿宋_GBK"/>
          <w:bCs/>
          <w:kern w:val="2"/>
          <w:sz w:val="28"/>
          <w:szCs w:val="28"/>
          <w:lang w:val="en-US" w:eastAsia="zh-CN" w:bidi="ar-SA"/>
        </w:rPr>
        <w:fldChar w:fldCharType="end"/>
      </w:r>
      <w:r>
        <w:rPr>
          <w:rFonts w:hint="eastAsia" w:ascii="方正仿宋_GBK" w:hAnsi="方正仿宋_GBK" w:eastAsia="方正仿宋_GBK" w:cs="方正仿宋_GBK"/>
          <w:bCs/>
          <w:kern w:val="2"/>
          <w:sz w:val="28"/>
          <w:szCs w:val="28"/>
          <w:lang w:val="en-US" w:eastAsia="zh-CN" w:bidi="ar-SA"/>
        </w:rPr>
        <w:t>· 德宏州），投标人须在投标截止时间前完成所有投标文件的上传，网上确认电子签名，并显示能打印“上传投标文件回执”，投标截止时间前未完成投标文件传输的，视为撤回投标文件。</w:t>
      </w:r>
    </w:p>
    <w:p>
      <w:pPr>
        <w:keepNext w:val="0"/>
        <w:keepLines w:val="0"/>
        <w:pageBreakBefore w:val="0"/>
        <w:kinsoku/>
        <w:wordWrap/>
        <w:overflowPunct/>
        <w:topLinePunct w:val="0"/>
        <w:autoSpaceDE/>
        <w:autoSpaceDN/>
        <w:bidi w:val="0"/>
        <w:adjustRightInd/>
        <w:snapToGrid/>
        <w:spacing w:line="560" w:lineRule="exact"/>
        <w:ind w:right="0"/>
        <w:textAlignment w:val="auto"/>
        <w:outlineLvl w:val="9"/>
        <w:rPr>
          <w:rFonts w:hint="eastAsia" w:ascii="方正仿宋_GBK" w:hAnsi="方正仿宋_GBK" w:eastAsia="方正仿宋_GBK" w:cs="方正仿宋_GBK"/>
          <w:b/>
          <w:color w:val="auto"/>
          <w:sz w:val="28"/>
          <w:szCs w:val="28"/>
          <w:highlight w:val="none"/>
          <w:lang w:val="en-US" w:eastAsia="zh-CN"/>
        </w:rPr>
      </w:pPr>
      <w:r>
        <w:rPr>
          <w:rFonts w:hint="eastAsia" w:ascii="方正仿宋_GBK" w:hAnsi="方正仿宋_GBK" w:eastAsia="方正仿宋_GBK" w:cs="方正仿宋_GBK"/>
          <w:b/>
          <w:sz w:val="28"/>
          <w:szCs w:val="28"/>
          <w:lang w:eastAsia="zh-CN"/>
        </w:rPr>
        <w:t>（三）</w:t>
      </w:r>
      <w:r>
        <w:rPr>
          <w:rFonts w:hint="eastAsia" w:ascii="方正仿宋_GBK" w:hAnsi="方正仿宋_GBK" w:eastAsia="方正仿宋_GBK" w:cs="方正仿宋_GBK"/>
          <w:b/>
          <w:color w:val="auto"/>
          <w:sz w:val="28"/>
          <w:szCs w:val="28"/>
          <w:highlight w:val="none"/>
          <w:lang w:eastAsia="zh-CN"/>
        </w:rPr>
        <w:t>投标文件解密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9"/>
        <w:rPr>
          <w:rFonts w:hint="eastAsia" w:ascii="方正仿宋_GBK" w:hAnsi="方正仿宋_GBK" w:eastAsia="方正仿宋_GBK" w:cs="方正仿宋_GBK"/>
          <w:b/>
          <w:bCs/>
          <w:color w:val="auto"/>
          <w:kern w:val="2"/>
          <w:sz w:val="28"/>
          <w:szCs w:val="28"/>
          <w:highlight w:val="none"/>
          <w:lang w:val="en-US" w:eastAsia="zh-CN" w:bidi="ar-SA"/>
        </w:rPr>
      </w:pPr>
      <w:r>
        <w:rPr>
          <w:rFonts w:hint="eastAsia" w:ascii="方正仿宋_GBK" w:hAnsi="方正仿宋_GBK" w:eastAsia="方正仿宋_GBK" w:cs="方正仿宋_GBK"/>
          <w:b/>
          <w:bCs/>
          <w:color w:val="auto"/>
          <w:kern w:val="2"/>
          <w:sz w:val="28"/>
          <w:szCs w:val="28"/>
          <w:highlight w:val="none"/>
          <w:lang w:val="en-US" w:eastAsia="zh-CN" w:bidi="ar-SA"/>
        </w:rPr>
        <w:t>投标人可根据自身情况选择网上开标远程解密，也可选择现场开标现场解密。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9"/>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b/>
          <w:bCs/>
          <w:color w:val="auto"/>
          <w:kern w:val="2"/>
          <w:sz w:val="28"/>
          <w:szCs w:val="28"/>
          <w:highlight w:val="none"/>
          <w:lang w:bidi="ar"/>
        </w:rPr>
        <w:t>方式一：网上开标远程解密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Cs/>
          <w:kern w:val="2"/>
          <w:sz w:val="28"/>
          <w:szCs w:val="28"/>
          <w:lang w:val="en-US" w:eastAsia="zh-CN" w:bidi="ar-SA"/>
        </w:rPr>
      </w:pPr>
      <w:r>
        <w:rPr>
          <w:rFonts w:hint="eastAsia" w:ascii="方正仿宋_GBK" w:hAnsi="方正仿宋_GBK" w:eastAsia="方正仿宋_GBK" w:cs="方正仿宋_GBK"/>
          <w:bCs/>
          <w:kern w:val="2"/>
          <w:sz w:val="28"/>
          <w:szCs w:val="28"/>
          <w:lang w:val="en-US" w:eastAsia="zh-CN" w:bidi="ar-SA"/>
        </w:rPr>
        <w:t>网上开标远程解密。投标人登录全国公共资源交易平台（云南省）云南省公共资源交易信息网（网址：</w:t>
      </w:r>
      <w:r>
        <w:rPr>
          <w:rFonts w:hint="eastAsia" w:ascii="方正仿宋_GBK" w:hAnsi="方正仿宋_GBK" w:eastAsia="方正仿宋_GBK" w:cs="方正仿宋_GBK"/>
          <w:bCs/>
          <w:kern w:val="2"/>
          <w:sz w:val="28"/>
          <w:szCs w:val="28"/>
          <w:lang w:val="en-US" w:eastAsia="zh-CN" w:bidi="ar-SA"/>
        </w:rPr>
        <w:fldChar w:fldCharType="begin"/>
      </w:r>
      <w:r>
        <w:rPr>
          <w:rFonts w:hint="eastAsia" w:ascii="方正仿宋_GBK" w:hAnsi="方正仿宋_GBK" w:eastAsia="方正仿宋_GBK" w:cs="方正仿宋_GBK"/>
          <w:bCs/>
          <w:kern w:val="2"/>
          <w:sz w:val="28"/>
          <w:szCs w:val="28"/>
          <w:lang w:val="en-US" w:eastAsia="zh-CN" w:bidi="ar-SA"/>
        </w:rPr>
        <w:instrText xml:space="preserve"> HYPERLINK "http://116.55.195.71:8001/ynggfwpt-xinxi-web/#/homePage）选择地区\“德宏州\”进入德宏州公共资源交易电子服务系统全国公共资源交易平台（云南省" </w:instrText>
      </w:r>
      <w:r>
        <w:rPr>
          <w:rFonts w:hint="eastAsia" w:ascii="方正仿宋_GBK" w:hAnsi="方正仿宋_GBK" w:eastAsia="方正仿宋_GBK" w:cs="方正仿宋_GBK"/>
          <w:bCs/>
          <w:kern w:val="2"/>
          <w:sz w:val="28"/>
          <w:szCs w:val="28"/>
          <w:lang w:val="en-US" w:eastAsia="zh-CN" w:bidi="ar-SA"/>
        </w:rPr>
        <w:fldChar w:fldCharType="separate"/>
      </w:r>
      <w:r>
        <w:rPr>
          <w:rFonts w:hint="eastAsia" w:ascii="方正仿宋_GBK" w:hAnsi="方正仿宋_GBK" w:eastAsia="方正仿宋_GBK" w:cs="方正仿宋_GBK"/>
          <w:bCs/>
          <w:kern w:val="2"/>
          <w:sz w:val="28"/>
          <w:szCs w:val="28"/>
          <w:lang w:val="en-US" w:eastAsia="zh-CN" w:bidi="ar-SA"/>
        </w:rPr>
        <w:t>http://ggzy.yn.gov.cn/）选择地区“德宏州”进入德宏州公共资源交易电子服务系统全国公共资源交易平台（云南省</w:t>
      </w:r>
      <w:r>
        <w:rPr>
          <w:rFonts w:hint="eastAsia" w:ascii="方正仿宋_GBK" w:hAnsi="方正仿宋_GBK" w:eastAsia="方正仿宋_GBK" w:cs="方正仿宋_GBK"/>
          <w:bCs/>
          <w:kern w:val="2"/>
          <w:sz w:val="28"/>
          <w:szCs w:val="28"/>
          <w:lang w:val="en-US" w:eastAsia="zh-CN" w:bidi="ar-SA"/>
        </w:rPr>
        <w:fldChar w:fldCharType="end"/>
      </w:r>
      <w:r>
        <w:rPr>
          <w:rFonts w:hint="eastAsia" w:ascii="方正仿宋_GBK" w:hAnsi="方正仿宋_GBK" w:eastAsia="方正仿宋_GBK" w:cs="方正仿宋_GBK"/>
          <w:bCs/>
          <w:kern w:val="2"/>
          <w:sz w:val="28"/>
          <w:szCs w:val="28"/>
          <w:lang w:val="en-US" w:eastAsia="zh-CN" w:bidi="ar-SA"/>
        </w:rPr>
        <w:t>·德宏州），按照《网上开标远程解密操作指南(投标人)》完成远程解密、查看开标一览表和签名确认等相关操作。</w:t>
      </w:r>
    </w:p>
    <w:p>
      <w:pPr>
        <w:keepNext w:val="0"/>
        <w:keepLines w:val="0"/>
        <w:pageBreakBefore w:val="0"/>
        <w:kinsoku/>
        <w:wordWrap/>
        <w:overflowPunct/>
        <w:autoSpaceDE/>
        <w:autoSpaceDN/>
        <w:bidi w:val="0"/>
        <w:snapToGrid/>
        <w:spacing w:line="560" w:lineRule="exact"/>
        <w:ind w:firstLine="562" w:firstLineChars="200"/>
        <w:textAlignment w:val="auto"/>
        <w:outlineLvl w:val="9"/>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b/>
          <w:bCs/>
          <w:color w:val="auto"/>
          <w:kern w:val="2"/>
          <w:sz w:val="28"/>
          <w:szCs w:val="28"/>
          <w:highlight w:val="none"/>
          <w:lang w:bidi="ar"/>
        </w:rPr>
        <w:t>方式</w:t>
      </w:r>
      <w:r>
        <w:rPr>
          <w:rFonts w:hint="eastAsia" w:ascii="方正仿宋_GBK" w:hAnsi="方正仿宋_GBK" w:eastAsia="方正仿宋_GBK" w:cs="方正仿宋_GBK"/>
          <w:b/>
          <w:bCs/>
          <w:color w:val="auto"/>
          <w:kern w:val="2"/>
          <w:sz w:val="28"/>
          <w:szCs w:val="28"/>
          <w:highlight w:val="none"/>
          <w:lang w:eastAsia="zh-CN" w:bidi="ar"/>
        </w:rPr>
        <w:t>二</w:t>
      </w:r>
      <w:r>
        <w:rPr>
          <w:rFonts w:hint="eastAsia" w:ascii="方正仿宋_GBK" w:hAnsi="方正仿宋_GBK" w:eastAsia="方正仿宋_GBK" w:cs="方正仿宋_GBK"/>
          <w:b/>
          <w:bCs/>
          <w:color w:val="auto"/>
          <w:kern w:val="2"/>
          <w:sz w:val="28"/>
          <w:szCs w:val="28"/>
          <w:highlight w:val="none"/>
          <w:lang w:bidi="ar"/>
        </w:rPr>
        <w:t>：</w:t>
      </w:r>
      <w:r>
        <w:rPr>
          <w:rFonts w:hint="eastAsia" w:ascii="方正仿宋_GBK" w:hAnsi="方正仿宋_GBK" w:eastAsia="方正仿宋_GBK" w:cs="方正仿宋_GBK"/>
          <w:b/>
          <w:bCs/>
          <w:color w:val="auto"/>
          <w:kern w:val="2"/>
          <w:sz w:val="28"/>
          <w:szCs w:val="28"/>
          <w:highlight w:val="none"/>
          <w:lang w:val="en-US" w:eastAsia="zh-CN" w:bidi="ar-SA"/>
        </w:rPr>
        <w:t>现场开标现场解密：</w:t>
      </w:r>
      <w:r>
        <w:rPr>
          <w:rFonts w:hint="eastAsia" w:ascii="方正仿宋_GBK" w:hAnsi="方正仿宋_GBK" w:eastAsia="方正仿宋_GBK" w:cs="方正仿宋_GBK"/>
          <w:color w:val="auto"/>
          <w:sz w:val="28"/>
          <w:szCs w:val="28"/>
          <w:highlight w:val="none"/>
        </w:rPr>
        <w:t>请各位投标人携带对投标文件进行加密的本公司企业CA数字证书或法定代表人CA数字证书参加开标会议，在会议现场对所投标书进行解密。注意：只能用加密的CA数字证书对文件进行解密。</w:t>
      </w:r>
    </w:p>
    <w:p>
      <w:pPr>
        <w:keepNext w:val="0"/>
        <w:keepLines w:val="0"/>
        <w:pageBreakBefore w:val="0"/>
        <w:kinsoku/>
        <w:wordWrap/>
        <w:overflowPunct/>
        <w:topLinePunct w:val="0"/>
        <w:autoSpaceDE/>
        <w:autoSpaceDN/>
        <w:bidi w:val="0"/>
        <w:adjustRightInd/>
        <w:snapToGrid/>
        <w:spacing w:line="560" w:lineRule="exact"/>
        <w:ind w:right="0"/>
        <w:textAlignment w:val="auto"/>
        <w:outlineLvl w:val="9"/>
        <w:rPr>
          <w:rFonts w:hint="eastAsia" w:ascii="方正仿宋_GBK" w:hAnsi="方正仿宋_GBK" w:eastAsia="方正仿宋_GBK" w:cs="方正仿宋_GBK"/>
          <w:b/>
          <w:sz w:val="28"/>
          <w:szCs w:val="28"/>
          <w:lang w:eastAsia="zh-CN"/>
        </w:rPr>
      </w:pPr>
      <w:r>
        <w:rPr>
          <w:rFonts w:hint="eastAsia" w:ascii="方正仿宋_GBK" w:hAnsi="方正仿宋_GBK" w:eastAsia="方正仿宋_GBK" w:cs="方正仿宋_GBK"/>
          <w:b/>
          <w:sz w:val="28"/>
          <w:szCs w:val="28"/>
          <w:lang w:eastAsia="zh-CN"/>
        </w:rPr>
        <w:t>（四）技术支持</w:t>
      </w:r>
    </w:p>
    <w:p>
      <w:pPr>
        <w:pStyle w:val="11"/>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color w:val="auto"/>
          <w:kern w:val="2"/>
          <w:sz w:val="28"/>
          <w:szCs w:val="28"/>
          <w:highlight w:val="none"/>
          <w:lang w:val="en-US" w:eastAsia="zh-CN" w:bidi="ar-SA"/>
        </w:rPr>
        <w:t>（1）参与投标人请使用推荐的浏览器（谷歌、Edge、360浏览器急速模式）登录全国公共资源交易平台（云南省）云南省公共资源交易信息网（网址：</w:t>
      </w:r>
      <w:r>
        <w:rPr>
          <w:rFonts w:hint="eastAsia" w:ascii="方正仿宋_GBK" w:hAnsi="方正仿宋_GBK" w:eastAsia="方正仿宋_GBK" w:cs="方正仿宋_GBK"/>
          <w:color w:val="auto"/>
          <w:kern w:val="2"/>
          <w:sz w:val="28"/>
          <w:szCs w:val="28"/>
          <w:highlight w:val="none"/>
          <w:lang w:val="en-US" w:eastAsia="zh-CN" w:bidi="ar-SA"/>
        </w:rPr>
        <w:fldChar w:fldCharType="begin"/>
      </w:r>
      <w:r>
        <w:rPr>
          <w:rFonts w:hint="eastAsia" w:ascii="方正仿宋_GBK" w:hAnsi="方正仿宋_GBK" w:eastAsia="方正仿宋_GBK" w:cs="方正仿宋_GBK"/>
          <w:color w:val="auto"/>
          <w:kern w:val="2"/>
          <w:sz w:val="28"/>
          <w:szCs w:val="28"/>
          <w:highlight w:val="none"/>
          <w:lang w:val="en-US" w:eastAsia="zh-CN" w:bidi="ar-SA"/>
        </w:rPr>
        <w:instrText xml:space="preserve"> HYPERLINK "http://116.55.195.71:8001/ynggfwpt-xinxi-web/#/homePage）选择地区\“德宏州\”进入德宏州公共资源交易电子服务系统全国公共资源交易平台（云南省" </w:instrText>
      </w:r>
      <w:r>
        <w:rPr>
          <w:rFonts w:hint="eastAsia" w:ascii="方正仿宋_GBK" w:hAnsi="方正仿宋_GBK" w:eastAsia="方正仿宋_GBK" w:cs="方正仿宋_GBK"/>
          <w:color w:val="auto"/>
          <w:kern w:val="2"/>
          <w:sz w:val="28"/>
          <w:szCs w:val="28"/>
          <w:highlight w:val="none"/>
          <w:lang w:val="en-US" w:eastAsia="zh-CN" w:bidi="ar-SA"/>
        </w:rPr>
        <w:fldChar w:fldCharType="separate"/>
      </w:r>
      <w:r>
        <w:rPr>
          <w:rFonts w:hint="eastAsia" w:ascii="方正仿宋_GBK" w:hAnsi="方正仿宋_GBK" w:eastAsia="方正仿宋_GBK" w:cs="方正仿宋_GBK"/>
          <w:color w:val="auto"/>
          <w:kern w:val="2"/>
          <w:sz w:val="28"/>
          <w:szCs w:val="28"/>
          <w:highlight w:val="none"/>
          <w:lang w:val="en-US" w:eastAsia="zh-CN" w:bidi="ar-SA"/>
        </w:rPr>
        <w:t>http://ggzy.yn.gov.cn/）选择地区“德宏州”进入德宏州公共资源交易电子服务系统全国公共资源交易平台（云南省</w:t>
      </w:r>
      <w:r>
        <w:rPr>
          <w:rFonts w:hint="eastAsia" w:ascii="方正仿宋_GBK" w:hAnsi="方正仿宋_GBK" w:eastAsia="方正仿宋_GBK" w:cs="方正仿宋_GBK"/>
          <w:color w:val="auto"/>
          <w:kern w:val="2"/>
          <w:sz w:val="28"/>
          <w:szCs w:val="28"/>
          <w:highlight w:val="none"/>
          <w:lang w:val="en-US" w:eastAsia="zh-CN" w:bidi="ar-SA"/>
        </w:rPr>
        <w:fldChar w:fldCharType="end"/>
      </w:r>
      <w:r>
        <w:rPr>
          <w:rFonts w:hint="eastAsia" w:ascii="方正仿宋_GBK" w:hAnsi="方正仿宋_GBK" w:eastAsia="方正仿宋_GBK" w:cs="方正仿宋_GBK"/>
          <w:color w:val="auto"/>
          <w:kern w:val="2"/>
          <w:sz w:val="28"/>
          <w:szCs w:val="28"/>
          <w:highlight w:val="none"/>
          <w:lang w:val="en-US" w:eastAsia="zh-CN" w:bidi="ar-SA"/>
        </w:rPr>
        <w:t>·德宏州）</w:t>
      </w:r>
      <w:r>
        <w:rPr>
          <w:rFonts w:hint="eastAsia" w:ascii="方正仿宋_GBK" w:hAnsi="方正仿宋_GBK" w:eastAsia="方正仿宋_GBK" w:cs="方正仿宋_GBK"/>
          <w:color w:val="auto"/>
          <w:kern w:val="2"/>
          <w:sz w:val="28"/>
          <w:szCs w:val="28"/>
          <w:highlight w:val="none"/>
          <w:lang w:val="en-US" w:eastAsia="zh-CN" w:bidi="ar-SA"/>
        </w:rPr>
        <w:fldChar w:fldCharType="begin"/>
      </w:r>
      <w:r>
        <w:rPr>
          <w:rFonts w:hint="eastAsia" w:ascii="方正仿宋_GBK" w:hAnsi="方正仿宋_GBK" w:eastAsia="方正仿宋_GBK" w:cs="方正仿宋_GBK"/>
          <w:color w:val="auto"/>
          <w:kern w:val="2"/>
          <w:sz w:val="28"/>
          <w:szCs w:val="28"/>
          <w:highlight w:val="none"/>
          <w:lang w:val="en-US" w:eastAsia="zh-CN" w:bidi="ar-SA"/>
        </w:rPr>
        <w:instrText xml:space="preserve"> HYPERLINK "http://116.55.195.54:8001/#/homePage）选择‘德宏州’进入德宏州公共资源交易中心按流程参与投标活动。招标采购人后续的更正、补疑等信息发布及投标文件上传等全流程交易活动均平台系统完成，请投标人自行关注。" </w:instrText>
      </w:r>
      <w:r>
        <w:rPr>
          <w:rFonts w:hint="eastAsia" w:ascii="方正仿宋_GBK" w:hAnsi="方正仿宋_GBK" w:eastAsia="方正仿宋_GBK" w:cs="方正仿宋_GBK"/>
          <w:color w:val="auto"/>
          <w:kern w:val="2"/>
          <w:sz w:val="28"/>
          <w:szCs w:val="28"/>
          <w:highlight w:val="none"/>
          <w:lang w:val="en-US" w:eastAsia="zh-CN" w:bidi="ar-SA"/>
        </w:rPr>
        <w:fldChar w:fldCharType="separate"/>
      </w:r>
      <w:r>
        <w:rPr>
          <w:rFonts w:hint="eastAsia" w:ascii="方正仿宋_GBK" w:hAnsi="方正仿宋_GBK" w:eastAsia="方正仿宋_GBK" w:cs="方正仿宋_GBK"/>
          <w:color w:val="auto"/>
          <w:kern w:val="2"/>
          <w:sz w:val="28"/>
          <w:szCs w:val="28"/>
          <w:highlight w:val="none"/>
          <w:lang w:val="en-US" w:eastAsia="zh-CN" w:bidi="ar-SA"/>
        </w:rPr>
        <w:t>按流程参与投标活动。</w:t>
      </w:r>
      <w:r>
        <w:rPr>
          <w:rFonts w:hint="eastAsia" w:ascii="方正仿宋_GBK" w:hAnsi="方正仿宋_GBK" w:eastAsia="方正仿宋_GBK" w:cs="方正仿宋_GBK"/>
          <w:b/>
          <w:bCs/>
          <w:color w:val="auto"/>
          <w:kern w:val="2"/>
          <w:sz w:val="28"/>
          <w:szCs w:val="28"/>
          <w:highlight w:val="none"/>
          <w:lang w:val="en-US" w:eastAsia="zh-CN" w:bidi="ar-SA"/>
        </w:rPr>
        <w:t>请各报名参与投标人在该项目未开标之前密切关注信息发布网站，如该项目需发布更正公告或者补充（变更）通知均在德宏州公共资源交易电子服务系统全国公共资源交易平台（云南省•德宏州）、云南省政府采购网上发布，不再另行通知，因各供应商未及时上网看到更正公告或者下载补充（变更）通知的后果由供应商自行承担。</w:t>
      </w:r>
    </w:p>
    <w:p>
      <w:pPr>
        <w:keepNext w:val="0"/>
        <w:keepLines w:val="0"/>
        <w:pageBreakBefore w:val="0"/>
        <w:kinsoku/>
        <w:overflowPunct/>
        <w:autoSpaceDE/>
        <w:autoSpaceDN/>
        <w:bidi w:val="0"/>
        <w:spacing w:line="560" w:lineRule="exact"/>
        <w:ind w:firstLine="560" w:firstLineChars="200"/>
        <w:textAlignment w:val="auto"/>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color w:val="auto"/>
          <w:kern w:val="2"/>
          <w:sz w:val="28"/>
          <w:szCs w:val="28"/>
          <w:highlight w:val="none"/>
          <w:lang w:val="en-US" w:eastAsia="zh-CN" w:bidi="ar-SA"/>
        </w:rPr>
        <w:fldChar w:fldCharType="end"/>
      </w:r>
      <w:r>
        <w:rPr>
          <w:rFonts w:hint="eastAsia" w:ascii="方正仿宋_GBK" w:hAnsi="方正仿宋_GBK" w:eastAsia="方正仿宋_GBK" w:cs="方正仿宋_GBK"/>
          <w:color w:val="auto"/>
          <w:kern w:val="2"/>
          <w:sz w:val="28"/>
          <w:szCs w:val="28"/>
          <w:highlight w:val="none"/>
          <w:lang w:val="en-US" w:eastAsia="zh-CN" w:bidi="ar-SA"/>
        </w:rPr>
        <w:t>（2）投标人可到网站</w:t>
      </w:r>
    </w:p>
    <w:p>
      <w:pPr>
        <w:keepNext w:val="0"/>
        <w:keepLines w:val="0"/>
        <w:pageBreakBefore w:val="0"/>
        <w:kinsoku/>
        <w:overflowPunct/>
        <w:autoSpaceDE/>
        <w:autoSpaceDN/>
        <w:bidi w:val="0"/>
        <w:spacing w:line="560" w:lineRule="exact"/>
        <w:textAlignment w:val="auto"/>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color w:val="auto"/>
          <w:kern w:val="2"/>
          <w:sz w:val="28"/>
          <w:szCs w:val="28"/>
          <w:highlight w:val="none"/>
          <w:lang w:val="en-US" w:eastAsia="zh-CN" w:bidi="ar-SA"/>
        </w:rPr>
        <w:t>（</w:t>
      </w:r>
      <w:r>
        <w:rPr>
          <w:rFonts w:hint="eastAsia" w:ascii="方正仿宋_GBK" w:hAnsi="方正仿宋_GBK" w:eastAsia="方正仿宋_GBK" w:cs="方正仿宋_GBK"/>
          <w:color w:val="auto"/>
          <w:kern w:val="2"/>
          <w:sz w:val="28"/>
          <w:szCs w:val="28"/>
          <w:highlight w:val="none"/>
          <w:lang w:val="en-US" w:eastAsia="zh-CN" w:bidi="ar-SA"/>
        </w:rPr>
        <w:fldChar w:fldCharType="begin"/>
      </w:r>
      <w:r>
        <w:rPr>
          <w:rFonts w:hint="eastAsia" w:ascii="方正仿宋_GBK" w:hAnsi="方正仿宋_GBK" w:eastAsia="方正仿宋_GBK" w:cs="方正仿宋_GBK"/>
          <w:color w:val="auto"/>
          <w:kern w:val="2"/>
          <w:sz w:val="28"/>
          <w:szCs w:val="28"/>
          <w:highlight w:val="none"/>
          <w:lang w:val="en-US" w:eastAsia="zh-CN" w:bidi="ar-SA"/>
        </w:rPr>
        <w:instrText xml:space="preserve"> HYPERLINK "http://116.55.195.54:8001/ynzxpx-home-web/toStudyInfoList学习电子投标文件制作及上传。" </w:instrText>
      </w:r>
      <w:r>
        <w:rPr>
          <w:rFonts w:hint="eastAsia" w:ascii="方正仿宋_GBK" w:hAnsi="方正仿宋_GBK" w:eastAsia="方正仿宋_GBK" w:cs="方正仿宋_GBK"/>
          <w:color w:val="auto"/>
          <w:kern w:val="2"/>
          <w:sz w:val="28"/>
          <w:szCs w:val="28"/>
          <w:highlight w:val="none"/>
          <w:lang w:val="en-US" w:eastAsia="zh-CN" w:bidi="ar-SA"/>
        </w:rPr>
        <w:fldChar w:fldCharType="separate"/>
      </w:r>
      <w:r>
        <w:rPr>
          <w:rFonts w:hint="eastAsia" w:ascii="方正仿宋_GBK" w:hAnsi="方正仿宋_GBK" w:eastAsia="方正仿宋_GBK" w:cs="方正仿宋_GBK"/>
          <w:color w:val="auto"/>
          <w:kern w:val="2"/>
          <w:sz w:val="28"/>
          <w:szCs w:val="28"/>
          <w:highlight w:val="none"/>
          <w:lang w:val="en-US" w:eastAsia="zh-CN" w:bidi="ar-SA"/>
        </w:rPr>
        <w:t>http://ggzy.yn.gov.cn/ynggfwpt-home-web/#/serviceGuide/tbAndGy）学习电子投标文件制作及上传。</w:t>
      </w:r>
      <w:r>
        <w:rPr>
          <w:rFonts w:hint="eastAsia" w:ascii="方正仿宋_GBK" w:hAnsi="方正仿宋_GBK" w:eastAsia="方正仿宋_GBK" w:cs="方正仿宋_GBK"/>
          <w:color w:val="auto"/>
          <w:kern w:val="2"/>
          <w:sz w:val="28"/>
          <w:szCs w:val="28"/>
          <w:highlight w:val="none"/>
          <w:lang w:val="en-US" w:eastAsia="zh-CN" w:bidi="ar-SA"/>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color w:val="auto"/>
          <w:kern w:val="2"/>
          <w:sz w:val="28"/>
          <w:szCs w:val="28"/>
          <w:highlight w:val="none"/>
          <w:lang w:val="en-US" w:eastAsia="zh-CN" w:bidi="ar-SA"/>
        </w:rPr>
        <w:t>（3）投标人需要办理CA数字证书的，请登录“德宏州公共资源交易电子服务系统全国公共资源交易平台（云南省•德宏州）https://ggzy.yn.gov.cn/ynggfwpt-home-web/#/homePage”从“CA办理”入口按照流程自行办理，数字证书办理联系电话：0692-2275609，24小时客服热线：400-6727-666。</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1"/>
        <w:rPr>
          <w:rFonts w:hint="eastAsia" w:ascii="方正黑体_GBK" w:hAnsi="方正黑体_GBK" w:eastAsia="方正黑体_GBK" w:cs="方正黑体_GBK"/>
          <w:b w:val="0"/>
          <w:bCs/>
          <w:color w:val="auto"/>
          <w:sz w:val="28"/>
          <w:szCs w:val="28"/>
        </w:rPr>
      </w:pPr>
      <w:r>
        <w:rPr>
          <w:rFonts w:hint="eastAsia" w:ascii="方正黑体_GBK" w:hAnsi="方正黑体_GBK" w:eastAsia="方正黑体_GBK" w:cs="方正黑体_GBK"/>
          <w:b w:val="0"/>
          <w:bCs/>
          <w:color w:val="auto"/>
          <w:sz w:val="28"/>
          <w:szCs w:val="28"/>
        </w:rPr>
        <w:t>七、对本次招标提出询问，请按以下方式联系</w:t>
      </w:r>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采购人：</w:t>
      </w:r>
      <w:r>
        <w:rPr>
          <w:rFonts w:hint="default" w:ascii="方正仿宋_GBK" w:hAnsi="方正仿宋_GBK" w:eastAsia="方正仿宋_GBK" w:cs="方正仿宋_GBK"/>
          <w:sz w:val="28"/>
          <w:szCs w:val="28"/>
        </w:rPr>
        <w:t>芒市</w:t>
      </w:r>
      <w:r>
        <w:rPr>
          <w:rFonts w:hint="default" w:ascii="方正仿宋_GBK" w:hAnsi="方正仿宋_GBK" w:eastAsia="方正仿宋_GBK" w:cs="方正仿宋_GBK"/>
          <w:sz w:val="28"/>
          <w:szCs w:val="28"/>
          <w:lang w:val="en-US" w:eastAsia="zh-CN"/>
        </w:rPr>
        <w:t>妇幼保健院</w:t>
      </w:r>
      <w:r>
        <w:rPr>
          <w:rFonts w:hint="eastAsia" w:ascii="方正仿宋_GBK" w:hAnsi="方正仿宋_GBK" w:eastAsia="方正仿宋_GBK" w:cs="方正仿宋_GBK"/>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采购人组织机</w:t>
      </w:r>
      <w:r>
        <w:rPr>
          <w:rFonts w:hint="eastAsia" w:ascii="方正仿宋_GBK" w:hAnsi="方正仿宋_GBK" w:eastAsia="方正仿宋_GBK" w:cs="方正仿宋_GBK"/>
          <w:sz w:val="28"/>
          <w:szCs w:val="28"/>
          <w:lang w:val="en-US" w:eastAsia="zh-CN"/>
        </w:rPr>
        <w:t>构代码：</w:t>
      </w:r>
      <w:r>
        <w:rPr>
          <w:rFonts w:hint="default" w:ascii="方正仿宋_GBK" w:hAnsi="方正仿宋_GBK" w:eastAsia="方正仿宋_GBK" w:cs="方正仿宋_GBK"/>
          <w:sz w:val="28"/>
          <w:szCs w:val="28"/>
          <w:lang w:val="en-US" w:eastAsia="zh-CN"/>
        </w:rPr>
        <w:t>12533103G90298520P</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地址：</w:t>
      </w:r>
      <w:r>
        <w:rPr>
          <w:rFonts w:hint="default" w:ascii="方正仿宋_GBK" w:hAnsi="方正仿宋_GBK" w:eastAsia="方正仿宋_GBK" w:cs="方正仿宋_GBK"/>
          <w:sz w:val="28"/>
          <w:szCs w:val="28"/>
        </w:rPr>
        <w:t>芒市</w:t>
      </w:r>
      <w:r>
        <w:rPr>
          <w:rFonts w:hint="default" w:ascii="方正仿宋_GBK" w:hAnsi="方正仿宋_GBK" w:eastAsia="方正仿宋_GBK" w:cs="方正仿宋_GBK"/>
          <w:sz w:val="28"/>
          <w:szCs w:val="28"/>
          <w:lang w:val="en-US" w:eastAsia="zh-CN"/>
        </w:rPr>
        <w:t>团结大街233-3</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采购联系人：</w:t>
      </w:r>
      <w:r>
        <w:rPr>
          <w:rFonts w:hint="default" w:ascii="方正仿宋_GBK" w:hAnsi="方正仿宋_GBK" w:eastAsia="方正仿宋_GBK" w:cs="方正仿宋_GBK"/>
          <w:sz w:val="28"/>
          <w:szCs w:val="28"/>
          <w:lang w:val="en-US" w:eastAsia="zh-CN"/>
        </w:rPr>
        <w:t>李</w:t>
      </w:r>
      <w:r>
        <w:rPr>
          <w:rFonts w:hint="eastAsia" w:ascii="方正仿宋_GBK" w:hAnsi="方正仿宋_GBK" w:eastAsia="方正仿宋_GBK" w:cs="方正仿宋_GBK"/>
          <w:sz w:val="28"/>
          <w:szCs w:val="28"/>
          <w:lang w:eastAsia="zh-CN"/>
        </w:rPr>
        <w:t>先生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 xml:space="preserve">采购联系方式: </w:t>
      </w:r>
      <w:r>
        <w:rPr>
          <w:rFonts w:hint="default" w:ascii="方正仿宋_GBK" w:hAnsi="方正仿宋_GBK" w:eastAsia="方正仿宋_GBK" w:cs="方正仿宋_GBK"/>
          <w:sz w:val="28"/>
          <w:szCs w:val="28"/>
        </w:rPr>
        <w:t xml:space="preserve"> </w:t>
      </w:r>
      <w:r>
        <w:rPr>
          <w:rFonts w:hint="default" w:ascii="方正仿宋_GBK" w:hAnsi="方正仿宋_GBK" w:eastAsia="方正仿宋_GBK" w:cs="方正仿宋_GBK"/>
          <w:sz w:val="28"/>
          <w:szCs w:val="28"/>
          <w:lang w:val="en-US" w:eastAsia="zh-CN"/>
        </w:rPr>
        <w:t>13988267629</w:t>
      </w:r>
    </w:p>
    <w:p>
      <w:pPr>
        <w:pStyle w:val="7"/>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政府集采机构：芒市政府采购和出让中心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代理机构组织机构代码：115331035577816093</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地址：芒市文蚌街中缅友谊馆</w:t>
      </w:r>
      <w:r>
        <w:rPr>
          <w:rFonts w:hint="eastAsia" w:ascii="方正仿宋_GBK" w:hAnsi="方正仿宋_GBK" w:eastAsia="方正仿宋_GBK" w:cs="方正仿宋_GBK"/>
          <w:sz w:val="28"/>
          <w:szCs w:val="28"/>
          <w:lang w:eastAsia="zh-CN"/>
        </w:rPr>
        <w:t>三</w:t>
      </w:r>
      <w:r>
        <w:rPr>
          <w:rFonts w:hint="eastAsia" w:ascii="方正仿宋_GBK" w:hAnsi="方正仿宋_GBK" w:eastAsia="方正仿宋_GBK" w:cs="方正仿宋_GBK"/>
          <w:sz w:val="28"/>
          <w:szCs w:val="28"/>
        </w:rPr>
        <w:t>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联系人：杨女士</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联系电话：0692-2123126</w:t>
      </w:r>
    </w:p>
    <w:p>
      <w:pPr>
        <w:pStyle w:val="7"/>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监督部门及联系方式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芒市财政局</w:t>
      </w:r>
      <w:r>
        <w:rPr>
          <w:rFonts w:hint="eastAsia" w:ascii="方正仿宋_GBK" w:hAnsi="方正仿宋_GBK" w:eastAsia="方正仿宋_GBK" w:cs="方正仿宋_GBK"/>
          <w:sz w:val="28"/>
          <w:szCs w:val="28"/>
          <w:lang w:val="en-US" w:eastAsia="zh-CN"/>
        </w:rPr>
        <w:t xml:space="preserve"> 联系电话：0692-2121910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芒市公共资源交易管理局 联系电话：0692-2991721</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纪检监督</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lang w:eastAsia="zh-CN"/>
        </w:rPr>
        <w:t>联系电话：0692-12388</w:t>
      </w:r>
    </w:p>
    <w:p>
      <w:pPr>
        <w:keepNext w:val="0"/>
        <w:keepLines w:val="0"/>
        <w:pageBreakBefore w:val="0"/>
        <w:kinsoku/>
        <w:wordWrap/>
        <w:overflowPunct/>
        <w:autoSpaceDE/>
        <w:autoSpaceDN/>
        <w:bidi w:val="0"/>
        <w:snapToGrid/>
        <w:spacing w:line="560" w:lineRule="exact"/>
        <w:ind w:firstLine="560" w:firstLineChars="200"/>
        <w:jc w:val="left"/>
        <w:textAlignment w:val="auto"/>
        <w:outlineLvl w:val="9"/>
        <w:rPr>
          <w:rFonts w:hint="eastAsia" w:ascii="方正仿宋_GBK" w:hAnsi="方正仿宋_GBK" w:eastAsia="方正仿宋_GBK" w:cs="方正仿宋_GBK"/>
          <w:color w:val="auto"/>
          <w:sz w:val="28"/>
          <w:szCs w:val="28"/>
          <w:highlight w:val="cyan"/>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FangSong_GB2312">
    <w:altName w:val="仿宋_GB2312"/>
    <w:panose1 w:val="02010609060001010101"/>
    <w:charset w:val="00"/>
    <w:family w:val="modern"/>
    <w:pitch w:val="default"/>
    <w:sig w:usb0="00000000" w:usb1="00000000" w:usb2="00000016" w:usb3="00000000" w:csb0="00040001" w:csb1="00000000"/>
  </w:font>
  <w:font w:name="Akzidenz Grotesk">
    <w:altName w:val="宋体"/>
    <w:panose1 w:val="00000000000000000000"/>
    <w:charset w:val="86"/>
    <w:family w:val="auto"/>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32EE2"/>
    <w:multiLevelType w:val="singleLevel"/>
    <w:tmpl w:val="23D32EE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8A709F"/>
    <w:rsid w:val="047E65F2"/>
    <w:rsid w:val="058A709F"/>
    <w:rsid w:val="0BDC2B2A"/>
    <w:rsid w:val="0C0733D5"/>
    <w:rsid w:val="15096919"/>
    <w:rsid w:val="188B40FC"/>
    <w:rsid w:val="4AB5706C"/>
    <w:rsid w:val="4DE33E1A"/>
    <w:rsid w:val="57633776"/>
    <w:rsid w:val="5CC128D0"/>
    <w:rsid w:val="75BA2D58"/>
    <w:rsid w:val="79522C4F"/>
    <w:rsid w:val="7F110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rFonts w:ascii="Calibri" w:hAnsi="Calibri"/>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1"/>
    <w:pPr>
      <w:spacing w:beforeLines="0" w:afterLines="0"/>
      <w:ind w:left="1555"/>
    </w:pPr>
    <w:rPr>
      <w:rFonts w:hint="eastAsia" w:ascii="楷体" w:hAnsi="楷体" w:eastAsia="楷体"/>
      <w:sz w:val="21"/>
    </w:rPr>
  </w:style>
  <w:style w:type="paragraph" w:styleId="4">
    <w:name w:val="Body Text Indent"/>
    <w:basedOn w:val="1"/>
    <w:next w:val="5"/>
    <w:qFormat/>
    <w:uiPriority w:val="0"/>
    <w:pPr>
      <w:ind w:left="420" w:leftChars="200"/>
    </w:pPr>
  </w:style>
  <w:style w:type="paragraph" w:styleId="5">
    <w:name w:val="Body Text First Indent 2"/>
    <w:basedOn w:val="4"/>
    <w:next w:val="6"/>
    <w:qFormat/>
    <w:uiPriority w:val="0"/>
    <w:pPr>
      <w:spacing w:after="120"/>
      <w:ind w:firstLine="420" w:firstLineChars="200"/>
    </w:pPr>
  </w:style>
  <w:style w:type="paragraph" w:styleId="6">
    <w:name w:val="Body Text First Indent"/>
    <w:basedOn w:val="3"/>
    <w:next w:val="1"/>
    <w:qFormat/>
    <w:uiPriority w:val="0"/>
    <w:pPr>
      <w:ind w:firstLine="420" w:firstLineChars="100"/>
    </w:pPr>
    <w:rPr>
      <w:rFonts w:ascii="Times New Roman" w:hAnsi="Times New Roman" w:eastAsia="FangSong_GB2312" w:cs="Times New Roman"/>
      <w:sz w:val="30"/>
      <w:szCs w:val="24"/>
    </w:rPr>
  </w:style>
  <w:style w:type="paragraph" w:styleId="7">
    <w:name w:val="Title"/>
    <w:basedOn w:val="1"/>
    <w:qFormat/>
    <w:uiPriority w:val="0"/>
    <w:pPr>
      <w:autoSpaceDE w:val="0"/>
      <w:autoSpaceDN w:val="0"/>
      <w:adjustRightInd w:val="0"/>
      <w:spacing w:beforeLines="50" w:after="60" w:line="360" w:lineRule="auto"/>
      <w:jc w:val="center"/>
      <w:textAlignment w:val="baseline"/>
      <w:outlineLvl w:val="0"/>
    </w:pPr>
    <w:rPr>
      <w:rFonts w:ascii="Symbol" w:hAnsi="Symbol" w:eastAsia="楷体" w:cs="Symbol"/>
      <w:b/>
      <w:bCs/>
      <w:sz w:val="32"/>
      <w:szCs w:val="32"/>
    </w:rPr>
  </w:style>
  <w:style w:type="paragraph" w:customStyle="1" w:styleId="10">
    <w:name w:val="Default"/>
    <w:qFormat/>
    <w:uiPriority w:val="0"/>
    <w:pPr>
      <w:widowControl w:val="0"/>
      <w:autoSpaceDE w:val="0"/>
      <w:autoSpaceDN w:val="0"/>
      <w:adjustRightInd w:val="0"/>
    </w:pPr>
    <w:rPr>
      <w:rFonts w:ascii="Akzidenz Grotesk" w:hAnsi="Times New Roman" w:eastAsia="Akzidenz Grotesk" w:cs="Times New Roman"/>
      <w:color w:val="000000"/>
      <w:sz w:val="24"/>
      <w:szCs w:val="24"/>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德宏州芒市党政机关单位</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2024-03-27T00:53:00Z</dcterms:created>
  <dc:creator>Lenovo</dc:creator>
  <cp:lastModifiedBy>Lenovo</cp:lastModifiedBy>
  <dcterms:modified xsi:type="dcterms:W3CDTF">2024-03-28T10:34:19Z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